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C0392B"/>
          <w:sz w:val="80"/>
          <w:szCs w:val="80"/>
        </w:rPr>
        <w:t xml:space="preserve">FilLinked</w:t>
      </w:r>
    </w:p>
    <w:p>
      <w:pPr>
        <w:spacing w:after="80"/>
        <w:jc w:val="center"/>
      </w:pPr>
      <w:r>
        <w:rPr>
          <w:rFonts w:ascii="Arial" w:cs="Arial" w:eastAsia="Arial" w:hAnsi="Arial"/>
          <w:b/>
          <w:bCs/>
          <w:color w:val="2E4057"/>
          <w:sz w:val="28"/>
          <w:szCs w:val="28"/>
        </w:rPr>
        <w:t xml:space="preserve">The Professional Network for Filipino Healthcare Workers</w:t>
      </w:r>
    </w:p>
    <w:p>
      <w:pPr>
        <w:spacing w:after="100"/>
        <w:jc w:val="center"/>
      </w:pPr>
      <w:r>
        <w:rPr>
          <w:rFonts w:ascii="Arial" w:cs="Arial" w:eastAsia="Arial" w:hAnsi="Arial"/>
          <w:i/>
          <w:iCs/>
          <w:color w:val="888888"/>
          <w:sz w:val="22"/>
          <w:szCs w:val="22"/>
        </w:rPr>
        <w:t xml:space="preserve">From caregiver to charge nurse — one profile, one network, one career.</w:t>
      </w:r>
    </w:p>
    <w:p>
      <w:pPr>
        <w:spacing w:after="560"/>
        <w:jc w:val="center"/>
      </w:pPr>
      <w:r>
        <w:rPr>
          <w:rFonts w:ascii="Arial" w:cs="Arial" w:eastAsia="Arial" w:hAnsi="Arial"/>
          <w:color w:val="AAAAAA"/>
          <w:sz w:val="20"/>
          <w:szCs w:val="20"/>
        </w:rPr>
        <w:t xml:space="preserve">Product Requirements Document  —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FilLinked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SoCal MVP</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Core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LinkedIn-style Professional Network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MVP Market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Southern California — Filipino healthcare workforce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Expansion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California → US National → Global Filipino workforce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(iOS + Android) + Web PWA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Relationship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from Kalinga — professional network vs. marketplace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Founder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Junho — Solo, US-based, SFV/LA Filipino community network</w:t>
            </w:r>
          </w:p>
        </w:tc>
      </w:tr>
    </w:tbl>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1. Executive Summary</w:t>
      </w:r>
    </w:p>
    <w:p>
      <w:pPr>
        <w:spacing w:after="120"/>
      </w:pPr>
      <w:r>
        <w:rPr>
          <w:rFonts w:ascii="Arial" w:cs="Arial" w:eastAsia="Arial" w:hAnsi="Arial"/>
          <w:sz w:val="22"/>
          <w:szCs w:val="22"/>
        </w:rPr>
        <w:t xml:space="preserve">FilLinked is a LinkedIn-style professional network built specifically for Filipino healthcare workers — starting in Southern California and expanding to California, the US, and globally.</w:t>
      </w:r>
    </w:p>
    <w:p>
      <w:pPr>
        <w:spacing w:after="120"/>
      </w:pPr>
      <w:r>
        <w:rPr>
          <w:rFonts w:ascii="Arial" w:cs="Arial" w:eastAsia="Arial" w:hAnsi="Arial"/>
          <w:sz w:val="22"/>
          <w:szCs w:val="22"/>
        </w:rPr>
        <w:t xml:space="preserve">The Filipino healthcare workforce is one of the most skilled, mobile, and credentialed workforces in the world. Filipino nurses and caregivers staff hospitals, home care agencies, and families across the United States — yet they have no professional network built for them. LinkedIn ignores them. Indeed treats them as job applicants, not professionals. Care.com commoditizes them.</w:t>
      </w:r>
    </w:p>
    <w:p>
      <w:pPr>
        <w:spacing w:after="120"/>
      </w:pPr>
      <w:r>
        <w:rPr>
          <w:rFonts w:ascii="Arial" w:cs="Arial" w:eastAsia="Arial" w:hAnsi="Arial"/>
          <w:sz w:val="22"/>
          <w:szCs w:val="22"/>
        </w:rPr>
        <w:t xml:space="preserve">FilLinked gives every Filipino healthcare worker a professional identity they own, verified credentials that follow them across every job, a network of peers who understand their career journey, and a clear ladder from their first caregiver role to their highest professional ambition.</w:t>
      </w:r>
    </w:p>
    <w:p>
      <w:pPr>
        <w:pBdr>
          <w:left w:val="single" w:color="C0392B" w:sz="12" w:space="8"/>
        </w:pBdr>
        <w:spacing w:before="120" w:after="160"/>
        <w:ind w:left="360"/>
      </w:pPr>
      <w:r>
        <w:rPr>
          <w:rFonts w:ascii="Arial" w:cs="Arial" w:eastAsia="Arial" w:hAnsi="Arial"/>
          <w:i/>
          <w:iCs/>
          <w:color w:val="2E4057"/>
          <w:sz w:val="22"/>
          <w:szCs w:val="22"/>
        </w:rPr>
        <w:t xml:space="preserve">"LinkedIn built for white-collar professionals. FilLinked built for the Filipino nurses and caregivers who take care of them."</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2. The Opportunity</w:t>
      </w:r>
    </w:p>
    <w:p>
      <w:pPr>
        <w:pStyle w:val="Heading2"/>
        <w:spacing w:before="280" w:after="80"/>
      </w:pPr>
      <w:r>
        <w:rPr>
          <w:rFonts w:ascii="Arial" w:cs="Arial" w:eastAsia="Arial" w:hAnsi="Arial"/>
          <w:b/>
          <w:bCs/>
          <w:color w:val="C0392B"/>
          <w:sz w:val="26"/>
          <w:szCs w:val="26"/>
        </w:rPr>
        <w:t xml:space="preserve">2.1 The Filipino Healthcare Workforce in SoCal</w:t>
      </w:r>
    </w:p>
    <w:p>
      <w:pPr>
        <w:spacing w:after="120"/>
      </w:pPr>
      <w:r>
        <w:rPr>
          <w:rFonts w:ascii="Arial" w:cs="Arial" w:eastAsia="Arial" w:hAnsi="Arial"/>
          <w:sz w:val="22"/>
          <w:szCs w:val="22"/>
        </w:rPr>
        <w:t xml:space="preserve">Southern California is home to one of the largest and most concentrated Filipino-American communities in the United States — and a disproportionate share work in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Est. SoCal Count</w:t>
            </w:r>
          </w:p>
        </w:tc>
        <w:tc>
          <w:tcPr>
            <w:tcW w:type="dxa" w:w="4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Current Professional Network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caregivers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Care.com, word-of-mouth, Facebook groups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Certified Nursing Aides (CNAs)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25,000+</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Indeed, agency referrals — no identity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Licensed Vocational Nurses (LVNs)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(weak fit), agency boards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Registered Nurses (RNs)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40,000+</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NurseRecruiter — not Filipino-specific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Medical Technologists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 underserved</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care agency staff</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agency systems only</w:t>
            </w:r>
          </w:p>
        </w:tc>
      </w:tr>
    </w:tbl>
    <w:p>
      <w:pPr>
        <w:spacing w:after="140"/>
      </w:pPr>
    </w:p>
    <w:p>
      <w:pPr>
        <w:spacing w:after="120"/>
      </w:pPr>
      <w:r>
        <w:rPr>
          <w:rFonts w:ascii="Arial" w:cs="Arial" w:eastAsia="Arial" w:hAnsi="Arial"/>
          <w:sz w:val="22"/>
          <w:szCs w:val="22"/>
        </w:rPr>
        <w:t xml:space="preserve">These workers move fluidly between roles — a caregiver becomes a CNA, an LVN bridges to RN, an RN becomes a travel nurse. Their career is continuous but their professional identity is fragmented across job boards, agency systems, and Facebook groups. FilLinked unifies it.</w:t>
      </w:r>
    </w:p>
    <w:p>
      <w:pPr>
        <w:spacing w:after="140"/>
      </w:pPr>
    </w:p>
    <w:p>
      <w:pPr>
        <w:pStyle w:val="Heading2"/>
        <w:spacing w:before="280" w:after="80"/>
      </w:pPr>
      <w:r>
        <w:rPr>
          <w:rFonts w:ascii="Arial" w:cs="Arial" w:eastAsia="Arial" w:hAnsi="Arial"/>
          <w:b/>
          <w:bCs/>
          <w:color w:val="C0392B"/>
          <w:sz w:val="26"/>
          <w:szCs w:val="26"/>
        </w:rPr>
        <w:t xml:space="preserve">2.2 The Market Nobody Has Built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9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What It Gets Wrong for Filipino Healthcare Workers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 for white-collar desk workers — no credential verification, no care ladder, no Filipino cultural context</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Indeed</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Job board only — no professional identity, no network, no career growth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Care.com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 marketplace — treats workers as commodities, no professional network</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NurseRecruiter</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Nurse-specific but not Filipino-specific — no community, no cultural identity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 Groups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real hiring happens today — completely unstructured and unverifiable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Staffing Agencies</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Opaque, extractive — take large commissions, workers have no portable identity</w:t>
            </w:r>
          </w:p>
        </w:tc>
      </w:tr>
    </w:tbl>
    <w:p>
      <w:pPr>
        <w:spacing w:after="140"/>
      </w:pPr>
    </w:p>
    <w:p>
      <w:pPr>
        <w:pBdr>
          <w:left w:val="single" w:color="C0392B" w:sz="12" w:space="8"/>
        </w:pBdr>
        <w:spacing w:before="120" w:after="160"/>
        <w:ind w:left="360"/>
      </w:pPr>
      <w:r>
        <w:rPr>
          <w:rFonts w:ascii="Arial" w:cs="Arial" w:eastAsia="Arial" w:hAnsi="Arial"/>
          <w:i/>
          <w:iCs/>
          <w:color w:val="2E4057"/>
          <w:sz w:val="22"/>
          <w:szCs w:val="22"/>
        </w:rPr>
        <w:t xml:space="preserve">The gap: a professional network with verified credentials, a career ladder, and Filipino cultural identity baked in. Nobody has built it.</w:t>
      </w:r>
    </w:p>
    <w:p>
      <w:pPr>
        <w:spacing w:after="140"/>
      </w:pPr>
    </w:p>
    <w:p>
      <w:pPr>
        <w:pStyle w:val="Heading2"/>
        <w:spacing w:before="280" w:after="80"/>
      </w:pPr>
      <w:r>
        <w:rPr>
          <w:rFonts w:ascii="Arial" w:cs="Arial" w:eastAsia="Arial" w:hAnsi="Arial"/>
          <w:b/>
          <w:bCs/>
          <w:color w:val="C0392B"/>
          <w:sz w:val="26"/>
          <w:szCs w:val="26"/>
        </w:rPr>
        <w:t xml:space="preserve">2.3 The Credential Verification Moat</w:t>
      </w:r>
    </w:p>
    <w:p>
      <w:pPr>
        <w:spacing w:after="120"/>
      </w:pPr>
      <w:r>
        <w:rPr>
          <w:rFonts w:ascii="Arial" w:cs="Arial" w:eastAsia="Arial" w:hAnsi="Arial"/>
          <w:sz w:val="22"/>
          <w:szCs w:val="22"/>
        </w:rPr>
        <w:t xml:space="preserve">Healthcare credentials are the most verifiable professional credentials in existence — every license is public record. FilLinked turns this into a competitive moat:</w:t>
      </w:r>
    </w:p>
    <w:p>
      <w:pPr>
        <w:pStyle w:val="ListParagraph"/>
        <w:numPr>
          <w:ilvl w:val="0"/>
          <w:numId w:val="2"/>
        </w:numPr>
        <w:spacing w:after="60"/>
      </w:pPr>
      <w:r>
        <w:rPr>
          <w:rFonts w:ascii="Arial" w:cs="Arial" w:eastAsia="Arial" w:hAnsi="Arial"/>
          <w:b/>
          <w:bCs/>
          <w:sz w:val="22"/>
          <w:szCs w:val="22"/>
        </w:rPr>
        <w:t xml:space="preserve">CA Board of Registered Nursing (BRN) API</w:t>
      </w:r>
      <w:r>
        <w:rPr>
          <w:rFonts w:ascii="Arial" w:cs="Arial" w:eastAsia="Arial" w:hAnsi="Arial"/>
          <w:sz w:val="22"/>
          <w:szCs w:val="22"/>
        </w:rPr>
        <w:t xml:space="preserve"> — real-time RN/LVN license verification</w:t>
      </w:r>
    </w:p>
    <w:p>
      <w:pPr>
        <w:pStyle w:val="ListParagraph"/>
        <w:numPr>
          <w:ilvl w:val="0"/>
          <w:numId w:val="2"/>
        </w:numPr>
        <w:spacing w:after="60"/>
      </w:pPr>
      <w:r>
        <w:rPr>
          <w:rFonts w:ascii="Arial" w:cs="Arial" w:eastAsia="Arial" w:hAnsi="Arial"/>
          <w:b/>
          <w:bCs/>
          <w:sz w:val="22"/>
          <w:szCs w:val="22"/>
        </w:rPr>
        <w:t xml:space="preserve">CA Department of Public Health registry</w:t>
      </w:r>
      <w:r>
        <w:rPr>
          <w:rFonts w:ascii="Arial" w:cs="Arial" w:eastAsia="Arial" w:hAnsi="Arial"/>
          <w:sz w:val="22"/>
          <w:szCs w:val="22"/>
        </w:rPr>
        <w:t xml:space="preserve"> — CNA certification verification</w:t>
      </w:r>
    </w:p>
    <w:p>
      <w:pPr>
        <w:pStyle w:val="ListParagraph"/>
        <w:numPr>
          <w:ilvl w:val="0"/>
          <w:numId w:val="2"/>
        </w:numPr>
        <w:spacing w:after="60"/>
      </w:pPr>
      <w:r>
        <w:rPr>
          <w:rFonts w:ascii="Arial" w:cs="Arial" w:eastAsia="Arial" w:hAnsi="Arial"/>
          <w:b/>
          <w:bCs/>
          <w:sz w:val="22"/>
          <w:szCs w:val="22"/>
        </w:rPr>
        <w:t xml:space="preserve">NPI Registry (federal)</w:t>
      </w:r>
      <w:r>
        <w:rPr>
          <w:rFonts w:ascii="Arial" w:cs="Arial" w:eastAsia="Arial" w:hAnsi="Arial"/>
          <w:sz w:val="22"/>
          <w:szCs w:val="22"/>
        </w:rPr>
        <w:t xml:space="preserve"> — free API for licensed practitioner lookup</w:t>
      </w:r>
    </w:p>
    <w:p>
      <w:pPr>
        <w:pStyle w:val="ListParagraph"/>
        <w:numPr>
          <w:ilvl w:val="0"/>
          <w:numId w:val="2"/>
        </w:numPr>
        <w:spacing w:after="60"/>
      </w:pPr>
      <w:r>
        <w:rPr>
          <w:rFonts w:ascii="Arial" w:cs="Arial" w:eastAsia="Arial" w:hAnsi="Arial"/>
          <w:b/>
          <w:bCs/>
          <w:sz w:val="22"/>
          <w:szCs w:val="22"/>
        </w:rPr>
        <w:t xml:space="preserve">PRC license number display</w:t>
      </w:r>
      <w:r>
        <w:rPr>
          <w:rFonts w:ascii="Arial" w:cs="Arial" w:eastAsia="Arial" w:hAnsi="Arial"/>
          <w:sz w:val="22"/>
          <w:szCs w:val="22"/>
        </w:rPr>
        <w:t xml:space="preserve"> — Philippine professional license for OFW pipeline</w:t>
      </w:r>
    </w:p>
    <w:p>
      <w:pPr>
        <w:pStyle w:val="ListParagraph"/>
        <w:numPr>
          <w:ilvl w:val="0"/>
          <w:numId w:val="2"/>
        </w:numPr>
        <w:spacing w:after="60"/>
      </w:pPr>
      <w:r>
        <w:rPr>
          <w:rFonts w:ascii="Arial" w:cs="Arial" w:eastAsia="Arial" w:hAnsi="Arial"/>
          <w:b/>
          <w:bCs/>
          <w:sz w:val="22"/>
          <w:szCs w:val="22"/>
        </w:rPr>
        <w:t xml:space="preserve">BLS/CPR expiration tracking</w:t>
      </w:r>
      <w:r>
        <w:rPr>
          <w:rFonts w:ascii="Arial" w:cs="Arial" w:eastAsia="Arial" w:hAnsi="Arial"/>
          <w:sz w:val="22"/>
          <w:szCs w:val="22"/>
        </w:rPr>
        <w:t xml:space="preserve"> — automated renewal reminders</w:t>
      </w:r>
    </w:p>
    <w:p>
      <w:pPr>
        <w:pStyle w:val="ListParagraph"/>
        <w:numPr>
          <w:ilvl w:val="0"/>
          <w:numId w:val="2"/>
        </w:numPr>
        <w:spacing w:after="60"/>
      </w:pPr>
      <w:r>
        <w:rPr>
          <w:rFonts w:ascii="Arial" w:cs="Arial" w:eastAsia="Arial" w:hAnsi="Arial"/>
          <w:b/>
          <w:bCs/>
          <w:sz w:val="22"/>
          <w:szCs w:val="22"/>
        </w:rPr>
        <w:t xml:space="preserve">NCLEX pass status</w:t>
      </w:r>
      <w:r>
        <w:rPr>
          <w:rFonts w:ascii="Arial" w:cs="Arial" w:eastAsia="Arial" w:hAnsi="Arial"/>
          <w:sz w:val="22"/>
          <w:szCs w:val="22"/>
        </w:rPr>
        <w:t xml:space="preserve"> — verified badge for new graduate nurses</w:t>
      </w:r>
    </w:p>
    <w:p>
      <w:pPr>
        <w:spacing w:after="120"/>
      </w:pPr>
      <w:r>
        <w:rPr>
          <w:rFonts w:ascii="Arial" w:cs="Arial" w:eastAsia="Arial" w:hAnsi="Arial"/>
          <w:sz w:val="22"/>
          <w:szCs w:val="22"/>
        </w:rPr>
        <w:t xml:space="preserve">No LinkedIn, no Indeed, no Care.com does any of this. Verified credentials are the trust foundation that makes FilLinked irreplaceable to both workers and employers.</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3. Vision &amp; Positioning</w:t>
      </w:r>
    </w:p>
    <w:p>
      <w:pPr>
        <w:pBdr>
          <w:left w:val="single" w:color="C0392B" w:sz="12" w:space="8"/>
        </w:pBdr>
        <w:spacing w:before="120" w:after="160"/>
        <w:ind w:left="360"/>
      </w:pPr>
      <w:r>
        <w:rPr>
          <w:rFonts w:ascii="Arial" w:cs="Arial" w:eastAsia="Arial" w:hAnsi="Arial"/>
          <w:i/>
          <w:iCs/>
          <w:color w:val="2E4057"/>
          <w:sz w:val="22"/>
          <w:szCs w:val="22"/>
        </w:rPr>
        <w:t xml:space="preserve">"One profile. One network. Every stage of a Filipino healthcare worker's career — from first caregiver shift to charge nurse."</w:t>
      </w:r>
    </w:p>
    <w:p>
      <w:pPr>
        <w:spacing w:after="140"/>
      </w:pPr>
    </w:p>
    <w:p>
      <w:pPr>
        <w:pStyle w:val="Heading2"/>
        <w:spacing w:before="280" w:after="80"/>
      </w:pPr>
      <w:r>
        <w:rPr>
          <w:rFonts w:ascii="Arial" w:cs="Arial" w:eastAsia="Arial" w:hAnsi="Arial"/>
          <w:b/>
          <w:bCs/>
          <w:color w:val="C0392B"/>
          <w:sz w:val="26"/>
          <w:szCs w:val="26"/>
        </w:rPr>
        <w:t xml:space="preserve">3.1 The Career Ladder Is The Product</w:t>
      </w:r>
    </w:p>
    <w:p>
      <w:pPr>
        <w:spacing w:after="120"/>
      </w:pPr>
      <w:r>
        <w:rPr>
          <w:rFonts w:ascii="Arial" w:cs="Arial" w:eastAsia="Arial" w:hAnsi="Arial"/>
          <w:sz w:val="22"/>
          <w:szCs w:val="22"/>
        </w:rPr>
        <w:t xml:space="preserve">The Filipino healthcare career ladder in the US is well-defined, aspirational, and deeply communal. FilLinked makes it visible, navigable, and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4060"/>
      </w:tblGrid>
      <w:tr>
        <w:tc>
          <w:tcPr>
            <w:tcW w:type="dxa" w:w="9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Key Credentials</w:t>
            </w:r>
          </w:p>
        </w:tc>
        <w:tc>
          <w:tcPr>
            <w:tcW w:type="dxa" w:w="40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FilLinked 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Caregiver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CPR/BLS, TESDA cert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professional profile, first network</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1</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Certified Nursing Aide (CNA)</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 CNA certification</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Verified CNA badge, agency discovery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Licensed Vocational Nurse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 LVN license, NCLEX-PN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LVN verification, clinical job feed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3</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Registered Nurse (RN)</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 RN license, NCLEX-RN</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RN badge, hospital recruiter access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Specialized / Travel Nurse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Specialty certs, compact license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Travel agency connections, multi-state</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5</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Charge Nurse / NP</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NP license, leadership certs</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Leadership network, mentor connections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OFW / International 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PRC license, IELTS, CGFNS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Filipino network, OFW pipeline</w:t>
            </w:r>
          </w:p>
        </w:tc>
      </w:tr>
    </w:tbl>
    <w:p>
      <w:pPr>
        <w:spacing w:after="140"/>
      </w:pPr>
    </w:p>
    <w:p>
      <w:pPr>
        <w:pStyle w:val="Heading2"/>
        <w:spacing w:before="280" w:after="80"/>
      </w:pPr>
      <w:r>
        <w:rPr>
          <w:rFonts w:ascii="Arial" w:cs="Arial" w:eastAsia="Arial" w:hAnsi="Arial"/>
          <w:b/>
          <w:bCs/>
          <w:color w:val="C0392B"/>
          <w:sz w:val="26"/>
          <w:szCs w:val="26"/>
        </w:rPr>
        <w:t xml:space="preserve">3.2 The Expansion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00"/>
        <w:gridCol w:w="25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Geography</w:t>
            </w:r>
          </w:p>
        </w:tc>
        <w:tc>
          <w:tcPr>
            <w:tcW w:type="dxa" w:w="36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Workforce Focus</w:t>
            </w:r>
          </w:p>
        </w:tc>
        <w:tc>
          <w:tcPr>
            <w:tcW w:type="dxa" w:w="25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Southern California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Caregivers, CNAs, LVNs, RNs, med techs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1–6</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California</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Filipino healthcare workforce</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7–14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 National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Follow Filipino nurse diaspora — NV, TX, NY, FL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15–24</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 ↔ US pipeline, UK, Canada, UAE, Saudi</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24+</w:t>
            </w:r>
          </w:p>
        </w:tc>
      </w:tr>
    </w:tbl>
    <w:p>
      <w:pPr>
        <w:spacing w:after="140"/>
      </w:pPr>
    </w:p>
    <w:p>
      <w:pPr>
        <w:pStyle w:val="Heading2"/>
        <w:spacing w:before="280" w:after="80"/>
      </w:pPr>
      <w:r>
        <w:rPr>
          <w:rFonts w:ascii="Arial" w:cs="Arial" w:eastAsia="Arial" w:hAnsi="Arial"/>
          <w:b/>
          <w:bCs/>
          <w:color w:val="C0392B"/>
          <w:sz w:val="26"/>
          <w:szCs w:val="26"/>
        </w:rPr>
        <w:t xml:space="preserve">3.3 Relationship to Kalinga</w:t>
      </w:r>
    </w:p>
    <w:p>
      <w:pPr>
        <w:spacing w:after="120"/>
      </w:pPr>
      <w:r>
        <w:rPr>
          <w:rFonts w:ascii="Arial" w:cs="Arial" w:eastAsia="Arial" w:hAnsi="Arial"/>
          <w:sz w:val="22"/>
          <w:szCs w:val="22"/>
        </w:rPr>
        <w:t xml:space="preserve">FilLinked and Kalinga serve different but complementary purposes in the same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Kalinga</w:t>
            </w:r>
          </w:p>
        </w:tc>
        <w:tc>
          <w:tcPr>
            <w:tcW w:type="dxa" w:w="378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FilLinked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Two-sided marketplace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 network</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action</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 a caregiver for a job</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a professional identity and career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 for workers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paying gigs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credentials, network, grow career</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 for employers</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and book a caregiver</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Discover verified professionals, hire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Relationship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Relational</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Synergy</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Kalinga placements feed FilLinked profiles</w:t>
            </w:r>
          </w:p>
        </w:tc>
        <w:tc>
          <w:tcPr>
            <w:tcW w:type="dxa" w:w="37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FilLinked network feeds Kalinga supply</w:t>
            </w:r>
          </w:p>
        </w:tc>
      </w:tr>
    </w:tbl>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4. Target Users</w:t>
      </w:r>
    </w:p>
    <w:p>
      <w:pPr>
        <w:pStyle w:val="Heading2"/>
        <w:spacing w:before="280" w:after="80"/>
      </w:pPr>
      <w:r>
        <w:rPr>
          <w:rFonts w:ascii="Arial" w:cs="Arial" w:eastAsia="Arial" w:hAnsi="Arial"/>
          <w:b/>
          <w:bCs/>
          <w:color w:val="C0392B"/>
          <w:sz w:val="26"/>
          <w:szCs w:val="26"/>
        </w:rPr>
        <w:t xml:space="preserve">4.1 Workers — Filipino Healthcare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Filipino-American caregivers, CNAs, LVNs, RNs, medical technologists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Southern California — LA, Orange County, San Diego, Inland Empire, San Fernando Valley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22–55</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and Android — mix of both in this demographic</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primary, Tagalog as cultural layer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Motivation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recognition, career growth, verified credentials, community, better job opportunities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Pain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Invisible credentials, no portable work history, fragmented network, agency exploitation</w:t>
            </w:r>
          </w:p>
        </w:tc>
      </w:tr>
    </w:tbl>
    <w:p>
      <w:pPr>
        <w:spacing w:after="140"/>
      </w:pPr>
    </w:p>
    <w:p>
      <w:pPr>
        <w:pStyle w:val="Heading2"/>
        <w:spacing w:before="280" w:after="80"/>
      </w:pPr>
      <w:r>
        <w:rPr>
          <w:rFonts w:ascii="Arial" w:cs="Arial" w:eastAsia="Arial" w:hAnsi="Arial"/>
          <w:b/>
          <w:bCs/>
          <w:color w:val="C0392B"/>
          <w:sz w:val="26"/>
          <w:szCs w:val="26"/>
        </w:rPr>
        <w:t xml:space="preserve">4.2 Employers — Three Tiers</w:t>
      </w:r>
    </w:p>
    <w:p>
      <w:pPr>
        <w:pStyle w:val="Heading3"/>
        <w:spacing w:before="180" w:after="60"/>
      </w:pPr>
      <w:r>
        <w:rPr>
          <w:rFonts w:ascii="Arial" w:cs="Arial" w:eastAsia="Arial" w:hAnsi="Arial"/>
          <w:b/>
          <w:bCs/>
          <w:color w:val="2E4057"/>
          <w:sz w:val="22"/>
          <w:szCs w:val="22"/>
        </w:rPr>
        <w:t xml:space="preserve">Tier 1 — Filipino Families (Private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Filipino-American families seeking in-home care for elderly parents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SoCal — concentrated in SFV, SGV, OC Filipino communities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Motivation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 culturally compatible, verified caregiver through trusted network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Trust signal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Referred by a mutual connection — "Trusted by Your Network" is the killer feature</w:t>
            </w:r>
          </w:p>
        </w:tc>
      </w:tr>
    </w:tbl>
    <w:p>
      <w:pPr>
        <w:spacing w:after="140"/>
      </w:pPr>
    </w:p>
    <w:p>
      <w:pPr>
        <w:pStyle w:val="Heading3"/>
        <w:spacing w:before="180" w:after="60"/>
      </w:pPr>
      <w:r>
        <w:rPr>
          <w:rFonts w:ascii="Arial" w:cs="Arial" w:eastAsia="Arial" w:hAnsi="Arial"/>
          <w:b/>
          <w:bCs/>
          <w:color w:val="2E4057"/>
          <w:sz w:val="22"/>
          <w:szCs w:val="22"/>
        </w:rPr>
        <w:t xml:space="preserve">Tier 2 — Home Care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Licensed home care agencies in SoCal actively hiring Filipino caregivers and CNAs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Examples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Comfort Keepers, Home Instead, BrightSpring, Filipino-run boutique agencies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Motivation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a pre-verified pipeline of Filipino healthcare workers — reduce time-to-hire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Revenue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Agency subscription — highest B2B tier in MVP</w:t>
            </w:r>
          </w:p>
        </w:tc>
      </w:tr>
    </w:tbl>
    <w:p>
      <w:pPr>
        <w:spacing w:after="140"/>
      </w:pPr>
    </w:p>
    <w:p>
      <w:pPr>
        <w:pStyle w:val="Heading3"/>
        <w:spacing w:before="180" w:after="60"/>
      </w:pPr>
      <w:r>
        <w:rPr>
          <w:rFonts w:ascii="Arial" w:cs="Arial" w:eastAsia="Arial" w:hAnsi="Arial"/>
          <w:b/>
          <w:bCs/>
          <w:color w:val="2E4057"/>
          <w:sz w:val="22"/>
          <w:szCs w:val="22"/>
        </w:rPr>
        <w:t xml:space="preserve">Tier 3 — Hospitals &amp; Clinics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systems, SNFs, outpatient clinics actively recruiting Filipino nurses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Examples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Cedars-Sinai, Kaiser SoCal, Providence, PIH Health, USC Keck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Motivation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RN/LVN profiles with license status, specialty certs, NPI — reduces credentialing work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Revenue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recruiter portal — Phase 2</w:t>
            </w:r>
          </w:p>
        </w:tc>
      </w:tr>
    </w:tbl>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5. Core Features</w:t>
      </w:r>
    </w:p>
    <w:p>
      <w:pPr>
        <w:spacing w:after="120"/>
      </w:pPr>
      <w:r>
        <w:rPr>
          <w:rFonts w:ascii="Arial" w:cs="Arial" w:eastAsia="Arial" w:hAnsi="Arial"/>
          <w:sz w:val="22"/>
          <w:szCs w:val="22"/>
        </w:rPr>
        <w:t xml:space="preserve">FilLinked is built on the LinkedIn model: Profile, Network, Feed, and Jobs. Every feature serves the network. Every feature decision asks: does this make verified credentials more visible and the network more valuable?</w:t>
      </w:r>
    </w:p>
    <w:p>
      <w:pPr>
        <w:spacing w:after="140"/>
      </w:pPr>
    </w:p>
    <w:p>
      <w:pPr>
        <w:pStyle w:val="Heading2"/>
        <w:spacing w:before="280" w:after="80"/>
      </w:pPr>
      <w:r>
        <w:rPr>
          <w:rFonts w:ascii="Arial" w:cs="Arial" w:eastAsia="Arial" w:hAnsi="Arial"/>
          <w:b/>
          <w:bCs/>
          <w:color w:val="C0392B"/>
          <w:sz w:val="26"/>
          <w:szCs w:val="26"/>
        </w:rPr>
        <w:t xml:space="preserve">5.1 The Profile — A Healthcare Career Identity</w:t>
      </w:r>
    </w:p>
    <w:p>
      <w:pPr>
        <w:spacing w:after="120"/>
      </w:pPr>
      <w:r>
        <w:rPr>
          <w:rFonts w:ascii="Arial" w:cs="Arial" w:eastAsia="Arial" w:hAnsi="Arial"/>
          <w:sz w:val="22"/>
          <w:szCs w:val="22"/>
        </w:rPr>
        <w:t xml:space="preserve">The profile is a living professional identity that grows across an entire career. The same profile structure works for a home caregiver and a charge nurse — what changes is what gets filled in.</w:t>
      </w:r>
    </w:p>
    <w:p>
      <w:pPr>
        <w:spacing w:after="140"/>
      </w:pPr>
    </w:p>
    <w:p>
      <w:pPr>
        <w:pStyle w:val="Heading3"/>
        <w:spacing w:before="180" w:after="60"/>
      </w:pPr>
      <w:r>
        <w:rPr>
          <w:rFonts w:ascii="Arial" w:cs="Arial" w:eastAsia="Arial" w:hAnsi="Arial"/>
          <w:b/>
          <w:bCs/>
          <w:color w:val="2E4057"/>
          <w:sz w:val="22"/>
          <w:szCs w:val="22"/>
        </w:rPr>
        <w:t xml:space="preserve">5.1.1 Universal Profile Fields</w:t>
      </w:r>
    </w:p>
    <w:p>
      <w:pPr>
        <w:pStyle w:val="ListParagraph"/>
        <w:numPr>
          <w:ilvl w:val="0"/>
          <w:numId w:val="2"/>
        </w:numPr>
        <w:spacing w:after="60"/>
      </w:pPr>
      <w:r>
        <w:rPr>
          <w:rFonts w:ascii="Arial" w:cs="Arial" w:eastAsia="Arial" w:hAnsi="Arial"/>
          <w:sz w:val="22"/>
          <w:szCs w:val="22"/>
        </w:rPr>
        <w:t xml:space="preserve">Profile photo + cover photo</w:t>
      </w:r>
    </w:p>
    <w:p>
      <w:pPr>
        <w:pStyle w:val="ListParagraph"/>
        <w:numPr>
          <w:ilvl w:val="0"/>
          <w:numId w:val="2"/>
        </w:numPr>
        <w:spacing w:after="60"/>
      </w:pPr>
      <w:r>
        <w:rPr>
          <w:rFonts w:ascii="Arial" w:cs="Arial" w:eastAsia="Arial" w:hAnsi="Arial"/>
          <w:sz w:val="22"/>
          <w:szCs w:val="22"/>
        </w:rPr>
        <w:t xml:space="preserve">Full name, location (city), pronouns</w:t>
      </w:r>
    </w:p>
    <w:p>
      <w:pPr>
        <w:pStyle w:val="ListParagraph"/>
        <w:numPr>
          <w:ilvl w:val="0"/>
          <w:numId w:val="2"/>
        </w:numPr>
        <w:spacing w:after="60"/>
      </w:pPr>
      <w:r>
        <w:rPr>
          <w:rFonts w:ascii="Arial" w:cs="Arial" w:eastAsia="Arial" w:hAnsi="Arial"/>
          <w:sz w:val="22"/>
          <w:szCs w:val="22"/>
        </w:rPr>
        <w:t xml:space="preserve">Headline — e.g. "RN | Cedars-Sinai | 8 yrs ICU | Open to travel nursing"</w:t>
      </w:r>
    </w:p>
    <w:p>
      <w:pPr>
        <w:pStyle w:val="ListParagraph"/>
        <w:numPr>
          <w:ilvl w:val="0"/>
          <w:numId w:val="2"/>
        </w:numPr>
        <w:spacing w:after="60"/>
      </w:pPr>
      <w:r>
        <w:rPr>
          <w:rFonts w:ascii="Arial" w:cs="Arial" w:eastAsia="Arial" w:hAnsi="Arial"/>
          <w:sz w:val="22"/>
          <w:szCs w:val="22"/>
        </w:rPr>
        <w:t xml:space="preserve">About — professional bio in English, Tagalog welcome</w:t>
      </w:r>
    </w:p>
    <w:p>
      <w:pPr>
        <w:pStyle w:val="ListParagraph"/>
        <w:numPr>
          <w:ilvl w:val="0"/>
          <w:numId w:val="2"/>
        </w:numPr>
        <w:spacing w:after="60"/>
      </w:pPr>
      <w:r>
        <w:rPr>
          <w:rFonts w:ascii="Arial" w:cs="Arial" w:eastAsia="Arial" w:hAnsi="Arial"/>
          <w:sz w:val="22"/>
          <w:szCs w:val="22"/>
        </w:rPr>
        <w:t xml:space="preserve">Work Experience — employer, role, dates, description — with anonymous option</w:t>
      </w:r>
    </w:p>
    <w:p>
      <w:pPr>
        <w:pStyle w:val="ListParagraph"/>
        <w:numPr>
          <w:ilvl w:val="0"/>
          <w:numId w:val="2"/>
        </w:numPr>
        <w:spacing w:after="60"/>
      </w:pPr>
      <w:r>
        <w:rPr>
          <w:rFonts w:ascii="Arial" w:cs="Arial" w:eastAsia="Arial" w:hAnsi="Arial"/>
          <w:sz w:val="22"/>
          <w:szCs w:val="22"/>
        </w:rPr>
        <w:t xml:space="preserve">Education — nursing school, college, TESDA, continuing education</w:t>
      </w:r>
    </w:p>
    <w:p>
      <w:pPr>
        <w:pStyle w:val="ListParagraph"/>
        <w:numPr>
          <w:ilvl w:val="0"/>
          <w:numId w:val="2"/>
        </w:numPr>
        <w:spacing w:after="60"/>
      </w:pPr>
      <w:r>
        <w:rPr>
          <w:rFonts w:ascii="Arial" w:cs="Arial" w:eastAsia="Arial" w:hAnsi="Arial"/>
          <w:sz w:val="22"/>
          <w:szCs w:val="22"/>
        </w:rPr>
        <w:t xml:space="preserve">Licenses &amp; Certifications — with verified badge status (see 5.2)</w:t>
      </w:r>
    </w:p>
    <w:p>
      <w:pPr>
        <w:pStyle w:val="ListParagraph"/>
        <w:numPr>
          <w:ilvl w:val="0"/>
          <w:numId w:val="2"/>
        </w:numPr>
        <w:spacing w:after="60"/>
      </w:pPr>
      <w:r>
        <w:rPr>
          <w:rFonts w:ascii="Arial" w:cs="Arial" w:eastAsia="Arial" w:hAnsi="Arial"/>
          <w:sz w:val="22"/>
          <w:szCs w:val="22"/>
        </w:rPr>
        <w:t xml:space="preserve">Skills — with endorsement counts from connections</w:t>
      </w:r>
    </w:p>
    <w:p>
      <w:pPr>
        <w:pStyle w:val="ListParagraph"/>
        <w:numPr>
          <w:ilvl w:val="0"/>
          <w:numId w:val="2"/>
        </w:numPr>
        <w:spacing w:after="60"/>
      </w:pPr>
      <w:r>
        <w:rPr>
          <w:rFonts w:ascii="Arial" w:cs="Arial" w:eastAsia="Arial" w:hAnsi="Arial"/>
          <w:sz w:val="22"/>
          <w:szCs w:val="22"/>
        </w:rPr>
        <w:t xml:space="preserve">Languages spoken — English, Tagalog, Ilocano, Bisaya, etc.</w:t>
      </w:r>
    </w:p>
    <w:p>
      <w:pPr>
        <w:pStyle w:val="ListParagraph"/>
        <w:numPr>
          <w:ilvl w:val="0"/>
          <w:numId w:val="2"/>
        </w:numPr>
        <w:spacing w:after="60"/>
      </w:pPr>
      <w:r>
        <w:rPr>
          <w:rFonts w:ascii="Arial" w:cs="Arial" w:eastAsia="Arial" w:hAnsi="Arial"/>
          <w:sz w:val="22"/>
          <w:szCs w:val="22"/>
        </w:rPr>
        <w:t xml:space="preserve">Open to Work signal — visible to network and recruiters</w:t>
      </w:r>
    </w:p>
    <w:p>
      <w:pPr>
        <w:pStyle w:val="ListParagraph"/>
        <w:numPr>
          <w:ilvl w:val="0"/>
          <w:numId w:val="2"/>
        </w:numPr>
        <w:spacing w:after="60"/>
      </w:pPr>
      <w:r>
        <w:rPr>
          <w:rFonts w:ascii="Arial" w:cs="Arial" w:eastAsia="Arial" w:hAnsi="Arial"/>
          <w:sz w:val="22"/>
          <w:szCs w:val="22"/>
        </w:rPr>
        <w:t xml:space="preserve">Profile completeness score — nudges completion at every stage</w:t>
      </w:r>
    </w:p>
    <w:p>
      <w:pPr>
        <w:spacing w:after="140"/>
      </w:pPr>
    </w:p>
    <w:p>
      <w:pPr>
        <w:pStyle w:val="Heading3"/>
        <w:spacing w:before="180" w:after="60"/>
      </w:pPr>
      <w:r>
        <w:rPr>
          <w:rFonts w:ascii="Arial" w:cs="Arial" w:eastAsia="Arial" w:hAnsi="Arial"/>
          <w:b/>
          <w:bCs/>
          <w:color w:val="2E4057"/>
          <w:sz w:val="22"/>
          <w:szCs w:val="22"/>
        </w:rPr>
        <w:t xml:space="preserve">5.1.2 Healthcare-Specific Fields (MVP)</w:t>
      </w:r>
    </w:p>
    <w:p>
      <w:pPr>
        <w:pStyle w:val="ListParagraph"/>
        <w:numPr>
          <w:ilvl w:val="0"/>
          <w:numId w:val="2"/>
        </w:numPr>
        <w:spacing w:after="60"/>
      </w:pPr>
      <w:r>
        <w:rPr>
          <w:rFonts w:ascii="Arial" w:cs="Arial" w:eastAsia="Arial" w:hAnsi="Arial"/>
          <w:sz w:val="22"/>
          <w:szCs w:val="22"/>
        </w:rPr>
        <w:t xml:space="preserve">Role type — Caregiver, CNA, LVN, RN, BSN, Med Tech, Other</w:t>
      </w:r>
    </w:p>
    <w:p>
      <w:pPr>
        <w:pStyle w:val="ListParagraph"/>
        <w:numPr>
          <w:ilvl w:val="0"/>
          <w:numId w:val="2"/>
        </w:numPr>
        <w:spacing w:after="60"/>
      </w:pPr>
      <w:r>
        <w:rPr>
          <w:rFonts w:ascii="Arial" w:cs="Arial" w:eastAsia="Arial" w:hAnsi="Arial"/>
          <w:sz w:val="22"/>
          <w:szCs w:val="22"/>
        </w:rPr>
        <w:t xml:space="preserve">Specialty — ICU, ER, Med-Surg, Pediatrics, Geriatrics, Home Health, OR, etc.</w:t>
      </w:r>
    </w:p>
    <w:p>
      <w:pPr>
        <w:pStyle w:val="ListParagraph"/>
        <w:numPr>
          <w:ilvl w:val="0"/>
          <w:numId w:val="2"/>
        </w:numPr>
        <w:spacing w:after="60"/>
      </w:pPr>
      <w:r>
        <w:rPr>
          <w:rFonts w:ascii="Arial" w:cs="Arial" w:eastAsia="Arial" w:hAnsi="Arial"/>
          <w:sz w:val="22"/>
          <w:szCs w:val="22"/>
        </w:rPr>
        <w:t xml:space="preserve">Work setting preference — Hospital, SNF, Home Care, Clinic, Travel</w:t>
      </w:r>
    </w:p>
    <w:p>
      <w:pPr>
        <w:pStyle w:val="ListParagraph"/>
        <w:numPr>
          <w:ilvl w:val="0"/>
          <w:numId w:val="2"/>
        </w:numPr>
        <w:spacing w:after="60"/>
      </w:pPr>
      <w:r>
        <w:rPr>
          <w:rFonts w:ascii="Arial" w:cs="Arial" w:eastAsia="Arial" w:hAnsi="Arial"/>
          <w:sz w:val="22"/>
          <w:szCs w:val="22"/>
        </w:rPr>
        <w:t xml:space="preserve">Shift preference — Days, Nights, Weekends, Flexible</w:t>
      </w:r>
    </w:p>
    <w:p>
      <w:pPr>
        <w:pStyle w:val="ListParagraph"/>
        <w:numPr>
          <w:ilvl w:val="0"/>
          <w:numId w:val="2"/>
        </w:numPr>
        <w:spacing w:after="60"/>
      </w:pPr>
      <w:r>
        <w:rPr>
          <w:rFonts w:ascii="Arial" w:cs="Arial" w:eastAsia="Arial" w:hAnsi="Arial"/>
          <w:sz w:val="22"/>
          <w:szCs w:val="22"/>
        </w:rPr>
        <w:t xml:space="preserve">License state(s) — CA + compact state licenses</w:t>
      </w:r>
    </w:p>
    <w:p>
      <w:pPr>
        <w:pStyle w:val="ListParagraph"/>
        <w:numPr>
          <w:ilvl w:val="0"/>
          <w:numId w:val="2"/>
        </w:numPr>
        <w:spacing w:after="60"/>
      </w:pPr>
      <w:r>
        <w:rPr>
          <w:rFonts w:ascii="Arial" w:cs="Arial" w:eastAsia="Arial" w:hAnsi="Arial"/>
          <w:sz w:val="22"/>
          <w:szCs w:val="22"/>
        </w:rPr>
        <w:t xml:space="preserve">Years of experience</w:t>
      </w:r>
    </w:p>
    <w:p>
      <w:pPr>
        <w:pStyle w:val="ListParagraph"/>
        <w:numPr>
          <w:ilvl w:val="0"/>
          <w:numId w:val="2"/>
        </w:numPr>
        <w:spacing w:after="60"/>
      </w:pPr>
      <w:r>
        <w:rPr>
          <w:rFonts w:ascii="Arial" w:cs="Arial" w:eastAsia="Arial" w:hAnsi="Arial"/>
          <w:sz w:val="22"/>
          <w:szCs w:val="22"/>
        </w:rPr>
        <w:t xml:space="preserve">NPI number (optional — for licensed practitioners)</w:t>
      </w:r>
    </w:p>
    <w:p>
      <w:pPr>
        <w:pStyle w:val="ListParagraph"/>
        <w:numPr>
          <w:ilvl w:val="0"/>
          <w:numId w:val="2"/>
        </w:numPr>
        <w:spacing w:after="60"/>
      </w:pPr>
      <w:r>
        <w:rPr>
          <w:rFonts w:ascii="Arial" w:cs="Arial" w:eastAsia="Arial" w:hAnsi="Arial"/>
          <w:sz w:val="22"/>
          <w:szCs w:val="22"/>
        </w:rPr>
        <w:t xml:space="preserve">PRC license number (optional — for OFW pipeline)</w:t>
      </w:r>
    </w:p>
    <w:p>
      <w:pPr>
        <w:spacing w:after="140"/>
      </w:pPr>
    </w:p>
    <w:p>
      <w:pPr>
        <w:pStyle w:val="Heading3"/>
        <w:spacing w:before="180" w:after="60"/>
      </w:pPr>
      <w:r>
        <w:rPr>
          <w:rFonts w:ascii="Arial" w:cs="Arial" w:eastAsia="Arial" w:hAnsi="Arial"/>
          <w:b/>
          <w:bCs/>
          <w:color w:val="2E4057"/>
          <w:sz w:val="22"/>
          <w:szCs w:val="22"/>
        </w:rPr>
        <w:t xml:space="preserve">5.1.3 Profile Completeness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Unlock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 (0–40%)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name, location, role type, headline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Visible in search</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Rising (41–70%)</w:t>
            </w:r>
          </w:p>
        </w:tc>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Work experience, 3 skills, bio</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Appears in connection suggestions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(71–90%)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+ 1 verified credential, 5 skill endorsements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badge on profile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Verified Pro (91%+)</w:t>
            </w:r>
          </w:p>
        </w:tc>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 License verified, NPI or PRC listed, 3 recommendations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 in feed, recruiter-visible</w:t>
            </w:r>
          </w:p>
        </w:tc>
      </w:tr>
    </w:tbl>
    <w:p>
      <w:pPr>
        <w:spacing w:after="140"/>
      </w:pPr>
    </w:p>
    <w:p>
      <w:pPr>
        <w:pStyle w:val="Heading2"/>
        <w:spacing w:before="280" w:after="80"/>
      </w:pPr>
      <w:r>
        <w:rPr>
          <w:rFonts w:ascii="Arial" w:cs="Arial" w:eastAsia="Arial" w:hAnsi="Arial"/>
          <w:b/>
          <w:bCs/>
          <w:color w:val="C0392B"/>
          <w:sz w:val="26"/>
          <w:szCs w:val="26"/>
        </w:rPr>
        <w:t xml:space="preserve">5.2 Credential Verification — The Trust Moat</w:t>
      </w:r>
    </w:p>
    <w:p>
      <w:pPr>
        <w:spacing w:after="120"/>
      </w:pPr>
      <w:r>
        <w:rPr>
          <w:rFonts w:ascii="Arial" w:cs="Arial" w:eastAsia="Arial" w:hAnsi="Arial"/>
          <w:sz w:val="22"/>
          <w:szCs w:val="22"/>
        </w:rPr>
        <w:t xml:space="preserve">Verified credentials are FilLinked's strongest differentiator. Every badge is backed by a real data source — not self-reported.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6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9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RN License Verified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 Board of Registered Nursing (BRN)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lookup by name/license#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LVN License Verified</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 BRN — LVN registry</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lookup</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CNA Certified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 Dept of Public Health — ATCS registry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lookup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NPI Verified</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CMS NPI Registry (federal, free API)</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NPI number lookup</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BLS/CPR Current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Self-reported + certificate upload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 expiry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ID Verified</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Government ID + selfie</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review (MVP) → Veriff (Ph2)</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NCLEX Passed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Self-reported + Pearson VUE confirmation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 manual verify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PRC Licensed</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Self-reported + PRC ID upload</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 manual verify</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Specialty Certified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Cert body upload (CCRN, CEN,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 expiry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Travel Compact License</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Nurse Licensure Compact registry</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lookup</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bl>
    <w:p>
      <w:pPr>
        <w:spacing w:after="140"/>
      </w:pPr>
    </w:p>
    <w:p>
      <w:pPr>
        <w:pStyle w:val="Heading3"/>
        <w:spacing w:before="180" w:after="60"/>
      </w:pPr>
      <w:r>
        <w:rPr>
          <w:rFonts w:ascii="Arial" w:cs="Arial" w:eastAsia="Arial" w:hAnsi="Arial"/>
          <w:b/>
          <w:bCs/>
          <w:color w:val="2E4057"/>
          <w:sz w:val="22"/>
          <w:szCs w:val="22"/>
        </w:rPr>
        <w:t xml:space="preserve">CA BRN API Integration</w:t>
      </w:r>
    </w:p>
    <w:p>
      <w:pPr>
        <w:pStyle w:val="ListParagraph"/>
        <w:numPr>
          <w:ilvl w:val="0"/>
          <w:numId w:val="2"/>
        </w:numPr>
        <w:spacing w:after="60"/>
      </w:pPr>
      <w:r>
        <w:rPr>
          <w:rFonts w:ascii="Arial" w:cs="Arial" w:eastAsia="Arial" w:hAnsi="Arial"/>
          <w:sz w:val="22"/>
          <w:szCs w:val="22"/>
        </w:rPr>
        <w:t xml:space="preserve">Public endpoint: breeze.ca.gov — search by name, license number, or license type</w:t>
      </w:r>
    </w:p>
    <w:p>
      <w:pPr>
        <w:pStyle w:val="ListParagraph"/>
        <w:numPr>
          <w:ilvl w:val="0"/>
          <w:numId w:val="2"/>
        </w:numPr>
        <w:spacing w:after="60"/>
      </w:pPr>
      <w:r>
        <w:rPr>
          <w:rFonts w:ascii="Arial" w:cs="Arial" w:eastAsia="Arial" w:hAnsi="Arial"/>
          <w:sz w:val="22"/>
          <w:szCs w:val="22"/>
        </w:rPr>
        <w:t xml:space="preserve">Returns: license status (active/inactive/expired), license number, expiration date, discipline history</w:t>
      </w:r>
    </w:p>
    <w:p>
      <w:pPr>
        <w:pStyle w:val="ListParagraph"/>
        <w:numPr>
          <w:ilvl w:val="0"/>
          <w:numId w:val="2"/>
        </w:numPr>
        <w:spacing w:after="60"/>
      </w:pPr>
      <w:r>
        <w:rPr>
          <w:rFonts w:ascii="Arial" w:cs="Arial" w:eastAsia="Arial" w:hAnsi="Arial"/>
          <w:sz w:val="22"/>
          <w:szCs w:val="22"/>
        </w:rPr>
        <w:t xml:space="preserve">FilLinked runs nightly sync to keep license status current — expired licenses automatically downgrade badge</w:t>
      </w:r>
    </w:p>
    <w:p>
      <w:pPr>
        <w:pStyle w:val="ListParagraph"/>
        <w:numPr>
          <w:ilvl w:val="0"/>
          <w:numId w:val="2"/>
        </w:numPr>
        <w:spacing w:after="60"/>
      </w:pPr>
      <w:r>
        <w:rPr>
          <w:rFonts w:ascii="Arial" w:cs="Arial" w:eastAsia="Arial" w:hAnsi="Arial"/>
          <w:sz w:val="22"/>
          <w:szCs w:val="22"/>
        </w:rPr>
        <w:t xml:space="preserve">Worker links their BRN license number on profile → FilLinked verifies and displays status in real time</w:t>
      </w:r>
    </w:p>
    <w:p>
      <w:pPr>
        <w:spacing w:after="140"/>
      </w:pPr>
    </w:p>
    <w:p>
      <w:pPr>
        <w:pStyle w:val="Heading2"/>
        <w:spacing w:before="280" w:after="80"/>
      </w:pPr>
      <w:r>
        <w:rPr>
          <w:rFonts w:ascii="Arial" w:cs="Arial" w:eastAsia="Arial" w:hAnsi="Arial"/>
          <w:b/>
          <w:bCs/>
          <w:color w:val="C0392B"/>
          <w:sz w:val="26"/>
          <w:szCs w:val="26"/>
        </w:rPr>
        <w:t xml:space="preserve">5.3 The Network — Connections &amp; Trust</w:t>
      </w:r>
    </w:p>
    <w:p>
      <w:pPr>
        <w:pStyle w:val="ListParagraph"/>
        <w:numPr>
          <w:ilvl w:val="0"/>
          <w:numId w:val="2"/>
        </w:numPr>
        <w:spacing w:after="60"/>
      </w:pPr>
      <w:r>
        <w:rPr>
          <w:rFonts w:ascii="Arial" w:cs="Arial" w:eastAsia="Arial" w:hAnsi="Arial"/>
          <w:sz w:val="22"/>
          <w:szCs w:val="22"/>
        </w:rPr>
        <w:t xml:space="preserve">Send / accept connection requests — mutual, like LinkedIn</w:t>
      </w:r>
    </w:p>
    <w:p>
      <w:pPr>
        <w:pStyle w:val="ListParagraph"/>
        <w:numPr>
          <w:ilvl w:val="0"/>
          <w:numId w:val="2"/>
        </w:numPr>
        <w:spacing w:after="60"/>
      </w:pPr>
      <w:r>
        <w:rPr>
          <w:rFonts w:ascii="Arial" w:cs="Arial" w:eastAsia="Arial" w:hAnsi="Arial"/>
          <w:sz w:val="22"/>
          <w:szCs w:val="22"/>
        </w:rPr>
        <w:t xml:space="preserve">Follow without connecting — one-way for agencies and hospitals</w:t>
      </w:r>
    </w:p>
    <w:p>
      <w:pPr>
        <w:pStyle w:val="ListParagraph"/>
        <w:numPr>
          <w:ilvl w:val="0"/>
          <w:numId w:val="2"/>
        </w:numPr>
        <w:spacing w:after="60"/>
      </w:pPr>
      <w:r>
        <w:rPr>
          <w:rFonts w:ascii="Arial" w:cs="Arial" w:eastAsia="Arial" w:hAnsi="Arial"/>
          <w:sz w:val="22"/>
          <w:szCs w:val="22"/>
        </w:rPr>
        <w:t xml:space="preserve">Connection degree on every profile — 1st, 2nd, 3rd+</w:t>
      </w:r>
    </w:p>
    <w:p>
      <w:pPr>
        <w:pStyle w:val="ListParagraph"/>
        <w:numPr>
          <w:ilvl w:val="0"/>
          <w:numId w:val="2"/>
        </w:numPr>
        <w:spacing w:after="60"/>
      </w:pPr>
      <w:r>
        <w:rPr>
          <w:rFonts w:ascii="Arial" w:cs="Arial" w:eastAsia="Arial" w:hAnsi="Arial"/>
          <w:sz w:val="22"/>
          <w:szCs w:val="22"/>
        </w:rPr>
        <w:t xml:space="preserve">"X of your connections know this person" — social proof on profile visits</w:t>
      </w:r>
    </w:p>
    <w:p>
      <w:pPr>
        <w:pStyle w:val="ListParagraph"/>
        <w:numPr>
          <w:ilvl w:val="0"/>
          <w:numId w:val="2"/>
        </w:numPr>
        <w:spacing w:after="60"/>
      </w:pPr>
      <w:r>
        <w:rPr>
          <w:rFonts w:ascii="Arial" w:cs="Arial" w:eastAsia="Arial" w:hAnsi="Arial"/>
          <w:sz w:val="22"/>
          <w:szCs w:val="22"/>
        </w:rPr>
        <w:t xml:space="preserve">"Trusted by Your Network" — badge when a connection has endorsed or worked with this person</w:t>
      </w:r>
    </w:p>
    <w:p>
      <w:pPr>
        <w:pStyle w:val="ListParagraph"/>
        <w:numPr>
          <w:ilvl w:val="0"/>
          <w:numId w:val="2"/>
        </w:numPr>
        <w:spacing w:after="60"/>
      </w:pPr>
      <w:r>
        <w:rPr>
          <w:rFonts w:ascii="Arial" w:cs="Arial" w:eastAsia="Arial" w:hAnsi="Arial"/>
          <w:sz w:val="22"/>
          <w:szCs w:val="22"/>
        </w:rPr>
        <w:t xml:space="preserve">Connection suggestions — based on role type, specialty, location, mutual connections</w:t>
      </w:r>
    </w:p>
    <w:p>
      <w:pPr>
        <w:pStyle w:val="ListParagraph"/>
        <w:numPr>
          <w:ilvl w:val="0"/>
          <w:numId w:val="2"/>
        </w:numPr>
        <w:spacing w:after="60"/>
      </w:pPr>
      <w:r>
        <w:rPr>
          <w:rFonts w:ascii="Arial" w:cs="Arial" w:eastAsia="Arial" w:hAnsi="Arial"/>
          <w:sz w:val="22"/>
          <w:szCs w:val="22"/>
        </w:rPr>
        <w:t xml:space="preserve">Worker-to-worker connections — peers refer each other, share job leads, mentor</w:t>
      </w:r>
    </w:p>
    <w:p>
      <w:pPr>
        <w:pStyle w:val="ListParagraph"/>
        <w:numPr>
          <w:ilvl w:val="0"/>
          <w:numId w:val="2"/>
        </w:numPr>
        <w:spacing w:after="60"/>
      </w:pPr>
      <w:r>
        <w:rPr>
          <w:rFonts w:ascii="Arial" w:cs="Arial" w:eastAsia="Arial" w:hAnsi="Arial"/>
          <w:sz w:val="22"/>
          <w:szCs w:val="22"/>
        </w:rPr>
        <w:t xml:space="preserve">Employer connections — families and agencies build networks of trusted workers</w:t>
      </w:r>
    </w:p>
    <w:p>
      <w:pPr>
        <w:spacing w:after="140"/>
      </w:pPr>
    </w:p>
    <w:p>
      <w:pPr>
        <w:pStyle w:val="Heading2"/>
        <w:spacing w:before="280" w:after="80"/>
      </w:pPr>
      <w:r>
        <w:rPr>
          <w:rFonts w:ascii="Arial" w:cs="Arial" w:eastAsia="Arial" w:hAnsi="Arial"/>
          <w:b/>
          <w:bCs/>
          <w:color w:val="C0392B"/>
          <w:sz w:val="26"/>
          <w:szCs w:val="26"/>
        </w:rPr>
        <w:t xml:space="preserve">5.4 The Feed — Professional Activity Layer</w:t>
      </w:r>
    </w:p>
    <w:p>
      <w:pPr>
        <w:spacing w:after="120"/>
      </w:pPr>
      <w:r>
        <w:rPr>
          <w:rFonts w:ascii="Arial" w:cs="Arial" w:eastAsia="Arial" w:hAnsi="Arial"/>
          <w:sz w:val="22"/>
          <w:szCs w:val="22"/>
        </w:rPr>
        <w:t xml:space="preserve">The feed creates daily active usage. Every professional milestone, endorsement, and job post flows through the network.</w:t>
      </w:r>
    </w:p>
    <w:p>
      <w:pPr>
        <w:pStyle w:val="Heading3"/>
        <w:spacing w:before="180" w:after="60"/>
      </w:pPr>
      <w:r>
        <w:rPr>
          <w:rFonts w:ascii="Arial" w:cs="Arial" w:eastAsia="Arial" w:hAnsi="Arial"/>
          <w:b/>
          <w:bCs/>
          <w:color w:val="2E4057"/>
          <w:sz w:val="22"/>
          <w:szCs w:val="22"/>
        </w:rPr>
        <w:t xml:space="preserve">Feed Event Types</w:t>
      </w:r>
    </w:p>
    <w:p>
      <w:pPr>
        <w:pStyle w:val="ListParagraph"/>
        <w:numPr>
          <w:ilvl w:val="0"/>
          <w:numId w:val="2"/>
        </w:numPr>
        <w:spacing w:after="60"/>
      </w:pPr>
      <w:r>
        <w:rPr>
          <w:rFonts w:ascii="Arial" w:cs="Arial" w:eastAsia="Arial" w:hAnsi="Arial"/>
          <w:b/>
          <w:bCs/>
          <w:sz w:val="22"/>
          <w:szCs w:val="22"/>
        </w:rPr>
        <w:t xml:space="preserve">License verified</w:t>
      </w:r>
      <w:r>
        <w:rPr>
          <w:rFonts w:ascii="Arial" w:cs="Arial" w:eastAsia="Arial" w:hAnsi="Arial"/>
          <w:sz w:val="22"/>
          <w:szCs w:val="22"/>
        </w:rPr>
        <w:t xml:space="preserve"> — "Maria's RN license was verified by FilLinked"</w:t>
      </w:r>
    </w:p>
    <w:p>
      <w:pPr>
        <w:pStyle w:val="ListParagraph"/>
        <w:numPr>
          <w:ilvl w:val="0"/>
          <w:numId w:val="2"/>
        </w:numPr>
        <w:spacing w:after="60"/>
      </w:pPr>
      <w:r>
        <w:rPr>
          <w:rFonts w:ascii="Arial" w:cs="Arial" w:eastAsia="Arial" w:hAnsi="Arial"/>
          <w:b/>
          <w:bCs/>
          <w:sz w:val="22"/>
          <w:szCs w:val="22"/>
        </w:rPr>
        <w:t xml:space="preserve">Skill endorsed</w:t>
      </w:r>
      <w:r>
        <w:rPr>
          <w:rFonts w:ascii="Arial" w:cs="Arial" w:eastAsia="Arial" w:hAnsi="Arial"/>
          <w:sz w:val="22"/>
          <w:szCs w:val="22"/>
        </w:rPr>
        <w:t xml:space="preserve"> — "Ana endorsed Maria for ICU Care"</w:t>
      </w:r>
    </w:p>
    <w:p>
      <w:pPr>
        <w:pStyle w:val="ListParagraph"/>
        <w:numPr>
          <w:ilvl w:val="0"/>
          <w:numId w:val="2"/>
        </w:numPr>
        <w:spacing w:after="60"/>
      </w:pPr>
      <w:r>
        <w:rPr>
          <w:rFonts w:ascii="Arial" w:cs="Arial" w:eastAsia="Arial" w:hAnsi="Arial"/>
          <w:b/>
          <w:bCs/>
          <w:sz w:val="22"/>
          <w:szCs w:val="22"/>
        </w:rPr>
        <w:t xml:space="preserve">Recommendation posted</w:t>
      </w:r>
      <w:r>
        <w:rPr>
          <w:rFonts w:ascii="Arial" w:cs="Arial" w:eastAsia="Arial" w:hAnsi="Arial"/>
          <w:sz w:val="22"/>
          <w:szCs w:val="22"/>
        </w:rPr>
        <w:t xml:space="preserve"> — "Dr. Santos wrote a recommendation for Maria"</w:t>
      </w:r>
    </w:p>
    <w:p>
      <w:pPr>
        <w:pStyle w:val="ListParagraph"/>
        <w:numPr>
          <w:ilvl w:val="0"/>
          <w:numId w:val="2"/>
        </w:numPr>
        <w:spacing w:after="60"/>
      </w:pPr>
      <w:r>
        <w:rPr>
          <w:rFonts w:ascii="Arial" w:cs="Arial" w:eastAsia="Arial" w:hAnsi="Arial"/>
          <w:b/>
          <w:bCs/>
          <w:sz w:val="22"/>
          <w:szCs w:val="22"/>
        </w:rPr>
        <w:t xml:space="preserve">Career milestone</w:t>
      </w:r>
      <w:r>
        <w:rPr>
          <w:rFonts w:ascii="Arial" w:cs="Arial" w:eastAsia="Arial" w:hAnsi="Arial"/>
          <w:sz w:val="22"/>
          <w:szCs w:val="22"/>
        </w:rPr>
        <w:t xml:space="preserve"> — "Maria passed her NCLEX-RN"</w:t>
      </w:r>
    </w:p>
    <w:p>
      <w:pPr>
        <w:pStyle w:val="ListParagraph"/>
        <w:numPr>
          <w:ilvl w:val="0"/>
          <w:numId w:val="2"/>
        </w:numPr>
        <w:spacing w:after="60"/>
      </w:pPr>
      <w:r>
        <w:rPr>
          <w:rFonts w:ascii="Arial" w:cs="Arial" w:eastAsia="Arial" w:hAnsi="Arial"/>
          <w:b/>
          <w:bCs/>
          <w:sz w:val="22"/>
          <w:szCs w:val="22"/>
        </w:rPr>
        <w:t xml:space="preserve">Work milestone</w:t>
      </w:r>
      <w:r>
        <w:rPr>
          <w:rFonts w:ascii="Arial" w:cs="Arial" w:eastAsia="Arial" w:hAnsi="Arial"/>
          <w:sz w:val="22"/>
          <w:szCs w:val="22"/>
        </w:rPr>
        <w:t xml:space="preserve"> — "Juan has been at Cedars-Sinai for 3 years"</w:t>
      </w:r>
    </w:p>
    <w:p>
      <w:pPr>
        <w:pStyle w:val="ListParagraph"/>
        <w:numPr>
          <w:ilvl w:val="0"/>
          <w:numId w:val="2"/>
        </w:numPr>
        <w:spacing w:after="60"/>
      </w:pPr>
      <w:r>
        <w:rPr>
          <w:rFonts w:ascii="Arial" w:cs="Arial" w:eastAsia="Arial" w:hAnsi="Arial"/>
          <w:b/>
          <w:bCs/>
          <w:sz w:val="22"/>
          <w:szCs w:val="22"/>
        </w:rPr>
        <w:t xml:space="preserve">New certification</w:t>
      </w:r>
      <w:r>
        <w:rPr>
          <w:rFonts w:ascii="Arial" w:cs="Arial" w:eastAsia="Arial" w:hAnsi="Arial"/>
          <w:sz w:val="22"/>
          <w:szCs w:val="22"/>
        </w:rPr>
        <w:t xml:space="preserve"> — "Ana added CCRN certification to her profile"</w:t>
      </w:r>
    </w:p>
    <w:p>
      <w:pPr>
        <w:pStyle w:val="ListParagraph"/>
        <w:numPr>
          <w:ilvl w:val="0"/>
          <w:numId w:val="2"/>
        </w:numPr>
        <w:spacing w:after="60"/>
      </w:pPr>
      <w:r>
        <w:rPr>
          <w:rFonts w:ascii="Arial" w:cs="Arial" w:eastAsia="Arial" w:hAnsi="Arial"/>
          <w:b/>
          <w:bCs/>
          <w:sz w:val="22"/>
          <w:szCs w:val="22"/>
        </w:rPr>
        <w:t xml:space="preserve">Open to Work</w:t>
      </w:r>
      <w:r>
        <w:rPr>
          <w:rFonts w:ascii="Arial" w:cs="Arial" w:eastAsia="Arial" w:hAnsi="Arial"/>
          <w:sz w:val="22"/>
          <w:szCs w:val="22"/>
        </w:rPr>
        <w:t xml:space="preserve"> — "Maria is now open to travel nursing opportunities"</w:t>
      </w:r>
    </w:p>
    <w:p>
      <w:pPr>
        <w:pStyle w:val="ListParagraph"/>
        <w:numPr>
          <w:ilvl w:val="0"/>
          <w:numId w:val="2"/>
        </w:numPr>
        <w:spacing w:after="60"/>
      </w:pPr>
      <w:r>
        <w:rPr>
          <w:rFonts w:ascii="Arial" w:cs="Arial" w:eastAsia="Arial" w:hAnsi="Arial"/>
          <w:b/>
          <w:bCs/>
          <w:sz w:val="22"/>
          <w:szCs w:val="22"/>
        </w:rPr>
        <w:t xml:space="preserve">Job post</w:t>
      </w:r>
      <w:r>
        <w:rPr>
          <w:rFonts w:ascii="Arial" w:cs="Arial" w:eastAsia="Arial" w:hAnsi="Arial"/>
          <w:sz w:val="22"/>
          <w:szCs w:val="22"/>
        </w:rPr>
        <w:t xml:space="preserve"> — "Providence Health is looking for ICU RNs in Burbank"</w:t>
      </w:r>
    </w:p>
    <w:p>
      <w:pPr>
        <w:pStyle w:val="ListParagraph"/>
        <w:numPr>
          <w:ilvl w:val="0"/>
          <w:numId w:val="2"/>
        </w:numPr>
        <w:spacing w:after="60"/>
      </w:pPr>
      <w:r>
        <w:rPr>
          <w:rFonts w:ascii="Arial" w:cs="Arial" w:eastAsia="Arial" w:hAnsi="Arial"/>
          <w:b/>
          <w:bCs/>
          <w:sz w:val="22"/>
          <w:szCs w:val="22"/>
        </w:rPr>
        <w:t xml:space="preserve">New connection</w:t>
      </w:r>
      <w:r>
        <w:rPr>
          <w:rFonts w:ascii="Arial" w:cs="Arial" w:eastAsia="Arial" w:hAnsi="Arial"/>
          <w:sz w:val="22"/>
          <w:szCs w:val="22"/>
        </w:rPr>
        <w:t xml:space="preserve"> — "Ana and Roberto are now connected"</w:t>
      </w:r>
    </w:p>
    <w:p>
      <w:pPr>
        <w:pStyle w:val="ListParagraph"/>
        <w:numPr>
          <w:ilvl w:val="0"/>
          <w:numId w:val="2"/>
        </w:numPr>
        <w:spacing w:after="60"/>
      </w:pPr>
      <w:r>
        <w:rPr>
          <w:rFonts w:ascii="Arial" w:cs="Arial" w:eastAsia="Arial" w:hAnsi="Arial"/>
          <w:b/>
          <w:bCs/>
          <w:sz w:val="22"/>
          <w:szCs w:val="22"/>
        </w:rPr>
        <w:t xml:space="preserve">Referral</w:t>
      </w:r>
      <w:r>
        <w:rPr>
          <w:rFonts w:ascii="Arial" w:cs="Arial" w:eastAsia="Arial" w:hAnsi="Arial"/>
          <w:sz w:val="22"/>
          <w:szCs w:val="22"/>
        </w:rPr>
        <w:t xml:space="preserve"> — "Maria referred Rosa to FilLinked — welcome Rosa!"</w:t>
      </w:r>
    </w:p>
    <w:p>
      <w:pPr>
        <w:spacing w:after="140"/>
      </w:pPr>
    </w:p>
    <w:p>
      <w:pPr>
        <w:pStyle w:val="Heading3"/>
        <w:spacing w:before="180" w:after="60"/>
      </w:pPr>
      <w:r>
        <w:rPr>
          <w:rFonts w:ascii="Arial" w:cs="Arial" w:eastAsia="Arial" w:hAnsi="Arial"/>
          <w:b/>
          <w:bCs/>
          <w:color w:val="2E4057"/>
          <w:sz w:val="22"/>
          <w:szCs w:val="22"/>
        </w:rPr>
        <w:t xml:space="preserve">Feed Interactions</w:t>
      </w:r>
    </w:p>
    <w:p>
      <w:pPr>
        <w:pStyle w:val="ListParagraph"/>
        <w:numPr>
          <w:ilvl w:val="0"/>
          <w:numId w:val="2"/>
        </w:numPr>
        <w:spacing w:after="60"/>
      </w:pPr>
      <w:r>
        <w:rPr>
          <w:rFonts w:ascii="Arial" w:cs="Arial" w:eastAsia="Arial" w:hAnsi="Arial"/>
          <w:sz w:val="22"/>
          <w:szCs w:val="22"/>
        </w:rPr>
        <w:t xml:space="preserve">Like / React — celebrate milestones, acknowledge peers</w:t>
      </w:r>
    </w:p>
    <w:p>
      <w:pPr>
        <w:pStyle w:val="ListParagraph"/>
        <w:numPr>
          <w:ilvl w:val="0"/>
          <w:numId w:val="2"/>
        </w:numPr>
        <w:spacing w:after="60"/>
      </w:pPr>
      <w:r>
        <w:rPr>
          <w:rFonts w:ascii="Arial" w:cs="Arial" w:eastAsia="Arial" w:hAnsi="Arial"/>
          <w:sz w:val="22"/>
          <w:szCs w:val="22"/>
        </w:rPr>
        <w:t xml:space="preserve">Comment — visible to poster's full network</w:t>
      </w:r>
    </w:p>
    <w:p>
      <w:pPr>
        <w:pStyle w:val="ListParagraph"/>
        <w:numPr>
          <w:ilvl w:val="0"/>
          <w:numId w:val="2"/>
        </w:numPr>
        <w:spacing w:after="60"/>
      </w:pPr>
      <w:r>
        <w:rPr>
          <w:rFonts w:ascii="Arial" w:cs="Arial" w:eastAsia="Arial" w:hAnsi="Arial"/>
          <w:sz w:val="22"/>
          <w:szCs w:val="22"/>
        </w:rPr>
        <w:t xml:space="preserve">Share — amplify to your own connections</w:t>
      </w:r>
    </w:p>
    <w:p>
      <w:pPr>
        <w:pStyle w:val="ListParagraph"/>
        <w:numPr>
          <w:ilvl w:val="0"/>
          <w:numId w:val="2"/>
        </w:numPr>
        <w:spacing w:after="60"/>
      </w:pPr>
      <w:r>
        <w:rPr>
          <w:rFonts w:ascii="Arial" w:cs="Arial" w:eastAsia="Arial" w:hAnsi="Arial"/>
          <w:sz w:val="22"/>
          <w:szCs w:val="22"/>
        </w:rPr>
        <w:t xml:space="preserve">"Congratulate" shortcut on license verifications and career milestones</w:t>
      </w:r>
    </w:p>
    <w:p>
      <w:pPr>
        <w:spacing w:after="140"/>
      </w:pPr>
    </w:p>
    <w:p>
      <w:pPr>
        <w:pStyle w:val="Heading2"/>
        <w:spacing w:before="280" w:after="80"/>
      </w:pPr>
      <w:r>
        <w:rPr>
          <w:rFonts w:ascii="Arial" w:cs="Arial" w:eastAsia="Arial" w:hAnsi="Arial"/>
          <w:b/>
          <w:bCs/>
          <w:color w:val="C0392B"/>
          <w:sz w:val="26"/>
          <w:szCs w:val="26"/>
        </w:rPr>
        <w:t xml:space="preserve">5.5 Skills Endorsements</w:t>
      </w:r>
    </w:p>
    <w:p>
      <w:pPr>
        <w:pStyle w:val="ListParagraph"/>
        <w:numPr>
          <w:ilvl w:val="0"/>
          <w:numId w:val="2"/>
        </w:numPr>
        <w:spacing w:after="60"/>
      </w:pPr>
      <w:r>
        <w:rPr>
          <w:rFonts w:ascii="Arial" w:cs="Arial" w:eastAsia="Arial" w:hAnsi="Arial"/>
          <w:sz w:val="22"/>
          <w:szCs w:val="22"/>
        </w:rPr>
        <w:t xml:space="preserve">1-click endorsements from any connection</w:t>
      </w:r>
    </w:p>
    <w:p>
      <w:pPr>
        <w:pStyle w:val="ListParagraph"/>
        <w:numPr>
          <w:ilvl w:val="0"/>
          <w:numId w:val="2"/>
        </w:numPr>
        <w:spacing w:after="60"/>
      </w:pPr>
      <w:r>
        <w:rPr>
          <w:rFonts w:ascii="Arial" w:cs="Arial" w:eastAsia="Arial" w:hAnsi="Arial"/>
          <w:sz w:val="22"/>
          <w:szCs w:val="22"/>
        </w:rPr>
        <w:t xml:space="preserve">Endorsement count per skill — "Patient Care ✓ 22", "IV Therapy ✓ 14"</w:t>
      </w:r>
    </w:p>
    <w:p>
      <w:pPr>
        <w:pStyle w:val="ListParagraph"/>
        <w:numPr>
          <w:ilvl w:val="0"/>
          <w:numId w:val="2"/>
        </w:numPr>
        <w:spacing w:after="60"/>
      </w:pPr>
      <w:r>
        <w:rPr>
          <w:rFonts w:ascii="Arial" w:cs="Arial" w:eastAsia="Arial" w:hAnsi="Arial"/>
          <w:sz w:val="22"/>
          <w:szCs w:val="22"/>
        </w:rPr>
        <w:t xml:space="preserve">Top endorsers shown with photo and name</w:t>
      </w:r>
    </w:p>
    <w:p>
      <w:pPr>
        <w:pStyle w:val="ListParagraph"/>
        <w:numPr>
          <w:ilvl w:val="0"/>
          <w:numId w:val="2"/>
        </w:numPr>
        <w:spacing w:after="60"/>
      </w:pPr>
      <w:r>
        <w:rPr>
          <w:rFonts w:ascii="Arial" w:cs="Arial" w:eastAsia="Arial" w:hAnsi="Arial"/>
          <w:sz w:val="22"/>
          <w:szCs w:val="22"/>
        </w:rPr>
        <w:t xml:space="preserve">Workers pin top 5 skills to profile header</w:t>
      </w:r>
    </w:p>
    <w:p>
      <w:pPr>
        <w:pStyle w:val="ListParagraph"/>
        <w:numPr>
          <w:ilvl w:val="0"/>
          <w:numId w:val="2"/>
        </w:numPr>
        <w:spacing w:after="60"/>
      </w:pPr>
      <w:r>
        <w:rPr>
          <w:rFonts w:ascii="Arial" w:cs="Arial" w:eastAsia="Arial" w:hAnsi="Arial"/>
          <w:sz w:val="22"/>
          <w:szCs w:val="22"/>
        </w:rPr>
        <w:t xml:space="preserve">Employer endorsements — "Reliable Employer ✓ 9", "Fair Pay ✓ 12"</w:t>
      </w:r>
    </w:p>
    <w:p>
      <w:pPr>
        <w:pStyle w:val="ListParagraph"/>
        <w:numPr>
          <w:ilvl w:val="0"/>
          <w:numId w:val="2"/>
        </w:numPr>
        <w:spacing w:after="60"/>
      </w:pPr>
      <w:r>
        <w:rPr>
          <w:rFonts w:ascii="Arial" w:cs="Arial" w:eastAsia="Arial" w:hAnsi="Arial"/>
          <w:sz w:val="22"/>
          <w:szCs w:val="22"/>
        </w:rPr>
        <w:t xml:space="preserve">Healthcare-specific skill tags — IV Therapy, Wound Care, Medication Administration, Electronic Health Records, EPIC, Cerner, Patient Assessment, Telemetry, Phlebotomy, etc.</w:t>
      </w:r>
    </w:p>
    <w:p>
      <w:pPr>
        <w:spacing w:after="140"/>
      </w:pPr>
    </w:p>
    <w:p>
      <w:pPr>
        <w:pStyle w:val="Heading2"/>
        <w:spacing w:before="280" w:after="80"/>
      </w:pPr>
      <w:r>
        <w:rPr>
          <w:rFonts w:ascii="Arial" w:cs="Arial" w:eastAsia="Arial" w:hAnsi="Arial"/>
          <w:b/>
          <w:bCs/>
          <w:color w:val="C0392B"/>
          <w:sz w:val="26"/>
          <w:szCs w:val="26"/>
        </w:rPr>
        <w:t xml:space="preserve">5.6 Written Recommendations</w:t>
      </w:r>
    </w:p>
    <w:p>
      <w:pPr>
        <w:pStyle w:val="ListParagraph"/>
        <w:numPr>
          <w:ilvl w:val="0"/>
          <w:numId w:val="2"/>
        </w:numPr>
        <w:spacing w:after="60"/>
      </w:pPr>
      <w:r>
        <w:rPr>
          <w:rFonts w:ascii="Arial" w:cs="Arial" w:eastAsia="Arial" w:hAnsi="Arial"/>
          <w:sz w:val="22"/>
          <w:szCs w:val="22"/>
        </w:rPr>
        <w:t xml:space="preserve">Request a recommendation from any connection — past employer, supervisor, colleague, instructor</w:t>
      </w:r>
    </w:p>
    <w:p>
      <w:pPr>
        <w:pStyle w:val="ListParagraph"/>
        <w:numPr>
          <w:ilvl w:val="0"/>
          <w:numId w:val="2"/>
        </w:numPr>
        <w:spacing w:after="60"/>
      </w:pPr>
      <w:r>
        <w:rPr>
          <w:rFonts w:ascii="Arial" w:cs="Arial" w:eastAsia="Arial" w:hAnsi="Arial"/>
          <w:sz w:val="22"/>
          <w:szCs w:val="22"/>
        </w:rPr>
        <w:t xml:space="preserve">Recommendation tied to specific work relationship with context</w:t>
      </w:r>
    </w:p>
    <w:p>
      <w:pPr>
        <w:pStyle w:val="ListParagraph"/>
        <w:numPr>
          <w:ilvl w:val="0"/>
          <w:numId w:val="2"/>
        </w:numPr>
        <w:spacing w:after="60"/>
      </w:pPr>
      <w:r>
        <w:rPr>
          <w:rFonts w:ascii="Arial" w:cs="Arial" w:eastAsia="Arial" w:hAnsi="Arial"/>
          <w:sz w:val="22"/>
          <w:szCs w:val="22"/>
        </w:rPr>
        <w:t xml:space="preserve">Workers cannot delete recommendations received</w:t>
      </w:r>
    </w:p>
    <w:p>
      <w:pPr>
        <w:pStyle w:val="ListParagraph"/>
        <w:numPr>
          <w:ilvl w:val="0"/>
          <w:numId w:val="2"/>
        </w:numPr>
        <w:spacing w:after="60"/>
      </w:pPr>
      <w:r>
        <w:rPr>
          <w:rFonts w:ascii="Arial" w:cs="Arial" w:eastAsia="Arial" w:hAnsi="Arial"/>
          <w:sz w:val="22"/>
          <w:szCs w:val="22"/>
        </w:rPr>
        <w:t xml:space="preserve">Recommender can edit at any time</w:t>
      </w:r>
    </w:p>
    <w:p>
      <w:pPr>
        <w:pStyle w:val="ListParagraph"/>
        <w:numPr>
          <w:ilvl w:val="0"/>
          <w:numId w:val="2"/>
        </w:numPr>
        <w:spacing w:after="60"/>
      </w:pPr>
      <w:r>
        <w:rPr>
          <w:rFonts w:ascii="Arial" w:cs="Arial" w:eastAsia="Arial" w:hAnsi="Arial"/>
          <w:sz w:val="22"/>
          <w:szCs w:val="22"/>
        </w:rPr>
        <w:t xml:space="preserve">"Recommended by X people in your network" shown on profile</w:t>
      </w:r>
    </w:p>
    <w:p>
      <w:pPr>
        <w:spacing w:after="140"/>
      </w:pPr>
    </w:p>
    <w:p>
      <w:pPr>
        <w:pStyle w:val="Heading2"/>
        <w:spacing w:before="280" w:after="80"/>
      </w:pPr>
      <w:r>
        <w:rPr>
          <w:rFonts w:ascii="Arial" w:cs="Arial" w:eastAsia="Arial" w:hAnsi="Arial"/>
          <w:b/>
          <w:bCs/>
          <w:color w:val="C0392B"/>
          <w:sz w:val="26"/>
          <w:szCs w:val="26"/>
        </w:rPr>
        <w:t xml:space="preserve">5.7 Jobs — Discovered Through the Network</w:t>
      </w:r>
    </w:p>
    <w:p>
      <w:pPr>
        <w:pStyle w:val="ListParagraph"/>
        <w:numPr>
          <w:ilvl w:val="0"/>
          <w:numId w:val="2"/>
        </w:numPr>
        <w:spacing w:after="60"/>
      </w:pPr>
      <w:r>
        <w:rPr>
          <w:rFonts w:ascii="Arial" w:cs="Arial" w:eastAsia="Arial" w:hAnsi="Arial"/>
          <w:sz w:val="22"/>
          <w:szCs w:val="22"/>
        </w:rPr>
        <w:t xml:space="preserve">Job posts made by employer members flow through the network feed</w:t>
      </w:r>
    </w:p>
    <w:p>
      <w:pPr>
        <w:pStyle w:val="ListParagraph"/>
        <w:numPr>
          <w:ilvl w:val="0"/>
          <w:numId w:val="2"/>
        </w:numPr>
        <w:spacing w:after="60"/>
      </w:pPr>
      <w:r>
        <w:rPr>
          <w:rFonts w:ascii="Arial" w:cs="Arial" w:eastAsia="Arial" w:hAnsi="Arial"/>
          <w:sz w:val="22"/>
          <w:szCs w:val="22"/>
        </w:rPr>
        <w:t xml:space="preserve">Workers apply directly or are referred by a mutual connection</w:t>
      </w:r>
    </w:p>
    <w:p>
      <w:pPr>
        <w:pStyle w:val="ListParagraph"/>
        <w:numPr>
          <w:ilvl w:val="0"/>
          <w:numId w:val="2"/>
        </w:numPr>
        <w:spacing w:after="60"/>
      </w:pPr>
      <w:r>
        <w:rPr>
          <w:rFonts w:ascii="Arial" w:cs="Arial" w:eastAsia="Arial" w:hAnsi="Arial"/>
          <w:sz w:val="22"/>
          <w:szCs w:val="22"/>
        </w:rPr>
        <w:t xml:space="preserve">"Referred by [Name]" tag on applications — warm referrals highlighted</w:t>
      </w:r>
    </w:p>
    <w:p>
      <w:pPr>
        <w:pStyle w:val="ListParagraph"/>
        <w:numPr>
          <w:ilvl w:val="0"/>
          <w:numId w:val="2"/>
        </w:numPr>
        <w:spacing w:after="60"/>
      </w:pPr>
      <w:r>
        <w:rPr>
          <w:rFonts w:ascii="Arial" w:cs="Arial" w:eastAsia="Arial" w:hAnsi="Arial"/>
          <w:sz w:val="22"/>
          <w:szCs w:val="22"/>
        </w:rPr>
        <w:t xml:space="preserve">Job posts show network engagement — "4 of your connections applied"</w:t>
      </w:r>
    </w:p>
    <w:p>
      <w:pPr>
        <w:pStyle w:val="ListParagraph"/>
        <w:numPr>
          <w:ilvl w:val="0"/>
          <w:numId w:val="2"/>
        </w:numPr>
        <w:spacing w:after="60"/>
      </w:pPr>
      <w:r>
        <w:rPr>
          <w:rFonts w:ascii="Arial" w:cs="Arial" w:eastAsia="Arial" w:hAnsi="Arial"/>
          <w:sz w:val="22"/>
          <w:szCs w:val="22"/>
        </w:rPr>
        <w:t xml:space="preserve">Workers set job preferences — platform surfaces relevant posts from 2nd/3rd connections</w:t>
      </w:r>
    </w:p>
    <w:p>
      <w:pPr>
        <w:pStyle w:val="ListParagraph"/>
        <w:numPr>
          <w:ilvl w:val="0"/>
          <w:numId w:val="2"/>
        </w:numPr>
        <w:spacing w:after="60"/>
      </w:pPr>
      <w:r>
        <w:rPr>
          <w:rFonts w:ascii="Arial" w:cs="Arial" w:eastAsia="Arial" w:hAnsi="Arial"/>
          <w:sz w:val="22"/>
          <w:szCs w:val="22"/>
        </w:rPr>
        <w:t xml:space="preserve">Filter by: role type, specialty, work setting, shift, location, verified-only employers</w:t>
      </w:r>
    </w:p>
    <w:p>
      <w:pPr>
        <w:pStyle w:val="ListParagraph"/>
        <w:numPr>
          <w:ilvl w:val="0"/>
          <w:numId w:val="2"/>
        </w:numPr>
        <w:spacing w:after="60"/>
      </w:pPr>
      <w:r>
        <w:rPr>
          <w:rFonts w:ascii="Arial" w:cs="Arial" w:eastAsia="Arial" w:hAnsi="Arial"/>
          <w:sz w:val="22"/>
          <w:szCs w:val="22"/>
        </w:rPr>
        <w:t xml:space="preserve">Phase 2: promoted job posts for paid visibility boost</w:t>
      </w:r>
    </w:p>
    <w:p>
      <w:pPr>
        <w:pStyle w:val="ListParagraph"/>
        <w:numPr>
          <w:ilvl w:val="0"/>
          <w:numId w:val="2"/>
        </w:numPr>
        <w:spacing w:after="60"/>
      </w:pPr>
      <w:r>
        <w:rPr>
          <w:rFonts w:ascii="Arial" w:cs="Arial" w:eastAsia="Arial" w:hAnsi="Arial"/>
          <w:sz w:val="22"/>
          <w:szCs w:val="22"/>
        </w:rPr>
        <w:t xml:space="preserve">Phase 2: agency job board with applicant tracking</w:t>
      </w:r>
    </w:p>
    <w:p>
      <w:pPr>
        <w:spacing w:after="140"/>
      </w:pPr>
    </w:p>
    <w:p>
      <w:pPr>
        <w:pStyle w:val="Heading2"/>
        <w:spacing w:before="280" w:after="80"/>
      </w:pPr>
      <w:r>
        <w:rPr>
          <w:rFonts w:ascii="Arial" w:cs="Arial" w:eastAsia="Arial" w:hAnsi="Arial"/>
          <w:b/>
          <w:bCs/>
          <w:color w:val="C0392B"/>
          <w:sz w:val="26"/>
          <w:szCs w:val="26"/>
        </w:rPr>
        <w:t xml:space="preserve">5.8 Messaging</w:t>
      </w:r>
    </w:p>
    <w:p>
      <w:pPr>
        <w:pStyle w:val="ListParagraph"/>
        <w:numPr>
          <w:ilvl w:val="0"/>
          <w:numId w:val="2"/>
        </w:numPr>
        <w:spacing w:after="60"/>
      </w:pPr>
      <w:r>
        <w:rPr>
          <w:rFonts w:ascii="Arial" w:cs="Arial" w:eastAsia="Arial" w:hAnsi="Arial"/>
          <w:sz w:val="22"/>
          <w:szCs w:val="22"/>
        </w:rPr>
        <w:t xml:space="preserve">Direct messaging between 1st-degree connections</w:t>
      </w:r>
    </w:p>
    <w:p>
      <w:pPr>
        <w:pStyle w:val="ListParagraph"/>
        <w:numPr>
          <w:ilvl w:val="0"/>
          <w:numId w:val="2"/>
        </w:numPr>
        <w:spacing w:after="60"/>
      </w:pPr>
      <w:r>
        <w:rPr>
          <w:rFonts w:ascii="Arial" w:cs="Arial" w:eastAsia="Arial" w:hAnsi="Arial"/>
          <w:sz w:val="22"/>
          <w:szCs w:val="22"/>
        </w:rPr>
        <w:t xml:space="preserve">Message request system for non-connections</w:t>
      </w:r>
    </w:p>
    <w:p>
      <w:pPr>
        <w:pStyle w:val="ListParagraph"/>
        <w:numPr>
          <w:ilvl w:val="0"/>
          <w:numId w:val="2"/>
        </w:numPr>
        <w:spacing w:after="60"/>
      </w:pPr>
      <w:r>
        <w:rPr>
          <w:rFonts w:ascii="Arial" w:cs="Arial" w:eastAsia="Arial" w:hAnsi="Arial"/>
          <w:sz w:val="22"/>
          <w:szCs w:val="22"/>
        </w:rPr>
        <w:t xml:space="preserve">Structured intro templates — reduces friction for first outreach</w:t>
      </w:r>
    </w:p>
    <w:p>
      <w:pPr>
        <w:pStyle w:val="ListParagraph"/>
        <w:numPr>
          <w:ilvl w:val="0"/>
          <w:numId w:val="2"/>
        </w:numPr>
        <w:spacing w:after="60"/>
      </w:pPr>
      <w:r>
        <w:rPr>
          <w:rFonts w:ascii="Arial" w:cs="Arial" w:eastAsia="Arial" w:hAnsi="Arial"/>
          <w:sz w:val="22"/>
          <w:szCs w:val="22"/>
        </w:rPr>
        <w:t xml:space="preserve">Read receipts and typing indicators</w:t>
      </w:r>
    </w:p>
    <w:p>
      <w:pPr>
        <w:pStyle w:val="ListParagraph"/>
        <w:numPr>
          <w:ilvl w:val="0"/>
          <w:numId w:val="2"/>
        </w:numPr>
        <w:spacing w:after="60"/>
      </w:pPr>
      <w:r>
        <w:rPr>
          <w:rFonts w:ascii="Arial" w:cs="Arial" w:eastAsia="Arial" w:hAnsi="Arial"/>
          <w:sz w:val="22"/>
          <w:szCs w:val="22"/>
        </w:rPr>
        <w:t xml:space="preserve">Message requests require acceptance before full conversation opens</w:t>
      </w:r>
    </w:p>
    <w:p>
      <w:pPr>
        <w:pStyle w:val="ListParagraph"/>
        <w:numPr>
          <w:ilvl w:val="0"/>
          <w:numId w:val="2"/>
        </w:numPr>
        <w:spacing w:after="60"/>
      </w:pPr>
      <w:r>
        <w:rPr>
          <w:rFonts w:ascii="Arial" w:cs="Arial" w:eastAsia="Arial" w:hAnsi="Arial"/>
          <w:sz w:val="22"/>
          <w:szCs w:val="22"/>
        </w:rPr>
        <w:t xml:space="preserve">Phase 2: InMail-style paid messages for premium employer accounts</w:t>
      </w:r>
    </w:p>
    <w:p>
      <w:pPr>
        <w:spacing w:after="140"/>
      </w:pPr>
    </w:p>
    <w:p>
      <w:pPr>
        <w:pStyle w:val="Heading2"/>
        <w:spacing w:before="280" w:after="80"/>
      </w:pPr>
      <w:r>
        <w:rPr>
          <w:rFonts w:ascii="Arial" w:cs="Arial" w:eastAsia="Arial" w:hAnsi="Arial"/>
          <w:b/>
          <w:bCs/>
          <w:color w:val="C0392B"/>
          <w:sz w:val="26"/>
          <w:szCs w:val="26"/>
        </w:rPr>
        <w:t xml:space="preserve">5.9 License Expiration Reminders</w:t>
      </w:r>
    </w:p>
    <w:p>
      <w:pPr>
        <w:spacing w:after="120"/>
      </w:pPr>
      <w:r>
        <w:rPr>
          <w:rFonts w:ascii="Arial" w:cs="Arial" w:eastAsia="Arial" w:hAnsi="Arial"/>
          <w:sz w:val="22"/>
          <w:szCs w:val="22"/>
        </w:rPr>
        <w:t xml:space="preserve">A uniquely valuable feature for healthcare workers — no other professional network does this.</w:t>
      </w:r>
    </w:p>
    <w:p>
      <w:pPr>
        <w:pStyle w:val="ListParagraph"/>
        <w:numPr>
          <w:ilvl w:val="0"/>
          <w:numId w:val="2"/>
        </w:numPr>
        <w:spacing w:after="60"/>
      </w:pPr>
      <w:r>
        <w:rPr>
          <w:rFonts w:ascii="Arial" w:cs="Arial" w:eastAsia="Arial" w:hAnsi="Arial"/>
          <w:sz w:val="22"/>
          <w:szCs w:val="22"/>
        </w:rPr>
        <w:t xml:space="preserve">BLS/CPR expiration tracked on profile — push reminder 60 days before expiry</w:t>
      </w:r>
    </w:p>
    <w:p>
      <w:pPr>
        <w:pStyle w:val="ListParagraph"/>
        <w:numPr>
          <w:ilvl w:val="0"/>
          <w:numId w:val="2"/>
        </w:numPr>
        <w:spacing w:after="60"/>
      </w:pPr>
      <w:r>
        <w:rPr>
          <w:rFonts w:ascii="Arial" w:cs="Arial" w:eastAsia="Arial" w:hAnsi="Arial"/>
          <w:sz w:val="22"/>
          <w:szCs w:val="22"/>
        </w:rPr>
        <w:t xml:space="preserve">RN/LVN license renewal reminder — 90 days before CA BRN expiration date</w:t>
      </w:r>
    </w:p>
    <w:p>
      <w:pPr>
        <w:pStyle w:val="ListParagraph"/>
        <w:numPr>
          <w:ilvl w:val="0"/>
          <w:numId w:val="2"/>
        </w:numPr>
        <w:spacing w:after="60"/>
      </w:pPr>
      <w:r>
        <w:rPr>
          <w:rFonts w:ascii="Arial" w:cs="Arial" w:eastAsia="Arial" w:hAnsi="Arial"/>
          <w:sz w:val="22"/>
          <w:szCs w:val="22"/>
        </w:rPr>
        <w:t xml:space="preserve">CNA renewal reminder — 24 months from certification date</w:t>
      </w:r>
    </w:p>
    <w:p>
      <w:pPr>
        <w:pStyle w:val="ListParagraph"/>
        <w:numPr>
          <w:ilvl w:val="0"/>
          <w:numId w:val="2"/>
        </w:numPr>
        <w:spacing w:after="60"/>
      </w:pPr>
      <w:r>
        <w:rPr>
          <w:rFonts w:ascii="Arial" w:cs="Arial" w:eastAsia="Arial" w:hAnsi="Arial"/>
          <w:sz w:val="22"/>
          <w:szCs w:val="22"/>
        </w:rPr>
        <w:t xml:space="preserve">Specialty certification expiration alerts — CCRN, CEN, etc.</w:t>
      </w:r>
    </w:p>
    <w:p>
      <w:pPr>
        <w:pStyle w:val="ListParagraph"/>
        <w:numPr>
          <w:ilvl w:val="0"/>
          <w:numId w:val="2"/>
        </w:numPr>
        <w:spacing w:after="60"/>
      </w:pPr>
      <w:r>
        <w:rPr>
          <w:rFonts w:ascii="Arial" w:cs="Arial" w:eastAsia="Arial" w:hAnsi="Arial"/>
          <w:sz w:val="22"/>
          <w:szCs w:val="22"/>
        </w:rPr>
        <w:t xml:space="preserve">"Your BLS expires in 45 days — here are renewal classes near you" (Phase 2 partner integration)</w:t>
      </w:r>
    </w:p>
    <w:p>
      <w:pPr>
        <w:spacing w:after="140"/>
      </w:pPr>
    </w:p>
    <w:p>
      <w:pPr>
        <w:pStyle w:val="Heading2"/>
        <w:spacing w:before="280" w:after="80"/>
      </w:pPr>
      <w:r>
        <w:rPr>
          <w:rFonts w:ascii="Arial" w:cs="Arial" w:eastAsia="Arial" w:hAnsi="Arial"/>
          <w:b/>
          <w:bCs/>
          <w:color w:val="C0392B"/>
          <w:sz w:val="26"/>
          <w:szCs w:val="26"/>
        </w:rPr>
        <w:t xml:space="preserve">5.10 Notifications</w:t>
      </w:r>
    </w:p>
    <w:p>
      <w:pPr>
        <w:pStyle w:val="ListParagraph"/>
        <w:numPr>
          <w:ilvl w:val="0"/>
          <w:numId w:val="2"/>
        </w:numPr>
        <w:spacing w:after="60"/>
      </w:pPr>
      <w:r>
        <w:rPr>
          <w:rFonts w:ascii="Arial" w:cs="Arial" w:eastAsia="Arial" w:hAnsi="Arial"/>
          <w:sz w:val="22"/>
          <w:szCs w:val="22"/>
        </w:rPr>
        <w:t xml:space="preserve">New connection request</w:t>
      </w:r>
    </w:p>
    <w:p>
      <w:pPr>
        <w:pStyle w:val="ListParagraph"/>
        <w:numPr>
          <w:ilvl w:val="0"/>
          <w:numId w:val="2"/>
        </w:numPr>
        <w:spacing w:after="60"/>
      </w:pPr>
      <w:r>
        <w:rPr>
          <w:rFonts w:ascii="Arial" w:cs="Arial" w:eastAsia="Arial" w:hAnsi="Arial"/>
          <w:sz w:val="22"/>
          <w:szCs w:val="22"/>
        </w:rPr>
        <w:t xml:space="preserve">Skill endorsed</w:t>
      </w:r>
    </w:p>
    <w:p>
      <w:pPr>
        <w:pStyle w:val="ListParagraph"/>
        <w:numPr>
          <w:ilvl w:val="0"/>
          <w:numId w:val="2"/>
        </w:numPr>
        <w:spacing w:after="60"/>
      </w:pPr>
      <w:r>
        <w:rPr>
          <w:rFonts w:ascii="Arial" w:cs="Arial" w:eastAsia="Arial" w:hAnsi="Arial"/>
          <w:sz w:val="22"/>
          <w:szCs w:val="22"/>
        </w:rPr>
        <w:t xml:space="preserve">Recommendation written</w:t>
      </w:r>
    </w:p>
    <w:p>
      <w:pPr>
        <w:pStyle w:val="ListParagraph"/>
        <w:numPr>
          <w:ilvl w:val="0"/>
          <w:numId w:val="2"/>
        </w:numPr>
        <w:spacing w:after="60"/>
      </w:pPr>
      <w:r>
        <w:rPr>
          <w:rFonts w:ascii="Arial" w:cs="Arial" w:eastAsia="Arial" w:hAnsi="Arial"/>
          <w:sz w:val="22"/>
          <w:szCs w:val="22"/>
        </w:rPr>
        <w:t xml:space="preserve">License verification completed</w:t>
      </w:r>
    </w:p>
    <w:p>
      <w:pPr>
        <w:pStyle w:val="ListParagraph"/>
        <w:numPr>
          <w:ilvl w:val="0"/>
          <w:numId w:val="2"/>
        </w:numPr>
        <w:spacing w:after="60"/>
      </w:pPr>
      <w:r>
        <w:rPr>
          <w:rFonts w:ascii="Arial" w:cs="Arial" w:eastAsia="Arial" w:hAnsi="Arial"/>
          <w:sz w:val="22"/>
          <w:szCs w:val="22"/>
        </w:rPr>
        <w:t xml:space="preserve">License expiration reminder</w:t>
      </w:r>
    </w:p>
    <w:p>
      <w:pPr>
        <w:pStyle w:val="ListParagraph"/>
        <w:numPr>
          <w:ilvl w:val="0"/>
          <w:numId w:val="2"/>
        </w:numPr>
        <w:spacing w:after="60"/>
      </w:pPr>
      <w:r>
        <w:rPr>
          <w:rFonts w:ascii="Arial" w:cs="Arial" w:eastAsia="Arial" w:hAnsi="Arial"/>
          <w:sz w:val="22"/>
          <w:szCs w:val="22"/>
        </w:rPr>
        <w:t xml:space="preserve">Job post matching your preferences from a connection</w:t>
      </w:r>
    </w:p>
    <w:p>
      <w:pPr>
        <w:pStyle w:val="ListParagraph"/>
        <w:numPr>
          <w:ilvl w:val="0"/>
          <w:numId w:val="2"/>
        </w:numPr>
        <w:spacing w:after="60"/>
      </w:pPr>
      <w:r>
        <w:rPr>
          <w:rFonts w:ascii="Arial" w:cs="Arial" w:eastAsia="Arial" w:hAnsi="Arial"/>
          <w:sz w:val="22"/>
          <w:szCs w:val="22"/>
        </w:rPr>
        <w:t xml:space="preserve">Application status update</w:t>
      </w:r>
    </w:p>
    <w:p>
      <w:pPr>
        <w:pStyle w:val="ListParagraph"/>
        <w:numPr>
          <w:ilvl w:val="0"/>
          <w:numId w:val="2"/>
        </w:numPr>
        <w:spacing w:after="60"/>
      </w:pPr>
      <w:r>
        <w:rPr>
          <w:rFonts w:ascii="Arial" w:cs="Arial" w:eastAsia="Arial" w:hAnsi="Arial"/>
          <w:sz w:val="22"/>
          <w:szCs w:val="22"/>
        </w:rPr>
        <w:t xml:space="preserve">Profile viewed by X people this week</w:t>
      </w:r>
    </w:p>
    <w:p>
      <w:pPr>
        <w:pStyle w:val="ListParagraph"/>
        <w:numPr>
          <w:ilvl w:val="0"/>
          <w:numId w:val="2"/>
        </w:numPr>
        <w:spacing w:after="60"/>
      </w:pPr>
      <w:r>
        <w:rPr>
          <w:rFonts w:ascii="Arial" w:cs="Arial" w:eastAsia="Arial" w:hAnsi="Arial"/>
          <w:sz w:val="22"/>
          <w:szCs w:val="22"/>
        </w:rPr>
        <w:t xml:space="preserve">Profile completeness nudge</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6. Monetization Strategy</w:t>
      </w:r>
    </w:p>
    <w:p>
      <w:pPr>
        <w:pBdr>
          <w:left w:val="single" w:color="C0392B" w:sz="12" w:space="8"/>
        </w:pBdr>
        <w:spacing w:before="120" w:after="160"/>
        <w:ind w:left="360"/>
      </w:pPr>
      <w:r>
        <w:rPr>
          <w:rFonts w:ascii="Arial" w:cs="Arial" w:eastAsia="Arial" w:hAnsi="Arial"/>
          <w:i/>
          <w:iCs/>
          <w:color w:val="2E4057"/>
          <w:sz w:val="22"/>
          <w:szCs w:val="22"/>
        </w:rPr>
        <w:t xml:space="preserve">Workers are free forever. The network only works if workers trust it completely — charging them destroys that.</w:t>
      </w:r>
    </w:p>
    <w:p>
      <w:pPr>
        <w:spacing w:after="140"/>
      </w:pPr>
    </w:p>
    <w:p>
      <w:pPr>
        <w:pStyle w:val="Heading2"/>
        <w:spacing w:before="280" w:after="80"/>
      </w:pPr>
      <w:r>
        <w:rPr>
          <w:rFonts w:ascii="Arial" w:cs="Arial" w:eastAsia="Arial" w:hAnsi="Arial"/>
          <w:b/>
          <w:bCs/>
          <w:color w:val="C0392B"/>
          <w:sz w:val="26"/>
          <w:szCs w:val="26"/>
        </w:rPr>
        <w:t xml:space="preserve">6.1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960"/>
      </w:tblGrid>
      <w:tr>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9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for all 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for families (basic)</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Contextual feed 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CPM-based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care agencies, staffing firms, CE providers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Boosted job posts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$49–$149/post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Agencies, hospitals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care agency 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$299–$599/month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care agencies — unlimited job posts + worker search</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Hospital / clinic recruiter portal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$999–$2,499/month</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Hospital systems — verified profile access + ATS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family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$19–$29/month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Families — InMail, advanced search, background check</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Travel nurse agency portal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$499–$999/month</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Travel staffing firms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 / training partner placements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share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Continuing education providers</w:t>
            </w:r>
          </w:p>
        </w:tc>
      </w:tr>
    </w:tbl>
    <w:p>
      <w:pPr>
        <w:spacing w:after="140"/>
      </w:pPr>
    </w:p>
    <w:p>
      <w:pPr>
        <w:pStyle w:val="Heading2"/>
        <w:spacing w:before="280" w:after="80"/>
      </w:pPr>
      <w:r>
        <w:rPr>
          <w:rFonts w:ascii="Arial" w:cs="Arial" w:eastAsia="Arial" w:hAnsi="Arial"/>
          <w:b/>
          <w:bCs/>
          <w:color w:val="C0392B"/>
          <w:sz w:val="26"/>
          <w:szCs w:val="26"/>
        </w:rPr>
        <w:t xml:space="preserve">6.2 Early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paying agency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agency @ $299/mo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4</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$1K MRR</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 agencies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$10K MRR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Mix of agencies + boosted posts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12</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hospital contract</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$999/mo enterprise</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$100K ARR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agencies + ads + posts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18</w:t>
            </w:r>
          </w:p>
        </w:tc>
      </w:tr>
    </w:tbl>
    <w:p>
      <w:pPr>
        <w:spacing w:after="140"/>
      </w:pPr>
    </w:p>
    <w:p>
      <w:pPr>
        <w:pStyle w:val="Heading2"/>
        <w:spacing w:before="280" w:after="80"/>
      </w:pPr>
      <w:r>
        <w:rPr>
          <w:rFonts w:ascii="Arial" w:cs="Arial" w:eastAsia="Arial" w:hAnsi="Arial"/>
          <w:b/>
          <w:bCs/>
          <w:color w:val="C0392B"/>
          <w:sz w:val="26"/>
          <w:szCs w:val="26"/>
        </w:rPr>
        <w:t xml:space="preserve">6.3 Ad Partners to Target Early</w:t>
      </w:r>
    </w:p>
    <w:p>
      <w:pPr>
        <w:pStyle w:val="ListParagraph"/>
        <w:numPr>
          <w:ilvl w:val="0"/>
          <w:numId w:val="2"/>
        </w:numPr>
        <w:spacing w:after="60"/>
      </w:pPr>
      <w:r>
        <w:rPr>
          <w:rFonts w:ascii="Arial" w:cs="Arial" w:eastAsia="Arial" w:hAnsi="Arial"/>
          <w:sz w:val="22"/>
          <w:szCs w:val="22"/>
        </w:rPr>
        <w:t xml:space="preserve">Filipino-owned home care agencies in SoCal — they already advertise on Facebook groups</w:t>
      </w:r>
    </w:p>
    <w:p>
      <w:pPr>
        <w:pStyle w:val="ListParagraph"/>
        <w:numPr>
          <w:ilvl w:val="0"/>
          <w:numId w:val="2"/>
        </w:numPr>
        <w:spacing w:after="60"/>
      </w:pPr>
      <w:r>
        <w:rPr>
          <w:rFonts w:ascii="Arial" w:cs="Arial" w:eastAsia="Arial" w:hAnsi="Arial"/>
          <w:sz w:val="22"/>
          <w:szCs w:val="22"/>
        </w:rPr>
        <w:t xml:space="preserve">Continuing education providers — BLS renewal, specialty certification prep courses</w:t>
      </w:r>
    </w:p>
    <w:p>
      <w:pPr>
        <w:pStyle w:val="ListParagraph"/>
        <w:numPr>
          <w:ilvl w:val="0"/>
          <w:numId w:val="2"/>
        </w:numPr>
        <w:spacing w:after="60"/>
      </w:pPr>
      <w:r>
        <w:rPr>
          <w:rFonts w:ascii="Arial" w:cs="Arial" w:eastAsia="Arial" w:hAnsi="Arial"/>
          <w:sz w:val="22"/>
          <w:szCs w:val="22"/>
        </w:rPr>
        <w:t xml:space="preserve">NCLEX review centers — Kaplan, UWorld, Hurst — large Filipino student market</w:t>
      </w:r>
    </w:p>
    <w:p>
      <w:pPr>
        <w:pStyle w:val="ListParagraph"/>
        <w:numPr>
          <w:ilvl w:val="0"/>
          <w:numId w:val="2"/>
        </w:numPr>
        <w:spacing w:after="60"/>
      </w:pPr>
      <w:r>
        <w:rPr>
          <w:rFonts w:ascii="Arial" w:cs="Arial" w:eastAsia="Arial" w:hAnsi="Arial"/>
          <w:sz w:val="22"/>
          <w:szCs w:val="22"/>
        </w:rPr>
        <w:t xml:space="preserve">Filipino-American financial services — BPI Remittance, PNB, OFW-focused products</w:t>
      </w:r>
    </w:p>
    <w:p>
      <w:pPr>
        <w:pStyle w:val="ListParagraph"/>
        <w:numPr>
          <w:ilvl w:val="0"/>
          <w:numId w:val="2"/>
        </w:numPr>
        <w:spacing w:after="60"/>
      </w:pPr>
      <w:r>
        <w:rPr>
          <w:rFonts w:ascii="Arial" w:cs="Arial" w:eastAsia="Arial" w:hAnsi="Arial"/>
          <w:sz w:val="22"/>
          <w:szCs w:val="22"/>
        </w:rPr>
        <w:t xml:space="preserve">Scrubs and medical uniform brands — strategic, relevant, non-intrusive</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Mobile 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(Expo managed) — iOS + Android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Web PWA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(Vite) — mobile-first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 REST API</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via Supabase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 email/phone, Google OAuth (professionals prefer email)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 photos, cert uploads, ID documents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 feed updates, messages, notifications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Background Jobs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BullMQ + Redis on Railway — feed fanout, license sync, reminders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subscription billing for agencies and employers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Cloud Messaging (FCM)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full-text search (MVP) → Typesense (Phase 2)</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License 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BRN API, CA DHCS ATCS registry, CMS NPI Registry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ID 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(MVP) → Veriff API (Phase 2)</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 Railway (API + workers) + Vercel (PWA)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 self-hosted, privacy-first</w:t>
            </w:r>
          </w:p>
        </w:tc>
      </w:tr>
    </w:tbl>
    <w:p>
      <w:pPr>
        <w:spacing w:after="140"/>
      </w:pPr>
    </w:p>
    <w:p>
      <w:pPr>
        <w:pStyle w:val="Heading2"/>
        <w:spacing w:before="280" w:after="80"/>
      </w:pPr>
      <w:r>
        <w:rPr>
          <w:rFonts w:ascii="Arial" w:cs="Arial" w:eastAsia="Arial" w:hAnsi="Arial"/>
          <w:b/>
          <w:bCs/>
          <w:color w:val="C0392B"/>
          <w:sz w:val="26"/>
          <w:szCs w:val="26"/>
        </w:rPr>
        <w:t xml:space="preserve">7.1 Auth Strategy</w:t>
      </w:r>
    </w:p>
    <w:p>
      <w:pPr>
        <w:spacing w:after="120"/>
      </w:pPr>
      <w:r>
        <w:rPr>
          <w:rFonts w:ascii="Arial" w:cs="Arial" w:eastAsia="Arial" w:hAnsi="Arial"/>
          <w:sz w:val="22"/>
          <w:szCs w:val="22"/>
        </w:rPr>
        <w:t xml:space="preserve">Unlike the PH version (phone OTP), SoCal healthcare professionals prefer email-based auth — more professional feel, aligns with their work identity. Phone OTP available as secondary option.</w:t>
      </w:r>
    </w:p>
    <w:p>
      <w:pPr>
        <w:pStyle w:val="ListParagraph"/>
        <w:numPr>
          <w:ilvl w:val="0"/>
          <w:numId w:val="2"/>
        </w:numPr>
        <w:spacing w:after="60"/>
      </w:pPr>
      <w:r>
        <w:rPr>
          <w:rFonts w:ascii="Arial" w:cs="Arial" w:eastAsia="Arial" w:hAnsi="Arial"/>
          <w:sz w:val="22"/>
          <w:szCs w:val="22"/>
        </w:rPr>
        <w:t xml:space="preserve">Primary: Email + magic link (Supabase Auth — passwordless, frictionless)</w:t>
      </w:r>
    </w:p>
    <w:p>
      <w:pPr>
        <w:pStyle w:val="ListParagraph"/>
        <w:numPr>
          <w:ilvl w:val="0"/>
          <w:numId w:val="2"/>
        </w:numPr>
        <w:spacing w:after="60"/>
      </w:pPr>
      <w:r>
        <w:rPr>
          <w:rFonts w:ascii="Arial" w:cs="Arial" w:eastAsia="Arial" w:hAnsi="Arial"/>
          <w:sz w:val="22"/>
          <w:szCs w:val="22"/>
        </w:rPr>
        <w:t xml:space="preserve">Secondary: Phone OTP — for less tech-comfortable caregivers</w:t>
      </w:r>
    </w:p>
    <w:p>
      <w:pPr>
        <w:pStyle w:val="ListParagraph"/>
        <w:numPr>
          <w:ilvl w:val="0"/>
          <w:numId w:val="2"/>
        </w:numPr>
        <w:spacing w:after="60"/>
      </w:pPr>
      <w:r>
        <w:rPr>
          <w:rFonts w:ascii="Arial" w:cs="Arial" w:eastAsia="Arial" w:hAnsi="Arial"/>
          <w:sz w:val="22"/>
          <w:szCs w:val="22"/>
        </w:rPr>
        <w:t xml:space="preserve">Phase 2: Google OAuth — reduces signup friction for professionals with Google Workspace</w:t>
      </w:r>
    </w:p>
    <w:p>
      <w:pPr>
        <w:pStyle w:val="ListParagraph"/>
        <w:numPr>
          <w:ilvl w:val="0"/>
          <w:numId w:val="2"/>
        </w:numPr>
        <w:spacing w:after="60"/>
      </w:pPr>
      <w:r>
        <w:rPr>
          <w:rFonts w:ascii="Arial" w:cs="Arial" w:eastAsia="Arial" w:hAnsi="Arial"/>
          <w:sz w:val="22"/>
          <w:szCs w:val="22"/>
        </w:rPr>
        <w:t xml:space="preserve">Phase 2: Apple Sign In — required for iOS App Store compliance</w:t>
      </w:r>
    </w:p>
    <w:p>
      <w:pPr>
        <w:spacing w:after="140"/>
      </w:pPr>
    </w:p>
    <w:p>
      <w:pPr>
        <w:pStyle w:val="Heading2"/>
        <w:spacing w:before="280" w:after="80"/>
      </w:pPr>
      <w:r>
        <w:rPr>
          <w:rFonts w:ascii="Arial" w:cs="Arial" w:eastAsia="Arial" w:hAnsi="Arial"/>
          <w:b/>
          <w:bCs/>
          <w:color w:val="C0392B"/>
          <w:sz w:val="26"/>
          <w:szCs w:val="26"/>
        </w:rPr>
        <w:t xml:space="preserve">7.2 License Verification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Registry</w:t>
            </w:r>
          </w:p>
        </w:tc>
        <w:tc>
          <w:tcPr>
            <w:tcW w:type="dxa" w:w="28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URL / API</w:t>
            </w:r>
          </w:p>
        </w:tc>
        <w:tc>
          <w:tcPr>
            <w:tcW w:type="dxa" w:w="28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Data Available</w:t>
            </w:r>
          </w:p>
        </w:tc>
        <w:tc>
          <w:tcPr>
            <w:tcW w:type="dxa" w:w="15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 BRN (RN/LVN)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breeze.ca.gov public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 status, expiry, discipline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 DHCS ATCS (CNA)</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cdph.ca.gov/ATCS registry</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CNA certification status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CMS NPI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npiregistry.cms.hhs.gov/api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NPI, taxonomy, license states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Nurse Licensure Compact</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nursys.com API</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Multi-state license status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Paid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PRC Philippines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prc.gov.ph (scrape — no public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PRC license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bl>
    <w:p>
      <w:pPr>
        <w:spacing w:after="140"/>
      </w:pPr>
    </w:p>
    <w:p>
      <w:pPr>
        <w:pStyle w:val="Heading2"/>
        <w:spacing w:before="280" w:after="80"/>
      </w:pPr>
      <w:r>
        <w:rPr>
          <w:rFonts w:ascii="Arial" w:cs="Arial" w:eastAsia="Arial" w:hAnsi="Arial"/>
          <w:b/>
          <w:bCs/>
          <w:color w:val="C0392B"/>
          <w:sz w:val="26"/>
          <w:szCs w:val="26"/>
        </w:rPr>
        <w:t xml:space="preserve">7.3 Key Data Models</w:t>
      </w:r>
    </w:p>
    <w:p>
      <w:pPr>
        <w:pStyle w:val="ListParagraph"/>
        <w:numPr>
          <w:ilvl w:val="0"/>
          <w:numId w:val="2"/>
        </w:numPr>
        <w:spacing w:after="60"/>
      </w:pPr>
      <w:r>
        <w:rPr>
          <w:rFonts w:ascii="Arial" w:cs="Arial" w:eastAsia="Arial" w:hAnsi="Arial"/>
          <w:b/>
          <w:bCs/>
          <w:sz w:val="22"/>
          <w:szCs w:val="22"/>
        </w:rPr>
        <w:t xml:space="preserve">users</w:t>
      </w:r>
      <w:r>
        <w:rPr>
          <w:rFonts w:ascii="Arial" w:cs="Arial" w:eastAsia="Arial" w:hAnsi="Arial"/>
          <w:sz w:val="22"/>
          <w:szCs w:val="22"/>
        </w:rPr>
        <w:t xml:space="preserve"> — id, email, phone, member_type (worker/employer/agency/admin), stripe_customer_id</w:t>
      </w:r>
    </w:p>
    <w:p>
      <w:pPr>
        <w:pStyle w:val="ListParagraph"/>
        <w:numPr>
          <w:ilvl w:val="0"/>
          <w:numId w:val="2"/>
        </w:numPr>
        <w:spacing w:after="60"/>
      </w:pPr>
      <w:r>
        <w:rPr>
          <w:rFonts w:ascii="Arial" w:cs="Arial" w:eastAsia="Arial" w:hAnsi="Arial"/>
          <w:b/>
          <w:bCs/>
          <w:sz w:val="22"/>
          <w:szCs w:val="22"/>
        </w:rPr>
        <w:t xml:space="preserve">profiles</w:t>
      </w:r>
      <w:r>
        <w:rPr>
          <w:rFonts w:ascii="Arial" w:cs="Arial" w:eastAsia="Arial" w:hAnsi="Arial"/>
          <w:sz w:val="22"/>
          <w:szCs w:val="22"/>
        </w:rPr>
        <w:t xml:space="preserve"> — user_id, headline, bio, avatar_url, role_type, specialty, work_setting, shift_pref, open_to_work, completeness_score</w:t>
      </w:r>
    </w:p>
    <w:p>
      <w:pPr>
        <w:pStyle w:val="ListParagraph"/>
        <w:numPr>
          <w:ilvl w:val="0"/>
          <w:numId w:val="2"/>
        </w:numPr>
        <w:spacing w:after="60"/>
      </w:pPr>
      <w:r>
        <w:rPr>
          <w:rFonts w:ascii="Arial" w:cs="Arial" w:eastAsia="Arial" w:hAnsi="Arial"/>
          <w:b/>
          <w:bCs/>
          <w:sz w:val="22"/>
          <w:szCs w:val="22"/>
        </w:rPr>
        <w:t xml:space="preserve">licenses</w:t>
      </w:r>
      <w:r>
        <w:rPr>
          <w:rFonts w:ascii="Arial" w:cs="Arial" w:eastAsia="Arial" w:hAnsi="Arial"/>
          <w:sz w:val="22"/>
          <w:szCs w:val="22"/>
        </w:rPr>
        <w:t xml:space="preserve"> — profile_id, license_type, license_number, state, status, issue_date, expiry_date, verified_at, verification_source</w:t>
      </w:r>
    </w:p>
    <w:p>
      <w:pPr>
        <w:pStyle w:val="ListParagraph"/>
        <w:numPr>
          <w:ilvl w:val="0"/>
          <w:numId w:val="2"/>
        </w:numPr>
        <w:spacing w:after="60"/>
      </w:pPr>
      <w:r>
        <w:rPr>
          <w:rFonts w:ascii="Arial" w:cs="Arial" w:eastAsia="Arial" w:hAnsi="Arial"/>
          <w:b/>
          <w:bCs/>
          <w:sz w:val="22"/>
          <w:szCs w:val="22"/>
        </w:rPr>
        <w:t xml:space="preserve">certifications</w:t>
      </w:r>
      <w:r>
        <w:rPr>
          <w:rFonts w:ascii="Arial" w:cs="Arial" w:eastAsia="Arial" w:hAnsi="Arial"/>
          <w:sz w:val="22"/>
          <w:szCs w:val="22"/>
        </w:rPr>
        <w:t xml:space="preserve"> — profile_id, cert_name, issuer, issued_date, expiry_date, file_url, is_verified</w:t>
      </w:r>
    </w:p>
    <w:p>
      <w:pPr>
        <w:pStyle w:val="ListParagraph"/>
        <w:numPr>
          <w:ilvl w:val="0"/>
          <w:numId w:val="2"/>
        </w:numPr>
        <w:spacing w:after="60"/>
      </w:pPr>
      <w:r>
        <w:rPr>
          <w:rFonts w:ascii="Arial" w:cs="Arial" w:eastAsia="Arial" w:hAnsi="Arial"/>
          <w:b/>
          <w:bCs/>
          <w:sz w:val="22"/>
          <w:szCs w:val="22"/>
        </w:rPr>
        <w:t xml:space="preserve">work_experiences</w:t>
      </w:r>
      <w:r>
        <w:rPr>
          <w:rFonts w:ascii="Arial" w:cs="Arial" w:eastAsia="Arial" w:hAnsi="Arial"/>
          <w:sz w:val="22"/>
          <w:szCs w:val="22"/>
        </w:rPr>
        <w:t xml:space="preserve"> — profile_id, employer_name, role, start_date, end_date, description, is_anonymous</w:t>
      </w:r>
    </w:p>
    <w:p>
      <w:pPr>
        <w:pStyle w:val="ListParagraph"/>
        <w:numPr>
          <w:ilvl w:val="0"/>
          <w:numId w:val="2"/>
        </w:numPr>
        <w:spacing w:after="60"/>
      </w:pPr>
      <w:r>
        <w:rPr>
          <w:rFonts w:ascii="Arial" w:cs="Arial" w:eastAsia="Arial" w:hAnsi="Arial"/>
          <w:b/>
          <w:bCs/>
          <w:sz w:val="22"/>
          <w:szCs w:val="22"/>
        </w:rPr>
        <w:t xml:space="preserve">skills</w:t>
      </w:r>
      <w:r>
        <w:rPr>
          <w:rFonts w:ascii="Arial" w:cs="Arial" w:eastAsia="Arial" w:hAnsi="Arial"/>
          <w:sz w:val="22"/>
          <w:szCs w:val="22"/>
        </w:rPr>
        <w:t xml:space="preserve"> — profile_id, skill_name, endorsement_count, display_order</w:t>
      </w:r>
    </w:p>
    <w:p>
      <w:pPr>
        <w:pStyle w:val="ListParagraph"/>
        <w:numPr>
          <w:ilvl w:val="0"/>
          <w:numId w:val="2"/>
        </w:numPr>
        <w:spacing w:after="60"/>
      </w:pPr>
      <w:r>
        <w:rPr>
          <w:rFonts w:ascii="Arial" w:cs="Arial" w:eastAsia="Arial" w:hAnsi="Arial"/>
          <w:b/>
          <w:bCs/>
          <w:sz w:val="22"/>
          <w:szCs w:val="22"/>
        </w:rPr>
        <w:t xml:space="preserve">skill_endorsements</w:t>
      </w:r>
      <w:r>
        <w:rPr>
          <w:rFonts w:ascii="Arial" w:cs="Arial" w:eastAsia="Arial" w:hAnsi="Arial"/>
          <w:sz w:val="22"/>
          <w:szCs w:val="22"/>
        </w:rPr>
        <w:t xml:space="preserve"> — from_user_id, to_user_id, skill_id, created_at</w:t>
      </w:r>
    </w:p>
    <w:p>
      <w:pPr>
        <w:pStyle w:val="ListParagraph"/>
        <w:numPr>
          <w:ilvl w:val="0"/>
          <w:numId w:val="2"/>
        </w:numPr>
        <w:spacing w:after="60"/>
      </w:pPr>
      <w:r>
        <w:rPr>
          <w:rFonts w:ascii="Arial" w:cs="Arial" w:eastAsia="Arial" w:hAnsi="Arial"/>
          <w:b/>
          <w:bCs/>
          <w:sz w:val="22"/>
          <w:szCs w:val="22"/>
        </w:rPr>
        <w:t xml:space="preserve">recommendations</w:t>
      </w:r>
      <w:r>
        <w:rPr>
          <w:rFonts w:ascii="Arial" w:cs="Arial" w:eastAsia="Arial" w:hAnsi="Arial"/>
          <w:sz w:val="22"/>
          <w:szCs w:val="22"/>
        </w:rPr>
        <w:t xml:space="preserve"> — from_user_id, to_user_id, body, relationship, created_at</w:t>
      </w:r>
    </w:p>
    <w:p>
      <w:pPr>
        <w:pStyle w:val="ListParagraph"/>
        <w:numPr>
          <w:ilvl w:val="0"/>
          <w:numId w:val="2"/>
        </w:numPr>
        <w:spacing w:after="60"/>
      </w:pPr>
      <w:r>
        <w:rPr>
          <w:rFonts w:ascii="Arial" w:cs="Arial" w:eastAsia="Arial" w:hAnsi="Arial"/>
          <w:b/>
          <w:bCs/>
          <w:sz w:val="22"/>
          <w:szCs w:val="22"/>
        </w:rPr>
        <w:t xml:space="preserve">connections</w:t>
      </w:r>
      <w:r>
        <w:rPr>
          <w:rFonts w:ascii="Arial" w:cs="Arial" w:eastAsia="Arial" w:hAnsi="Arial"/>
          <w:sz w:val="22"/>
          <w:szCs w:val="22"/>
        </w:rPr>
        <w:t xml:space="preserve"> — requester_id, recipient_id, status, created_at</w:t>
      </w:r>
    </w:p>
    <w:p>
      <w:pPr>
        <w:pStyle w:val="ListParagraph"/>
        <w:numPr>
          <w:ilvl w:val="0"/>
          <w:numId w:val="2"/>
        </w:numPr>
        <w:spacing w:after="60"/>
      </w:pPr>
      <w:r>
        <w:rPr>
          <w:rFonts w:ascii="Arial" w:cs="Arial" w:eastAsia="Arial" w:hAnsi="Arial"/>
          <w:b/>
          <w:bCs/>
          <w:sz w:val="22"/>
          <w:szCs w:val="22"/>
        </w:rPr>
        <w:t xml:space="preserve">feed_events</w:t>
      </w:r>
      <w:r>
        <w:rPr>
          <w:rFonts w:ascii="Arial" w:cs="Arial" w:eastAsia="Arial" w:hAnsi="Arial"/>
          <w:sz w:val="22"/>
          <w:szCs w:val="22"/>
        </w:rPr>
        <w:t xml:space="preserve"> — actor_id, event_type, target_id, target_type, metadata (JSONB), like_count, comment_count</w:t>
      </w:r>
    </w:p>
    <w:p>
      <w:pPr>
        <w:pStyle w:val="ListParagraph"/>
        <w:numPr>
          <w:ilvl w:val="0"/>
          <w:numId w:val="2"/>
        </w:numPr>
        <w:spacing w:after="60"/>
      </w:pPr>
      <w:r>
        <w:rPr>
          <w:rFonts w:ascii="Arial" w:cs="Arial" w:eastAsia="Arial" w:hAnsi="Arial"/>
          <w:b/>
          <w:bCs/>
          <w:sz w:val="22"/>
          <w:szCs w:val="22"/>
        </w:rPr>
        <w:t xml:space="preserve">feed_items</w:t>
      </w:r>
      <w:r>
        <w:rPr>
          <w:rFonts w:ascii="Arial" w:cs="Arial" w:eastAsia="Arial" w:hAnsi="Arial"/>
          <w:sz w:val="22"/>
          <w:szCs w:val="22"/>
        </w:rPr>
        <w:t xml:space="preserve"> — recipient_user_id, feed_event_id, seen, created_at</w:t>
      </w:r>
    </w:p>
    <w:p>
      <w:pPr>
        <w:pStyle w:val="ListParagraph"/>
        <w:numPr>
          <w:ilvl w:val="0"/>
          <w:numId w:val="2"/>
        </w:numPr>
        <w:spacing w:after="60"/>
      </w:pPr>
      <w:r>
        <w:rPr>
          <w:rFonts w:ascii="Arial" w:cs="Arial" w:eastAsia="Arial" w:hAnsi="Arial"/>
          <w:b/>
          <w:bCs/>
          <w:sz w:val="22"/>
          <w:szCs w:val="22"/>
        </w:rPr>
        <w:t xml:space="preserve">job_posts</w:t>
      </w:r>
      <w:r>
        <w:rPr>
          <w:rFonts w:ascii="Arial" w:cs="Arial" w:eastAsia="Arial" w:hAnsi="Arial"/>
          <w:sz w:val="22"/>
          <w:szCs w:val="22"/>
        </w:rPr>
        <w:t xml:space="preserve"> — employer_id, role_type, specialty, work_setting, shift, location, salary_min, salary_max, status</w:t>
      </w:r>
    </w:p>
    <w:p>
      <w:pPr>
        <w:pStyle w:val="ListParagraph"/>
        <w:numPr>
          <w:ilvl w:val="0"/>
          <w:numId w:val="2"/>
        </w:numPr>
        <w:spacing w:after="60"/>
      </w:pPr>
      <w:r>
        <w:rPr>
          <w:rFonts w:ascii="Arial" w:cs="Arial" w:eastAsia="Arial" w:hAnsi="Arial"/>
          <w:b/>
          <w:bCs/>
          <w:sz w:val="22"/>
          <w:szCs w:val="22"/>
        </w:rPr>
        <w:t xml:space="preserve">applications</w:t>
      </w:r>
      <w:r>
        <w:rPr>
          <w:rFonts w:ascii="Arial" w:cs="Arial" w:eastAsia="Arial" w:hAnsi="Arial"/>
          <w:sz w:val="22"/>
          <w:szCs w:val="22"/>
        </w:rPr>
        <w:t xml:space="preserve"> — worker_id, job_post_id, referred_by_user_id, status</w:t>
      </w:r>
    </w:p>
    <w:p>
      <w:pPr>
        <w:pStyle w:val="ListParagraph"/>
        <w:numPr>
          <w:ilvl w:val="0"/>
          <w:numId w:val="2"/>
        </w:numPr>
        <w:spacing w:after="60"/>
      </w:pPr>
      <w:r>
        <w:rPr>
          <w:rFonts w:ascii="Arial" w:cs="Arial" w:eastAsia="Arial" w:hAnsi="Arial"/>
          <w:b/>
          <w:bCs/>
          <w:sz w:val="22"/>
          <w:szCs w:val="22"/>
        </w:rPr>
        <w:t xml:space="preserve">messages + message_threads</w:t>
      </w:r>
      <w:r>
        <w:rPr>
          <w:rFonts w:ascii="Arial" w:cs="Arial" w:eastAsia="Arial" w:hAnsi="Arial"/>
          <w:sz w:val="22"/>
          <w:szCs w:val="22"/>
        </w:rPr>
        <w:t xml:space="preserve"> — thread participants, message body, read status</w:t>
      </w:r>
    </w:p>
    <w:p>
      <w:pPr>
        <w:pStyle w:val="ListParagraph"/>
        <w:numPr>
          <w:ilvl w:val="0"/>
          <w:numId w:val="2"/>
        </w:numPr>
        <w:spacing w:after="60"/>
      </w:pPr>
      <w:r>
        <w:rPr>
          <w:rFonts w:ascii="Arial" w:cs="Arial" w:eastAsia="Arial" w:hAnsi="Arial"/>
          <w:b/>
          <w:bCs/>
          <w:sz w:val="22"/>
          <w:szCs w:val="22"/>
        </w:rPr>
        <w:t xml:space="preserve">verifications</w:t>
      </w:r>
      <w:r>
        <w:rPr>
          <w:rFonts w:ascii="Arial" w:cs="Arial" w:eastAsia="Arial" w:hAnsi="Arial"/>
          <w:sz w:val="22"/>
          <w:szCs w:val="22"/>
        </w:rPr>
        <w:t xml:space="preserve"> — user_id, id_type, upload_url, status, reviewed_at</w:t>
      </w:r>
    </w:p>
    <w:p>
      <w:pPr>
        <w:pStyle w:val="ListParagraph"/>
        <w:numPr>
          <w:ilvl w:val="0"/>
          <w:numId w:val="2"/>
        </w:numPr>
        <w:spacing w:after="60"/>
      </w:pPr>
      <w:r>
        <w:rPr>
          <w:rFonts w:ascii="Arial" w:cs="Arial" w:eastAsia="Arial" w:hAnsi="Arial"/>
          <w:b/>
          <w:bCs/>
          <w:sz w:val="22"/>
          <w:szCs w:val="22"/>
        </w:rPr>
        <w:t xml:space="preserve">subscriptions</w:t>
      </w:r>
      <w:r>
        <w:rPr>
          <w:rFonts w:ascii="Arial" w:cs="Arial" w:eastAsia="Arial" w:hAnsi="Arial"/>
          <w:sz w:val="22"/>
          <w:szCs w:val="22"/>
        </w:rPr>
        <w:t xml:space="preserve"> — employer_id, plan_type, stripe_subscription_id, status, expires_at</w:t>
      </w:r>
    </w:p>
    <w:p>
      <w:pPr>
        <w:pStyle w:val="ListParagraph"/>
        <w:numPr>
          <w:ilvl w:val="0"/>
          <w:numId w:val="2"/>
        </w:numPr>
        <w:spacing w:after="60"/>
      </w:pPr>
      <w:r>
        <w:rPr>
          <w:rFonts w:ascii="Arial" w:cs="Arial" w:eastAsia="Arial" w:hAnsi="Arial"/>
          <w:b/>
          <w:bCs/>
          <w:sz w:val="22"/>
          <w:szCs w:val="22"/>
        </w:rPr>
        <w:t xml:space="preserve">license_reminders</w:t>
      </w:r>
      <w:r>
        <w:rPr>
          <w:rFonts w:ascii="Arial" w:cs="Arial" w:eastAsia="Arial" w:hAnsi="Arial"/>
          <w:sz w:val="22"/>
          <w:szCs w:val="22"/>
        </w:rPr>
        <w:t xml:space="preserve"> — user_id, license_id, reminder_type, scheduled_at, sent_at</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8. Go-to-Market Strategy</w:t>
      </w:r>
    </w:p>
    <w:p>
      <w:pPr>
        <w:pStyle w:val="Heading2"/>
        <w:spacing w:before="280" w:after="80"/>
      </w:pPr>
      <w:r>
        <w:rPr>
          <w:rFonts w:ascii="Arial" w:cs="Arial" w:eastAsia="Arial" w:hAnsi="Arial"/>
          <w:b/>
          <w:bCs/>
          <w:color w:val="C0392B"/>
          <w:sz w:val="26"/>
          <w:szCs w:val="26"/>
        </w:rPr>
        <w:t xml:space="preserve">8.1 Leverage Existing Community (The Unfair Advantage)</w:t>
      </w:r>
    </w:p>
    <w:p>
      <w:pPr>
        <w:spacing w:after="120"/>
      </w:pPr>
      <w:r>
        <w:rPr>
          <w:rFonts w:ascii="Arial" w:cs="Arial" w:eastAsia="Arial" w:hAnsi="Arial"/>
          <w:sz w:val="22"/>
          <w:szCs w:val="22"/>
        </w:rPr>
        <w:t xml:space="preserve">The SFV and broader LA Filipino community is already your network. This is the most important asset — use it aggressively before writing a single line of marketing copy.</w:t>
      </w:r>
    </w:p>
    <w:p>
      <w:pPr>
        <w:pStyle w:val="ListParagraph"/>
        <w:numPr>
          <w:ilvl w:val="0"/>
          <w:numId w:val="2"/>
        </w:numPr>
        <w:spacing w:after="60"/>
      </w:pPr>
      <w:r>
        <w:rPr>
          <w:rFonts w:ascii="Arial" w:cs="Arial" w:eastAsia="Arial" w:hAnsi="Arial"/>
          <w:sz w:val="22"/>
          <w:szCs w:val="22"/>
        </w:rPr>
        <w:t xml:space="preserve">Personal outreach to Filipino nurses and caregivers in your direct network — seed the first 50 profiles manually</w:t>
      </w:r>
    </w:p>
    <w:p>
      <w:pPr>
        <w:pStyle w:val="ListParagraph"/>
        <w:numPr>
          <w:ilvl w:val="0"/>
          <w:numId w:val="2"/>
        </w:numPr>
        <w:spacing w:after="60"/>
      </w:pPr>
      <w:r>
        <w:rPr>
          <w:rFonts w:ascii="Arial" w:cs="Arial" w:eastAsia="Arial" w:hAnsi="Arial"/>
          <w:sz w:val="22"/>
          <w:szCs w:val="22"/>
        </w:rPr>
        <w:t xml:space="preserve">Filipino basketball community connections — many members are in or adjacent to healthcare</w:t>
      </w:r>
    </w:p>
    <w:p>
      <w:pPr>
        <w:pStyle w:val="ListParagraph"/>
        <w:numPr>
          <w:ilvl w:val="0"/>
          <w:numId w:val="2"/>
        </w:numPr>
        <w:spacing w:after="60"/>
      </w:pPr>
      <w:r>
        <w:rPr>
          <w:rFonts w:ascii="Arial" w:cs="Arial" w:eastAsia="Arial" w:hAnsi="Arial"/>
          <w:sz w:val="22"/>
          <w:szCs w:val="22"/>
        </w:rPr>
        <w:t xml:space="preserve">Filipino church communities in SFV — San Fernando, Chatsworth, North Hills parishes</w:t>
      </w:r>
    </w:p>
    <w:p>
      <w:pPr>
        <w:pStyle w:val="ListParagraph"/>
        <w:numPr>
          <w:ilvl w:val="0"/>
          <w:numId w:val="2"/>
        </w:numPr>
        <w:spacing w:after="60"/>
      </w:pPr>
      <w:r>
        <w:rPr>
          <w:rFonts w:ascii="Arial" w:cs="Arial" w:eastAsia="Arial" w:hAnsi="Arial"/>
          <w:sz w:val="22"/>
          <w:szCs w:val="22"/>
        </w:rPr>
        <w:t xml:space="preserve">Filipino-American professional associations — PNAA (Philippine Nurses Association of America), FANA</w:t>
      </w:r>
    </w:p>
    <w:p>
      <w:pPr>
        <w:spacing w:after="140"/>
      </w:pPr>
    </w:p>
    <w:p>
      <w:pPr>
        <w:pStyle w:val="Heading2"/>
        <w:spacing w:before="280" w:after="80"/>
      </w:pPr>
      <w:r>
        <w:rPr>
          <w:rFonts w:ascii="Arial" w:cs="Arial" w:eastAsia="Arial" w:hAnsi="Arial"/>
          <w:b/>
          <w:bCs/>
          <w:color w:val="C0392B"/>
          <w:sz w:val="26"/>
          <w:szCs w:val="26"/>
        </w:rPr>
        <w:t xml:space="preserve">8.2 Supply First — Seed Worker Profiles</w:t>
      </w:r>
    </w:p>
    <w:p>
      <w:pPr>
        <w:pStyle w:val="ListParagraph"/>
        <w:numPr>
          <w:ilvl w:val="0"/>
          <w:numId w:val="2"/>
        </w:numPr>
        <w:spacing w:after="60"/>
      </w:pPr>
      <w:r>
        <w:rPr>
          <w:rFonts w:ascii="Arial" w:cs="Arial" w:eastAsia="Arial" w:hAnsi="Arial"/>
          <w:sz w:val="22"/>
          <w:szCs w:val="22"/>
        </w:rPr>
        <w:t xml:space="preserve">Target: 200 verified worker profiles in SoCal before opening employer access</w:t>
      </w:r>
    </w:p>
    <w:p>
      <w:pPr>
        <w:pStyle w:val="ListParagraph"/>
        <w:numPr>
          <w:ilvl w:val="0"/>
          <w:numId w:val="2"/>
        </w:numPr>
        <w:spacing w:after="60"/>
      </w:pPr>
      <w:r>
        <w:rPr>
          <w:rFonts w:ascii="Arial" w:cs="Arial" w:eastAsia="Arial" w:hAnsi="Arial"/>
          <w:sz w:val="22"/>
          <w:szCs w:val="22"/>
        </w:rPr>
        <w:t xml:space="preserve">Offer founding member benefits — Verified Pro badge free for life, founding member badge</w:t>
      </w:r>
    </w:p>
    <w:p>
      <w:pPr>
        <w:pStyle w:val="ListParagraph"/>
        <w:numPr>
          <w:ilvl w:val="0"/>
          <w:numId w:val="2"/>
        </w:numPr>
        <w:spacing w:after="60"/>
      </w:pPr>
      <w:r>
        <w:rPr>
          <w:rFonts w:ascii="Arial" w:cs="Arial" w:eastAsia="Arial" w:hAnsi="Arial"/>
          <w:sz w:val="22"/>
          <w:szCs w:val="22"/>
        </w:rPr>
        <w:t xml:space="preserve">In-person onboarding sessions — Filipino community centers, churches, hospital staff lounges</w:t>
      </w:r>
    </w:p>
    <w:p>
      <w:pPr>
        <w:pStyle w:val="ListParagraph"/>
        <w:numPr>
          <w:ilvl w:val="0"/>
          <w:numId w:val="2"/>
        </w:numPr>
        <w:spacing w:after="60"/>
      </w:pPr>
      <w:r>
        <w:rPr>
          <w:rFonts w:ascii="Arial" w:cs="Arial" w:eastAsia="Arial" w:hAnsi="Arial"/>
          <w:sz w:val="22"/>
          <w:szCs w:val="22"/>
        </w:rPr>
        <w:t xml:space="preserve">"Refer a colleague" incentive — refer 3 nurses/caregivers, get premium features free for 3 months</w:t>
      </w:r>
    </w:p>
    <w:p>
      <w:pPr>
        <w:spacing w:after="140"/>
      </w:pPr>
    </w:p>
    <w:p>
      <w:pPr>
        <w:pStyle w:val="Heading2"/>
        <w:spacing w:before="280" w:after="80"/>
      </w:pPr>
      <w:r>
        <w:rPr>
          <w:rFonts w:ascii="Arial" w:cs="Arial" w:eastAsia="Arial" w:hAnsi="Arial"/>
          <w:b/>
          <w:bCs/>
          <w:color w:val="C0392B"/>
          <w:sz w:val="26"/>
          <w:szCs w:val="26"/>
        </w:rPr>
        <w:t xml:space="preserve">8.3 Activate Employer Demand</w:t>
      </w:r>
    </w:p>
    <w:p>
      <w:pPr>
        <w:pStyle w:val="ListParagraph"/>
        <w:numPr>
          <w:ilvl w:val="0"/>
          <w:numId w:val="2"/>
        </w:numPr>
        <w:spacing w:after="60"/>
      </w:pPr>
      <w:r>
        <w:rPr>
          <w:rFonts w:ascii="Arial" w:cs="Arial" w:eastAsia="Arial" w:hAnsi="Arial"/>
          <w:sz w:val="22"/>
          <w:szCs w:val="22"/>
        </w:rPr>
        <w:t xml:space="preserve">Start with Filipino-owned home care agencies — culturally aligned, easier sell</w:t>
      </w:r>
    </w:p>
    <w:p>
      <w:pPr>
        <w:pStyle w:val="ListParagraph"/>
        <w:numPr>
          <w:ilvl w:val="0"/>
          <w:numId w:val="2"/>
        </w:numPr>
        <w:spacing w:after="60"/>
      </w:pPr>
      <w:r>
        <w:rPr>
          <w:rFonts w:ascii="Arial" w:cs="Arial" w:eastAsia="Arial" w:hAnsi="Arial"/>
          <w:sz w:val="22"/>
          <w:szCs w:val="22"/>
        </w:rPr>
        <w:t xml:space="preserve">Introduce as: "Access a pre-verified pipeline of Filipino caregivers and nurses. No agency fees to workers, no Facebook group chaos."</w:t>
      </w:r>
    </w:p>
    <w:p>
      <w:pPr>
        <w:pStyle w:val="ListParagraph"/>
        <w:numPr>
          <w:ilvl w:val="0"/>
          <w:numId w:val="2"/>
        </w:numPr>
        <w:spacing w:after="60"/>
      </w:pPr>
      <w:r>
        <w:rPr>
          <w:rFonts w:ascii="Arial" w:cs="Arial" w:eastAsia="Arial" w:hAnsi="Arial"/>
          <w:sz w:val="22"/>
          <w:szCs w:val="22"/>
        </w:rPr>
        <w:t xml:space="preserve">Offer first 3 months free for founding agencies — get 5 agencies before charging</w:t>
      </w:r>
    </w:p>
    <w:p>
      <w:pPr>
        <w:pStyle w:val="ListParagraph"/>
        <w:numPr>
          <w:ilvl w:val="0"/>
          <w:numId w:val="2"/>
        </w:numPr>
        <w:spacing w:after="60"/>
      </w:pPr>
      <w:r>
        <w:rPr>
          <w:rFonts w:ascii="Arial" w:cs="Arial" w:eastAsia="Arial" w:hAnsi="Arial"/>
          <w:sz w:val="22"/>
          <w:szCs w:val="22"/>
        </w:rPr>
        <w:t xml:space="preserve">Hospital outreach: connect with Filipino nurse recruiters at Cedars, Kaiser, Providence, PIH Health</w:t>
      </w:r>
    </w:p>
    <w:p>
      <w:pPr>
        <w:spacing w:after="140"/>
      </w:pPr>
    </w:p>
    <w:p>
      <w:pPr>
        <w:pStyle w:val="Heading2"/>
        <w:spacing w:before="280" w:after="80"/>
      </w:pPr>
      <w:r>
        <w:rPr>
          <w:rFonts w:ascii="Arial" w:cs="Arial" w:eastAsia="Arial" w:hAnsi="Arial"/>
          <w:b/>
          <w:bCs/>
          <w:color w:val="C0392B"/>
          <w:sz w:val="26"/>
          <w:szCs w:val="26"/>
        </w:rPr>
        <w:t xml:space="preserve">8.4 Community Organizations as Distribution</w:t>
      </w:r>
    </w:p>
    <w:p>
      <w:pPr>
        <w:pStyle w:val="ListParagraph"/>
        <w:numPr>
          <w:ilvl w:val="0"/>
          <w:numId w:val="2"/>
        </w:numPr>
        <w:spacing w:after="60"/>
      </w:pPr>
      <w:r>
        <w:rPr>
          <w:rFonts w:ascii="Arial" w:cs="Arial" w:eastAsia="Arial" w:hAnsi="Arial"/>
          <w:sz w:val="22"/>
          <w:szCs w:val="22"/>
        </w:rPr>
        <w:t xml:space="preserve">PNAA SoCal Chapter — Philippine Nurses Association of America</w:t>
      </w:r>
    </w:p>
    <w:p>
      <w:pPr>
        <w:pStyle w:val="ListParagraph"/>
        <w:numPr>
          <w:ilvl w:val="0"/>
          <w:numId w:val="2"/>
        </w:numPr>
        <w:spacing w:after="60"/>
      </w:pPr>
      <w:r>
        <w:rPr>
          <w:rFonts w:ascii="Arial" w:cs="Arial" w:eastAsia="Arial" w:hAnsi="Arial"/>
          <w:sz w:val="22"/>
          <w:szCs w:val="22"/>
        </w:rPr>
        <w:t xml:space="preserve">FANHS — Filipino American National Historical Society</w:t>
      </w:r>
    </w:p>
    <w:p>
      <w:pPr>
        <w:pStyle w:val="ListParagraph"/>
        <w:numPr>
          <w:ilvl w:val="0"/>
          <w:numId w:val="2"/>
        </w:numPr>
        <w:spacing w:after="60"/>
      </w:pPr>
      <w:r>
        <w:rPr>
          <w:rFonts w:ascii="Arial" w:cs="Arial" w:eastAsia="Arial" w:hAnsi="Arial"/>
          <w:sz w:val="22"/>
          <w:szCs w:val="22"/>
        </w:rPr>
        <w:t xml:space="preserve">Pilipino Workers Center (PWC) — LA-based Filipino worker advocacy org</w:t>
      </w:r>
    </w:p>
    <w:p>
      <w:pPr>
        <w:pStyle w:val="ListParagraph"/>
        <w:numPr>
          <w:ilvl w:val="0"/>
          <w:numId w:val="2"/>
        </w:numPr>
        <w:spacing w:after="60"/>
      </w:pPr>
      <w:r>
        <w:rPr>
          <w:rFonts w:ascii="Arial" w:cs="Arial" w:eastAsia="Arial" w:hAnsi="Arial"/>
          <w:sz w:val="22"/>
          <w:szCs w:val="22"/>
        </w:rPr>
        <w:t xml:space="preserve">FilAm AHEAD — healthcare professionals association</w:t>
      </w:r>
    </w:p>
    <w:p>
      <w:pPr>
        <w:pStyle w:val="ListParagraph"/>
        <w:numPr>
          <w:ilvl w:val="0"/>
          <w:numId w:val="2"/>
        </w:numPr>
        <w:spacing w:after="60"/>
      </w:pPr>
      <w:r>
        <w:rPr>
          <w:rFonts w:ascii="Arial" w:cs="Arial" w:eastAsia="Arial" w:hAnsi="Arial"/>
          <w:sz w:val="22"/>
          <w:szCs w:val="22"/>
        </w:rPr>
        <w:t xml:space="preserve">University Filipino nursing clubs — UCLA, CSUN, Cal State LA, CSULB</w:t>
      </w:r>
    </w:p>
    <w:p>
      <w:pPr>
        <w:spacing w:after="140"/>
      </w:pPr>
    </w:p>
    <w:p>
      <w:pPr>
        <w:pStyle w:val="Heading2"/>
        <w:spacing w:before="280" w:after="80"/>
      </w:pPr>
      <w:r>
        <w:rPr>
          <w:rFonts w:ascii="Arial" w:cs="Arial" w:eastAsia="Arial" w:hAnsi="Arial"/>
          <w:b/>
          <w:bCs/>
          <w:color w:val="C0392B"/>
          <w:sz w:val="26"/>
          <w:szCs w:val="26"/>
        </w:rPr>
        <w:t xml:space="preserve">8.5 The Built-In Viral Loop</w:t>
      </w:r>
    </w:p>
    <w:p>
      <w:pPr>
        <w:pStyle w:val="ListParagraph"/>
        <w:numPr>
          <w:ilvl w:val="0"/>
          <w:numId w:val="2"/>
        </w:numPr>
        <w:spacing w:after="60"/>
      </w:pPr>
      <w:r>
        <w:rPr>
          <w:rFonts w:ascii="Arial" w:cs="Arial" w:eastAsia="Arial" w:hAnsi="Arial"/>
          <w:sz w:val="22"/>
          <w:szCs w:val="22"/>
        </w:rPr>
        <w:t xml:space="preserve">Nurse joins → builds verified profile → connects with fellow Filipino nurses</w:t>
      </w:r>
    </w:p>
    <w:p>
      <w:pPr>
        <w:pStyle w:val="ListParagraph"/>
        <w:numPr>
          <w:ilvl w:val="0"/>
          <w:numId w:val="2"/>
        </w:numPr>
        <w:spacing w:after="60"/>
      </w:pPr>
      <w:r>
        <w:rPr>
          <w:rFonts w:ascii="Arial" w:cs="Arial" w:eastAsia="Arial" w:hAnsi="Arial"/>
          <w:sz w:val="22"/>
          <w:szCs w:val="22"/>
        </w:rPr>
        <w:t xml:space="preserve">Nurse's employer endorses skill → shows in employer's connections' feed</w:t>
      </w:r>
    </w:p>
    <w:p>
      <w:pPr>
        <w:pStyle w:val="ListParagraph"/>
        <w:numPr>
          <w:ilvl w:val="0"/>
          <w:numId w:val="2"/>
        </w:numPr>
        <w:spacing w:after="60"/>
      </w:pPr>
      <w:r>
        <w:rPr>
          <w:rFonts w:ascii="Arial" w:cs="Arial" w:eastAsia="Arial" w:hAnsi="Arial"/>
          <w:sz w:val="22"/>
          <w:szCs w:val="22"/>
        </w:rPr>
        <w:t xml:space="preserve">Another Filipino family in that network needs a caregiver → sees the trusted endorsement → joins</w:t>
      </w:r>
    </w:p>
    <w:p>
      <w:pPr>
        <w:pStyle w:val="ListParagraph"/>
        <w:numPr>
          <w:ilvl w:val="0"/>
          <w:numId w:val="2"/>
        </w:numPr>
        <w:spacing w:after="60"/>
      </w:pPr>
      <w:r>
        <w:rPr>
          <w:rFonts w:ascii="Arial" w:cs="Arial" w:eastAsia="Arial" w:hAnsi="Arial"/>
          <w:sz w:val="22"/>
          <w:szCs w:val="22"/>
        </w:rPr>
        <w:t xml:space="preserve">New employer connects with worker → cycle deepens</w:t>
      </w:r>
    </w:p>
    <w:p>
      <w:pPr>
        <w:pStyle w:val="ListParagraph"/>
        <w:numPr>
          <w:ilvl w:val="0"/>
          <w:numId w:val="2"/>
        </w:numPr>
        <w:spacing w:after="60"/>
      </w:pPr>
      <w:r>
        <w:rPr>
          <w:rFonts w:ascii="Arial" w:cs="Arial" w:eastAsia="Arial" w:hAnsi="Arial"/>
          <w:sz w:val="22"/>
          <w:szCs w:val="22"/>
        </w:rPr>
        <w:t xml:space="preserve">License verification event in feed → peers celebrate → drives new signups from their network</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64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64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Month 12</w:t>
            </w:r>
          </w:p>
        </w:tc>
        <w:tc>
          <w:tcPr>
            <w:tcW w:type="dxa" w:w="164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Month 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member profiles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 profiles</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800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16,000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profiles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Verified credentials (badges)</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connections made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100,000</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Skill endorsements</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75,000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Written recommendations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MAU</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DAU</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2,400</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Paying agency accounts</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MRR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$897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$8,985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$30,000+</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Successful hires tracked</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6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r>
    </w:tbl>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start — no members, no network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seeding via personal SFV/LA network; founder personally onboards first 50 profiles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BRN / DHCS API changes or rate limits</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verification results; build fallback to manual upload; monitor API health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HIPAA compliance concerns from hospitals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FilLinked does not store PHI — profiles are professional credentials only; document this clearly</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Workers don't want public profiles</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Granular privacy controls — choose what's visible to public vs. connections vs. employers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Agencies see FilLinked as a threat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as a talent sourcing tool, not a replacement — agencies pay to access the network</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adds Filipino healthcare features</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5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will never go deep enough on this community — cultural identity and credential moat are our 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Kalinga / FilLinked user confusion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 positioning — FilLinked is your career, Kalinga is your next gig; different apps, different value props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Solo founder bandwidth across 3 projects</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Sequence: finish DentaFlow MVP → activate Kalinga → build FilLinked; don't build all three simultaneously</w:t>
            </w:r>
          </w:p>
        </w:tc>
      </w:tr>
    </w:tbl>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11. Compliance &amp; Legal Considerations</w:t>
      </w:r>
    </w:p>
    <w:p>
      <w:pPr>
        <w:pStyle w:val="Heading2"/>
        <w:spacing w:before="280" w:after="80"/>
      </w:pPr>
      <w:r>
        <w:rPr>
          <w:rFonts w:ascii="Arial" w:cs="Arial" w:eastAsia="Arial" w:hAnsi="Arial"/>
          <w:b/>
          <w:bCs/>
          <w:color w:val="C0392B"/>
          <w:sz w:val="26"/>
          <w:szCs w:val="26"/>
        </w:rPr>
        <w:t xml:space="preserve">11.1 HIPAA</w:t>
      </w:r>
    </w:p>
    <w:p>
      <w:pPr>
        <w:spacing w:after="120"/>
      </w:pPr>
      <w:r>
        <w:rPr>
          <w:rFonts w:ascii="Arial" w:cs="Arial" w:eastAsia="Arial" w:hAnsi="Arial"/>
          <w:sz w:val="22"/>
          <w:szCs w:val="22"/>
        </w:rPr>
        <w:t xml:space="preserve">FilLinked does not store Protected Health Information (PHI). Worker profiles contain only professional credentials and work history — not patient data. FilLinked is a professional network, not a healthcare system. This distinction must be clearly documented in the Terms of Service.</w:t>
      </w:r>
    </w:p>
    <w:p>
      <w:pPr>
        <w:pStyle w:val="ListParagraph"/>
        <w:numPr>
          <w:ilvl w:val="0"/>
          <w:numId w:val="2"/>
        </w:numPr>
        <w:spacing w:after="60"/>
      </w:pPr>
      <w:r>
        <w:rPr>
          <w:rFonts w:ascii="Arial" w:cs="Arial" w:eastAsia="Arial" w:hAnsi="Arial"/>
          <w:sz w:val="22"/>
          <w:szCs w:val="22"/>
        </w:rPr>
        <w:t xml:space="preserve">No patient data is ever collected, stored, or transmitted</w:t>
      </w:r>
    </w:p>
    <w:p>
      <w:pPr>
        <w:pStyle w:val="ListParagraph"/>
        <w:numPr>
          <w:ilvl w:val="0"/>
          <w:numId w:val="2"/>
        </w:numPr>
        <w:spacing w:after="60"/>
      </w:pPr>
      <w:r>
        <w:rPr>
          <w:rFonts w:ascii="Arial" w:cs="Arial" w:eastAsia="Arial" w:hAnsi="Arial"/>
          <w:sz w:val="22"/>
          <w:szCs w:val="22"/>
        </w:rPr>
        <w:t xml:space="preserve">Professional credentials (license numbers, certifications) are not PHI</w:t>
      </w:r>
    </w:p>
    <w:p>
      <w:pPr>
        <w:pStyle w:val="ListParagraph"/>
        <w:numPr>
          <w:ilvl w:val="0"/>
          <w:numId w:val="2"/>
        </w:numPr>
        <w:spacing w:after="60"/>
      </w:pPr>
      <w:r>
        <w:rPr>
          <w:rFonts w:ascii="Arial" w:cs="Arial" w:eastAsia="Arial" w:hAnsi="Arial"/>
          <w:sz w:val="22"/>
          <w:szCs w:val="22"/>
        </w:rPr>
        <w:t xml:space="preserve">Terms of Service must explicitly prohibit sharing of patient information in profiles or messages</w:t>
      </w:r>
    </w:p>
    <w:p>
      <w:pPr>
        <w:spacing w:after="140"/>
      </w:pPr>
    </w:p>
    <w:p>
      <w:pPr>
        <w:pStyle w:val="Heading2"/>
        <w:spacing w:before="280" w:after="80"/>
      </w:pPr>
      <w:r>
        <w:rPr>
          <w:rFonts w:ascii="Arial" w:cs="Arial" w:eastAsia="Arial" w:hAnsi="Arial"/>
          <w:b/>
          <w:bCs/>
          <w:color w:val="C0392B"/>
          <w:sz w:val="26"/>
          <w:szCs w:val="26"/>
        </w:rPr>
        <w:t xml:space="preserve">11.2 California Labor Law</w:t>
      </w:r>
    </w:p>
    <w:p>
      <w:pPr>
        <w:pStyle w:val="ListParagraph"/>
        <w:numPr>
          <w:ilvl w:val="0"/>
          <w:numId w:val="2"/>
        </w:numPr>
        <w:spacing w:after="60"/>
      </w:pPr>
      <w:r>
        <w:rPr>
          <w:rFonts w:ascii="Arial" w:cs="Arial" w:eastAsia="Arial" w:hAnsi="Arial"/>
          <w:sz w:val="22"/>
          <w:szCs w:val="22"/>
        </w:rPr>
        <w:t xml:space="preserve">AB 5 / Prop 22 — worker classification; FilLinked is a network, not an employer — no classification issues</w:t>
      </w:r>
    </w:p>
    <w:p>
      <w:pPr>
        <w:pStyle w:val="ListParagraph"/>
        <w:numPr>
          <w:ilvl w:val="0"/>
          <w:numId w:val="2"/>
        </w:numPr>
        <w:spacing w:after="60"/>
      </w:pPr>
      <w:r>
        <w:rPr>
          <w:rFonts w:ascii="Arial" w:cs="Arial" w:eastAsia="Arial" w:hAnsi="Arial"/>
          <w:sz w:val="22"/>
          <w:szCs w:val="22"/>
        </w:rPr>
        <w:t xml:space="preserve">CCPA compliance — privacy policy required; users can request data deletion</w:t>
      </w:r>
    </w:p>
    <w:p>
      <w:pPr>
        <w:pStyle w:val="ListParagraph"/>
        <w:numPr>
          <w:ilvl w:val="0"/>
          <w:numId w:val="2"/>
        </w:numPr>
        <w:spacing w:after="60"/>
      </w:pPr>
      <w:r>
        <w:rPr>
          <w:rFonts w:ascii="Arial" w:cs="Arial" w:eastAsia="Arial" w:hAnsi="Arial"/>
          <w:sz w:val="22"/>
          <w:szCs w:val="22"/>
        </w:rPr>
        <w:t xml:space="preserve">CPRA (California Privacy Rights Act) — honor opt-out of data sale; FilLinked does not sell user data</w:t>
      </w:r>
    </w:p>
    <w:p>
      <w:pPr>
        <w:spacing w:after="140"/>
      </w:pPr>
    </w:p>
    <w:p>
      <w:pPr>
        <w:pStyle w:val="Heading2"/>
        <w:spacing w:before="280" w:after="80"/>
      </w:pPr>
      <w:r>
        <w:rPr>
          <w:rFonts w:ascii="Arial" w:cs="Arial" w:eastAsia="Arial" w:hAnsi="Arial"/>
          <w:b/>
          <w:bCs/>
          <w:color w:val="C0392B"/>
          <w:sz w:val="26"/>
          <w:szCs w:val="26"/>
        </w:rPr>
        <w:t xml:space="preserve">11.3 Data Privacy</w:t>
      </w:r>
    </w:p>
    <w:p>
      <w:pPr>
        <w:pStyle w:val="ListParagraph"/>
        <w:numPr>
          <w:ilvl w:val="0"/>
          <w:numId w:val="2"/>
        </w:numPr>
        <w:spacing w:after="60"/>
      </w:pPr>
      <w:r>
        <w:rPr>
          <w:rFonts w:ascii="Arial" w:cs="Arial" w:eastAsia="Arial" w:hAnsi="Arial"/>
          <w:sz w:val="22"/>
          <w:szCs w:val="22"/>
        </w:rPr>
        <w:t xml:space="preserve">ID documents stored in private Supabase Storage — never publicly accessible</w:t>
      </w:r>
    </w:p>
    <w:p>
      <w:pPr>
        <w:pStyle w:val="ListParagraph"/>
        <w:numPr>
          <w:ilvl w:val="0"/>
          <w:numId w:val="2"/>
        </w:numPr>
        <w:spacing w:after="60"/>
      </w:pPr>
      <w:r>
        <w:rPr>
          <w:rFonts w:ascii="Arial" w:cs="Arial" w:eastAsia="Arial" w:hAnsi="Arial"/>
          <w:sz w:val="22"/>
          <w:szCs w:val="22"/>
        </w:rPr>
        <w:t xml:space="preserve">License numbers displayed on profile only with worker's explicit consent</w:t>
      </w:r>
    </w:p>
    <w:p>
      <w:pPr>
        <w:pStyle w:val="ListParagraph"/>
        <w:numPr>
          <w:ilvl w:val="0"/>
          <w:numId w:val="2"/>
        </w:numPr>
        <w:spacing w:after="60"/>
      </w:pPr>
      <w:r>
        <w:rPr>
          <w:rFonts w:ascii="Arial" w:cs="Arial" w:eastAsia="Arial" w:hAnsi="Arial"/>
          <w:sz w:val="22"/>
          <w:szCs w:val="22"/>
        </w:rPr>
        <w:t xml:space="preserve">Workers control visibility of every profile field — public / connections only / private</w:t>
      </w:r>
    </w:p>
    <w:p>
      <w:pPr>
        <w:pStyle w:val="ListParagraph"/>
        <w:numPr>
          <w:ilvl w:val="0"/>
          <w:numId w:val="2"/>
        </w:numPr>
        <w:spacing w:after="60"/>
      </w:pPr>
      <w:r>
        <w:rPr>
          <w:rFonts w:ascii="Arial" w:cs="Arial" w:eastAsia="Arial" w:hAnsi="Arial"/>
          <w:sz w:val="22"/>
          <w:szCs w:val="22"/>
        </w:rPr>
        <w:t xml:space="preserve">GDPR-ready data deletion workflow for future international expansion</w:t>
      </w:r>
    </w:p>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12.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0 —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Figma wireframes, design system, onboarding flow, healthcare credential UI</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 MVP Build</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4–20</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 profiles, credential verification (BRN + NPI), connections, feed, endorsements, recommendations, job posts, messaging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 Beta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21–24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worker profiles + 20 employers in SoCal; iterate on feedback</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 Revenue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7–14</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Agency subscriptions (Stripe), boosted posts, Typesense search, automated ID verify, NorCal expansion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15–24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Hospital recruiter portal, travel nurse features, compact license verify, US national expansion</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 — Global</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24+</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PH ↔ US OFW pipeline, PRC license verify, UK/Canada/UAE/Saudi expansion</w:t>
            </w:r>
          </w:p>
        </w:tc>
      </w:tr>
    </w:tbl>
    <w:p>
      <w:pPr>
        <w:spacing w:after="140"/>
      </w:pPr>
    </w:p>
    <w:p>
      <w:pPr>
        <w:pBdr>
          <w:bottom w:val="single" w:color="E8E8E8" w:sz="4" w:space="1"/>
        </w:pBdr>
        <w:spacing w:before="120" w:after="200"/>
      </w:pPr>
    </w:p>
    <w:p>
      <w:pPr>
        <w:pStyle w:val="Heading1"/>
        <w:spacing w:before="400" w:after="140"/>
      </w:pPr>
      <w:r>
        <w:rPr>
          <w:rFonts w:ascii="Arial" w:cs="Arial" w:eastAsia="Arial" w:hAnsi="Arial"/>
          <w:b/>
          <w:bCs/>
          <w:color w:val="1B1B2F"/>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c>
          <w:tcPr>
            <w:tcW w:type="dxa" w:w="39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product name — FilLinked or alternative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Pre-beta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Trademark search before launch; avoid LinkedIn trademark conflict</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Sequencing vs. Kalinga and DentaFlow</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Now</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 finish DentaFlow MVP first, then FilLinked — don't split bandwidth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 BRN API — scrape vs. official partnership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build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breeze.ca.gov has public search; build scraper first, pursue official API access later</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 defaults — public profile or connections-only</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 connections-only by default; workers opt-in to public visibility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Employer rating — public or private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phase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 private to connections only for MVP to reduce employer hesitation</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PNAA partnership — formal or informal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2</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Formal partnership = distribution; approach SoCal PNAA chapter early</w:t>
            </w:r>
          </w:p>
        </w:tc>
      </w:tr>
    </w:tbl>
    <w:p>
      <w:pPr>
        <w:spacing w:after="140"/>
      </w:pPr>
    </w:p>
    <w:p>
      <w:pPr>
        <w:pBdr>
          <w:bottom w:val="single" w:color="E8E8E8" w:sz="4" w:space="1"/>
        </w:pBdr>
        <w:spacing w:before="120" w:after="200"/>
      </w:pPr>
    </w:p>
    <w:p>
      <w:pPr>
        <w:spacing w:before="480"/>
        <w:jc w:val="center"/>
      </w:pPr>
      <w:r>
        <w:rPr>
          <w:rFonts w:ascii="Arial" w:cs="Arial" w:eastAsia="Arial" w:hAnsi="Arial"/>
          <w:i/>
          <w:iCs/>
          <w:color w:val="AAAAAA"/>
          <w:sz w:val="20"/>
          <w:szCs w:val="20"/>
        </w:rPr>
        <w:t xml:space="preserve">— End of PRD v4.0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FilLinked — PRD v4.0  |  Confidential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1B2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C0392B"/>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2026-03-13T08:50:19.449Z</dcterms:created>
  <dcterms:modified xsi:type="dcterms:W3CDTF">2026-03-13T08:50:19.450Z</dcterms:modified>
</cp:coreProperties>
</file>

<file path=docProps/custom.xml><?xml version="1.0" encoding="utf-8"?>
<Properties xmlns="http://schemas.openxmlformats.org/officeDocument/2006/custom-properties" xmlns:vt="http://schemas.openxmlformats.org/officeDocument/2006/docPropsVTypes"/>
</file>