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78D1E" w14:textId="77777777" w:rsidR="00550498" w:rsidRDefault="004E00E1">
      <w:pPr>
        <w:pStyle w:val="Title"/>
      </w:pPr>
      <w:r>
        <w:t>High Resolution Dynamics of Harmful Algal Blooms</w:t>
      </w:r>
    </w:p>
    <w:p w14:paraId="14CD6409" w14:textId="77777777" w:rsidR="00550498" w:rsidRPr="007B61AF" w:rsidRDefault="004E00E1">
      <w:pPr>
        <w:pStyle w:val="Date"/>
        <w:rPr>
          <w:rFonts w:ascii="Times New Roman" w:hAnsi="Times New Roman" w:cs="Times New Roman"/>
        </w:rPr>
      </w:pPr>
      <w:r w:rsidRPr="007B61AF">
        <w:rPr>
          <w:rFonts w:ascii="Times New Roman" w:hAnsi="Times New Roman" w:cs="Times New Roman"/>
        </w:rPr>
        <w:t>2021-05-04</w:t>
      </w:r>
    </w:p>
    <w:p w14:paraId="26836039" w14:textId="77777777" w:rsidR="00550498" w:rsidRPr="007B61AF" w:rsidRDefault="004E00E1">
      <w:pPr>
        <w:pStyle w:val="Heading1"/>
        <w:rPr>
          <w:rFonts w:ascii="Times New Roman" w:hAnsi="Times New Roman" w:cs="Times New Roman"/>
        </w:rPr>
      </w:pPr>
      <w:bookmarkStart w:id="0" w:name="problem"/>
      <w:r w:rsidRPr="007B61AF">
        <w:rPr>
          <w:rFonts w:ascii="Times New Roman" w:hAnsi="Times New Roman" w:cs="Times New Roman"/>
        </w:rPr>
        <w:t>Problem</w:t>
      </w:r>
    </w:p>
    <w:p w14:paraId="190F31F7" w14:textId="77777777" w:rsidR="00550498" w:rsidRPr="007B61AF" w:rsidRDefault="004E00E1">
      <w:pPr>
        <w:pStyle w:val="FirstParagraph"/>
        <w:rPr>
          <w:rFonts w:ascii="Times New Roman" w:hAnsi="Times New Roman" w:cs="Times New Roman"/>
        </w:rPr>
      </w:pPr>
      <w:r w:rsidRPr="007B61AF">
        <w:rPr>
          <w:rFonts w:ascii="Times New Roman" w:hAnsi="Times New Roman" w:cs="Times New Roman"/>
        </w:rPr>
        <w:t>It is generally accepted that changes in nutrients and temperature can impact the water quality of freshwater systems such as lakes, ponds, and reservoirs, but how these changes occur over time and across space are not yet well understood.</w:t>
      </w:r>
    </w:p>
    <w:p w14:paraId="76FCA09A" w14:textId="77777777" w:rsidR="00550498" w:rsidRPr="007B61AF" w:rsidRDefault="004E00E1">
      <w:pPr>
        <w:pStyle w:val="Heading1"/>
        <w:rPr>
          <w:rFonts w:ascii="Times New Roman" w:hAnsi="Times New Roman" w:cs="Times New Roman"/>
        </w:rPr>
      </w:pPr>
      <w:bookmarkStart w:id="1" w:name="research-plans"/>
      <w:bookmarkEnd w:id="0"/>
      <w:r w:rsidRPr="007B61AF">
        <w:rPr>
          <w:rFonts w:ascii="Times New Roman" w:hAnsi="Times New Roman" w:cs="Times New Roman"/>
        </w:rPr>
        <w:t>Research Plans</w:t>
      </w:r>
    </w:p>
    <w:p w14:paraId="54AA25E9" w14:textId="77777777" w:rsidR="00550498" w:rsidRPr="007B61AF" w:rsidRDefault="004E00E1">
      <w:pPr>
        <w:pStyle w:val="FirstParagraph"/>
        <w:rPr>
          <w:rFonts w:ascii="Times New Roman" w:hAnsi="Times New Roman" w:cs="Times New Roman"/>
        </w:rPr>
      </w:pPr>
      <w:r w:rsidRPr="007B61AF">
        <w:rPr>
          <w:rFonts w:ascii="Times New Roman" w:hAnsi="Times New Roman" w:cs="Times New Roman"/>
        </w:rPr>
        <w:t>S</w:t>
      </w:r>
      <w:r w:rsidRPr="007B61AF">
        <w:rPr>
          <w:rFonts w:ascii="Times New Roman" w:hAnsi="Times New Roman" w:cs="Times New Roman"/>
        </w:rPr>
        <w:t>tarting in the summer of 2021, researchers from the United States Environmental Protection Agency’s Atlantic Coastal Environmental Sciences Division (USEPA ACESD) will be conducting research on harmful algal blooms (HABs), particularly cyanobacterial HABs.</w:t>
      </w:r>
      <w:r w:rsidRPr="007B61AF">
        <w:rPr>
          <w:rFonts w:ascii="Times New Roman" w:hAnsi="Times New Roman" w:cs="Times New Roman"/>
        </w:rPr>
        <w:t xml:space="preserve"> This work will focus on two Cape Cod ponds, Shubael Pond and Hamblin Pond.</w:t>
      </w:r>
    </w:p>
    <w:p w14:paraId="1E7D4020" w14:textId="77777777" w:rsidR="00550498" w:rsidRPr="007B61AF" w:rsidRDefault="004E00E1">
      <w:pPr>
        <w:pStyle w:val="BodyText"/>
        <w:rPr>
          <w:rFonts w:ascii="Times New Roman" w:hAnsi="Times New Roman" w:cs="Times New Roman"/>
        </w:rPr>
      </w:pPr>
      <w:r w:rsidRPr="007B61AF">
        <w:rPr>
          <w:rFonts w:ascii="Times New Roman" w:hAnsi="Times New Roman" w:cs="Times New Roman"/>
        </w:rPr>
        <w:t>The USEPA ACESD researchers will be using three different methods to assess HABs. First, the researchers will be deploying a water quality buoy in both Shubael and Hamblin pond. Th</w:t>
      </w:r>
      <w:r w:rsidRPr="007B61AF">
        <w:rPr>
          <w:rFonts w:ascii="Times New Roman" w:hAnsi="Times New Roman" w:cs="Times New Roman"/>
        </w:rPr>
        <w:t>ese buoys will take a reading every 15 minutes and provide information on physical, chemical, and biological properties (e.g. water temperature, dissolved oxygen, chlorophyll, phycocyanin, and nitrate) which help track the changes in the algal populations.</w:t>
      </w:r>
      <w:r w:rsidRPr="007B61AF">
        <w:rPr>
          <w:rFonts w:ascii="Times New Roman" w:hAnsi="Times New Roman" w:cs="Times New Roman"/>
        </w:rPr>
        <w:t xml:space="preserve"> Second, ACESD staff are building a system, modeled after the FLAMe (</w:t>
      </w:r>
      <w:hyperlink r:id="rId7">
        <w:r w:rsidRPr="007B61AF">
          <w:rPr>
            <w:rStyle w:val="Hyperlink"/>
            <w:rFonts w:ascii="Times New Roman" w:hAnsi="Times New Roman" w:cs="Times New Roman"/>
          </w:rPr>
          <w:t>https://flame.wisc.edu</w:t>
        </w:r>
      </w:hyperlink>
      <w:r w:rsidRPr="007B61AF">
        <w:rPr>
          <w:rFonts w:ascii="Times New Roman" w:hAnsi="Times New Roman" w:cs="Times New Roman"/>
        </w:rPr>
        <w:t xml:space="preserve">), that will measure the same physical, chemical and biological properties approximately every 20 meters. Lastly, physical </w:t>
      </w:r>
      <w:r w:rsidRPr="007B61AF">
        <w:rPr>
          <w:rFonts w:ascii="Times New Roman" w:hAnsi="Times New Roman" w:cs="Times New Roman"/>
        </w:rPr>
        <w:t>water samples will be collected 1-2 times per month and will be analyzed for nutrients, cyanotoxins, and algal and zooplankton communities.</w:t>
      </w:r>
    </w:p>
    <w:p w14:paraId="4611D55B" w14:textId="77777777" w:rsidR="00550498" w:rsidRPr="007B61AF" w:rsidRDefault="004E00E1">
      <w:pPr>
        <w:pStyle w:val="Heading1"/>
        <w:rPr>
          <w:rFonts w:ascii="Times New Roman" w:hAnsi="Times New Roman" w:cs="Times New Roman"/>
        </w:rPr>
      </w:pPr>
      <w:bookmarkStart w:id="2" w:name="research-impact"/>
      <w:bookmarkEnd w:id="1"/>
      <w:r w:rsidRPr="007B61AF">
        <w:rPr>
          <w:rFonts w:ascii="Times New Roman" w:hAnsi="Times New Roman" w:cs="Times New Roman"/>
        </w:rPr>
        <w:t>Research Impact</w:t>
      </w:r>
    </w:p>
    <w:p w14:paraId="3532D3B5" w14:textId="77777777" w:rsidR="00550498" w:rsidRPr="007B61AF" w:rsidRDefault="004E00E1">
      <w:pPr>
        <w:pStyle w:val="FirstParagraph"/>
        <w:rPr>
          <w:rFonts w:ascii="Times New Roman" w:hAnsi="Times New Roman" w:cs="Times New Roman"/>
        </w:rPr>
      </w:pPr>
      <w:r w:rsidRPr="007B61AF">
        <w:rPr>
          <w:rFonts w:ascii="Times New Roman" w:hAnsi="Times New Roman" w:cs="Times New Roman"/>
        </w:rPr>
        <w:t>These detailed spatial and temporal datasets will provide insights into how drivers change and, impo</w:t>
      </w:r>
      <w:r w:rsidRPr="007B61AF">
        <w:rPr>
          <w:rFonts w:ascii="Times New Roman" w:hAnsi="Times New Roman" w:cs="Times New Roman"/>
        </w:rPr>
        <w:t>rtantly, how potentially harmful species, like cyanobacteria, respond to these changing drivers. This type of information is needed to guide management efforts and to hopefully reduce the occurrence of future bloom events.</w:t>
      </w:r>
    </w:p>
    <w:p w14:paraId="79F0A3D0" w14:textId="77777777" w:rsidR="00550498" w:rsidRPr="007B61AF" w:rsidRDefault="004E00E1">
      <w:pPr>
        <w:pStyle w:val="Heading1"/>
        <w:rPr>
          <w:rFonts w:ascii="Times New Roman" w:hAnsi="Times New Roman" w:cs="Times New Roman"/>
        </w:rPr>
      </w:pPr>
      <w:bookmarkStart w:id="3" w:name="research-team"/>
      <w:bookmarkEnd w:id="2"/>
      <w:r w:rsidRPr="007B61AF">
        <w:rPr>
          <w:rFonts w:ascii="Times New Roman" w:hAnsi="Times New Roman" w:cs="Times New Roman"/>
        </w:rPr>
        <w:t>Research Team</w:t>
      </w:r>
    </w:p>
    <w:p w14:paraId="1FC95355" w14:textId="77777777" w:rsidR="00550498" w:rsidRPr="007B61AF" w:rsidRDefault="004E00E1">
      <w:pPr>
        <w:pStyle w:val="Compact"/>
        <w:numPr>
          <w:ilvl w:val="0"/>
          <w:numId w:val="2"/>
        </w:numPr>
        <w:rPr>
          <w:rFonts w:ascii="Times New Roman" w:hAnsi="Times New Roman" w:cs="Times New Roman"/>
        </w:rPr>
      </w:pPr>
      <w:r w:rsidRPr="007B61AF">
        <w:rPr>
          <w:rFonts w:ascii="Times New Roman" w:hAnsi="Times New Roman" w:cs="Times New Roman"/>
        </w:rPr>
        <w:t>Stephen Shivers, Pr</w:t>
      </w:r>
      <w:r w:rsidRPr="007B61AF">
        <w:rPr>
          <w:rFonts w:ascii="Times New Roman" w:hAnsi="Times New Roman" w:cs="Times New Roman"/>
        </w:rPr>
        <w:t>oject co-lead</w:t>
      </w:r>
    </w:p>
    <w:p w14:paraId="098EA598" w14:textId="77777777" w:rsidR="00550498" w:rsidRPr="007B61AF" w:rsidRDefault="004E00E1">
      <w:pPr>
        <w:pStyle w:val="Compact"/>
        <w:numPr>
          <w:ilvl w:val="0"/>
          <w:numId w:val="2"/>
        </w:numPr>
        <w:rPr>
          <w:rFonts w:ascii="Times New Roman" w:hAnsi="Times New Roman" w:cs="Times New Roman"/>
        </w:rPr>
      </w:pPr>
      <w:r w:rsidRPr="007B61AF">
        <w:rPr>
          <w:rFonts w:ascii="Times New Roman" w:hAnsi="Times New Roman" w:cs="Times New Roman"/>
        </w:rPr>
        <w:t>Jeff Hollister, Project co-lead</w:t>
      </w:r>
    </w:p>
    <w:p w14:paraId="40737729" w14:textId="77777777" w:rsidR="00550498" w:rsidRPr="007B61AF" w:rsidRDefault="004E00E1">
      <w:pPr>
        <w:pStyle w:val="Compact"/>
        <w:numPr>
          <w:ilvl w:val="0"/>
          <w:numId w:val="2"/>
        </w:numPr>
        <w:rPr>
          <w:rFonts w:ascii="Times New Roman" w:hAnsi="Times New Roman" w:cs="Times New Roman"/>
        </w:rPr>
      </w:pPr>
      <w:r w:rsidRPr="007B61AF">
        <w:rPr>
          <w:rFonts w:ascii="Times New Roman" w:hAnsi="Times New Roman" w:cs="Times New Roman"/>
        </w:rPr>
        <w:t>Betty Kreakie</w:t>
      </w:r>
    </w:p>
    <w:p w14:paraId="28AF298D" w14:textId="77777777" w:rsidR="00550498" w:rsidRPr="007B61AF" w:rsidRDefault="004E00E1">
      <w:pPr>
        <w:pStyle w:val="Compact"/>
        <w:numPr>
          <w:ilvl w:val="0"/>
          <w:numId w:val="2"/>
        </w:numPr>
        <w:rPr>
          <w:rFonts w:ascii="Times New Roman" w:hAnsi="Times New Roman" w:cs="Times New Roman"/>
        </w:rPr>
      </w:pPr>
      <w:r w:rsidRPr="007B61AF">
        <w:rPr>
          <w:rFonts w:ascii="Times New Roman" w:hAnsi="Times New Roman" w:cs="Times New Roman"/>
        </w:rPr>
        <w:t>Don Cobb</w:t>
      </w:r>
    </w:p>
    <w:p w14:paraId="62D9CEE7" w14:textId="77777777" w:rsidR="00550498" w:rsidRPr="007B61AF" w:rsidRDefault="004E00E1">
      <w:pPr>
        <w:pStyle w:val="Compact"/>
        <w:numPr>
          <w:ilvl w:val="0"/>
          <w:numId w:val="2"/>
        </w:numPr>
        <w:rPr>
          <w:rFonts w:ascii="Times New Roman" w:hAnsi="Times New Roman" w:cs="Times New Roman"/>
        </w:rPr>
      </w:pPr>
      <w:r w:rsidRPr="007B61AF">
        <w:rPr>
          <w:rFonts w:ascii="Times New Roman" w:hAnsi="Times New Roman" w:cs="Times New Roman"/>
        </w:rPr>
        <w:t>Tara Burke</w:t>
      </w:r>
    </w:p>
    <w:p w14:paraId="58E35519" w14:textId="77777777" w:rsidR="00550498" w:rsidRPr="007B61AF" w:rsidRDefault="004E00E1">
      <w:pPr>
        <w:pStyle w:val="Compact"/>
        <w:numPr>
          <w:ilvl w:val="0"/>
          <w:numId w:val="2"/>
        </w:numPr>
        <w:rPr>
          <w:rFonts w:ascii="Times New Roman" w:hAnsi="Times New Roman" w:cs="Times New Roman"/>
        </w:rPr>
      </w:pPr>
      <w:r w:rsidRPr="007B61AF">
        <w:rPr>
          <w:rFonts w:ascii="Times New Roman" w:hAnsi="Times New Roman" w:cs="Times New Roman"/>
        </w:rPr>
        <w:t>Sophie Fournier, ORISE</w:t>
      </w:r>
    </w:p>
    <w:p w14:paraId="2444907A" w14:textId="77777777" w:rsidR="00550498" w:rsidRPr="007B61AF" w:rsidRDefault="004E00E1">
      <w:pPr>
        <w:pStyle w:val="Compact"/>
        <w:numPr>
          <w:ilvl w:val="0"/>
          <w:numId w:val="2"/>
        </w:numPr>
        <w:rPr>
          <w:rFonts w:ascii="Times New Roman" w:hAnsi="Times New Roman" w:cs="Times New Roman"/>
        </w:rPr>
      </w:pPr>
      <w:r w:rsidRPr="007B61AF">
        <w:rPr>
          <w:rFonts w:ascii="Times New Roman" w:hAnsi="Times New Roman" w:cs="Times New Roman"/>
        </w:rPr>
        <w:t>Shasten Sherwell, ORISE</w:t>
      </w:r>
      <w:bookmarkEnd w:id="3"/>
    </w:p>
    <w:sectPr w:rsidR="00550498" w:rsidRPr="007B61AF" w:rsidSect="007B61AF">
      <w:pgSz w:w="12240" w:h="15840"/>
      <w:pgMar w:top="1152"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02DE4" w14:textId="77777777" w:rsidR="004E00E1" w:rsidRDefault="004E00E1">
      <w:pPr>
        <w:spacing w:after="0"/>
      </w:pPr>
      <w:r>
        <w:separator/>
      </w:r>
    </w:p>
  </w:endnote>
  <w:endnote w:type="continuationSeparator" w:id="0">
    <w:p w14:paraId="67DE4208" w14:textId="77777777" w:rsidR="004E00E1" w:rsidRDefault="004E00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79081" w14:textId="77777777" w:rsidR="004E00E1" w:rsidRDefault="004E00E1">
      <w:r>
        <w:separator/>
      </w:r>
    </w:p>
  </w:footnote>
  <w:footnote w:type="continuationSeparator" w:id="0">
    <w:p w14:paraId="49467F9D" w14:textId="77777777" w:rsidR="004E00E1" w:rsidRDefault="004E0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00E1"/>
    <w:rsid w:val="004E29B3"/>
    <w:rsid w:val="00550498"/>
    <w:rsid w:val="00590D07"/>
    <w:rsid w:val="00784D58"/>
    <w:rsid w:val="007B61A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EE5E"/>
  <w15:docId w15:val="{7626752D-61DE-48F0-9BA2-F856F34A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https://flame.wisc.edu"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d7a386bd7795ce193d0b71b6f6a8290e">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4733214d1620d2c14705d1e6851811aa"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cord xmlns="4ffa91fb-a0ff-4ac5-b2db-65c790d184a4">Shared</Record>
    <Language xmlns="http://schemas.microsoft.com/sharepoint/v3">English</Language>
    <Document_x0020_Creation_x0020_Date xmlns="4ffa91fb-a0ff-4ac5-b2db-65c790d184a4">2021-05-04T15:14:55+00:00</Document_x0020_Creation_x0020_Date>
    <_Source xmlns="http://schemas.microsoft.com/sharepoint/v3/fields"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ights xmlns="4ffa91fb-a0ff-4ac5-b2db-65c790d184a4" xsi:nil="tru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268826B8-4B87-4AA5-A17E-D2D6D36C6FC3}"/>
</file>

<file path=customXml/itemProps2.xml><?xml version="1.0" encoding="utf-8"?>
<ds:datastoreItem xmlns:ds="http://schemas.openxmlformats.org/officeDocument/2006/customXml" ds:itemID="{D9860117-C037-43A1-885C-CDC0D6A20F6B}"/>
</file>

<file path=customXml/itemProps3.xml><?xml version="1.0" encoding="utf-8"?>
<ds:datastoreItem xmlns:ds="http://schemas.openxmlformats.org/officeDocument/2006/customXml" ds:itemID="{818C043E-6696-485E-A18C-8F8DFF18D873}"/>
</file>

<file path=customXml/itemProps4.xml><?xml version="1.0" encoding="utf-8"?>
<ds:datastoreItem xmlns:ds="http://schemas.openxmlformats.org/officeDocument/2006/customXml" ds:itemID="{D403761B-92BE-4FD2-94BB-C3A24244BDDA}"/>
</file>

<file path=docProps/app.xml><?xml version="1.0" encoding="utf-8"?>
<Properties xmlns="http://schemas.openxmlformats.org/officeDocument/2006/extended-properties" xmlns:vt="http://schemas.openxmlformats.org/officeDocument/2006/docPropsVTypes">
  <Template>Normal.dotm</Template>
  <TotalTime>8</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Dynamics of Harmful Algal Blooms</dc:title>
  <dc:creator/>
  <cp:keywords/>
  <cp:lastModifiedBy>Hollister, Jeff</cp:lastModifiedBy>
  <cp:revision>2</cp:revision>
  <dcterms:created xsi:type="dcterms:W3CDTF">2021-05-04T20:35:00Z</dcterms:created>
  <dcterms:modified xsi:type="dcterms:W3CDTF">2021-05-04T20:41:00Z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2021-05-04</vt:lpwstr>
  </property>
  <property fmtid="{D5CDD505-2E9C-101B-9397-08002B2CF9AE}" pid="3" name="output">
    <vt:lpwstr>word_document</vt:lpwstr>
  </property>
  <property fmtid="{D5CDD505-2E9C-101B-9397-08002B2CF9AE}" pid="4" name="ContentTypeId">
    <vt:lpwstr>0x010100564A490502BCE94B94B40D182DF629A7</vt:lpwstr>
  </property>
  <property fmtid="{D5CDD505-2E9C-101B-9397-08002B2CF9AE}" pid="5" name="TaxKeyword">
    <vt:lpwstr/>
  </property>
</Properties>
</file>