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6AF0B" w14:textId="77777777" w:rsidR="007B1AEA" w:rsidRPr="00082A5D" w:rsidRDefault="007B1AEA" w:rsidP="00CE7A71">
      <w:pPr>
        <w:pStyle w:val="Heading1"/>
        <w:spacing w:before="0"/>
      </w:pPr>
      <w:bookmarkStart w:id="0" w:name="_Toc422989107"/>
      <w:bookmarkStart w:id="1" w:name="_Toc461542254"/>
      <w:bookmarkStart w:id="2" w:name="_Toc461547414"/>
      <w:bookmarkStart w:id="3" w:name="_Toc531072403"/>
      <w:r w:rsidRPr="00082A5D">
        <w:t>A. Project Management</w:t>
      </w:r>
      <w:bookmarkEnd w:id="0"/>
      <w:bookmarkEnd w:id="1"/>
      <w:bookmarkEnd w:id="2"/>
      <w:bookmarkEnd w:id="3"/>
    </w:p>
    <w:p w14:paraId="15060EE8" w14:textId="77777777" w:rsidR="007B1AEA" w:rsidRPr="00082A5D" w:rsidRDefault="007B1AEA" w:rsidP="001C54D4">
      <w:pPr>
        <w:pStyle w:val="Heading2"/>
      </w:pPr>
      <w:bookmarkStart w:id="4" w:name="_Toc422989108"/>
      <w:bookmarkStart w:id="5" w:name="_Toc424825509"/>
      <w:bookmarkStart w:id="6" w:name="_Toc461542255"/>
      <w:bookmarkStart w:id="7" w:name="_Toc461547415"/>
      <w:bookmarkStart w:id="8" w:name="_Toc531072404"/>
      <w:r w:rsidRPr="00082A5D">
        <w:t>A1. Title and Approval Sheet</w:t>
      </w:r>
      <w:bookmarkEnd w:id="4"/>
      <w:bookmarkEnd w:id="5"/>
      <w:bookmarkEnd w:id="6"/>
      <w:bookmarkEnd w:id="7"/>
      <w:bookmarkEnd w:id="8"/>
    </w:p>
    <w:p w14:paraId="24768435" w14:textId="77777777" w:rsidR="007B1AEA" w:rsidRPr="0013074F" w:rsidRDefault="007B1AEA" w:rsidP="001C54D4">
      <w:pPr>
        <w:spacing w:after="0"/>
        <w:contextualSpacing/>
        <w:rPr>
          <w:rFonts w:ascii="Arial" w:hAnsi="Arial" w:cs="Arial"/>
          <w:b/>
          <w:sz w:val="24"/>
          <w:szCs w:val="24"/>
        </w:rPr>
      </w:pPr>
    </w:p>
    <w:p w14:paraId="71BA9DA2" w14:textId="77777777" w:rsidR="007B1AEA" w:rsidRPr="00A00709" w:rsidRDefault="007B1AEA" w:rsidP="001C54D4">
      <w:pPr>
        <w:spacing w:after="0"/>
        <w:contextualSpacing/>
        <w:jc w:val="center"/>
        <w:rPr>
          <w:rFonts w:ascii="Arial" w:hAnsi="Arial" w:cs="Arial"/>
          <w:b/>
          <w:sz w:val="32"/>
          <w:szCs w:val="28"/>
        </w:rPr>
      </w:pPr>
      <w:r w:rsidRPr="00A00709">
        <w:rPr>
          <w:rFonts w:ascii="Arial" w:hAnsi="Arial" w:cs="Arial"/>
          <w:b/>
          <w:sz w:val="32"/>
          <w:szCs w:val="28"/>
        </w:rPr>
        <w:t>U.S. Environmental Protection Agency</w:t>
      </w:r>
    </w:p>
    <w:p w14:paraId="1F3E5723" w14:textId="77777777" w:rsidR="007B1AEA" w:rsidRPr="00A00709" w:rsidRDefault="007B1AEA" w:rsidP="001C54D4">
      <w:pPr>
        <w:spacing w:after="0"/>
        <w:contextualSpacing/>
        <w:jc w:val="center"/>
        <w:rPr>
          <w:rFonts w:ascii="Arial" w:hAnsi="Arial" w:cs="Arial"/>
          <w:b/>
          <w:sz w:val="32"/>
          <w:szCs w:val="28"/>
        </w:rPr>
      </w:pPr>
      <w:r w:rsidRPr="00A00709">
        <w:rPr>
          <w:rFonts w:ascii="Arial" w:hAnsi="Arial" w:cs="Arial"/>
          <w:b/>
          <w:sz w:val="32"/>
          <w:szCs w:val="28"/>
        </w:rPr>
        <w:t>Office of Research and Development</w:t>
      </w:r>
    </w:p>
    <w:p w14:paraId="35A19E93" w14:textId="14419D02" w:rsidR="007B1AEA" w:rsidRPr="00A00709" w:rsidRDefault="00C04A51" w:rsidP="001C54D4">
      <w:pPr>
        <w:spacing w:after="0"/>
        <w:contextualSpacing/>
        <w:jc w:val="center"/>
        <w:rPr>
          <w:rFonts w:ascii="Arial" w:hAnsi="Arial" w:cs="Arial"/>
          <w:b/>
          <w:sz w:val="32"/>
          <w:szCs w:val="28"/>
        </w:rPr>
      </w:pPr>
      <w:r w:rsidRPr="38CA568A">
        <w:rPr>
          <w:rFonts w:ascii="Arial" w:hAnsi="Arial" w:cs="Arial"/>
          <w:b/>
          <w:bCs/>
          <w:sz w:val="32"/>
          <w:szCs w:val="32"/>
        </w:rPr>
        <w:t xml:space="preserve">Center </w:t>
      </w:r>
      <w:r w:rsidR="00DE69E8" w:rsidRPr="38CA568A">
        <w:rPr>
          <w:rFonts w:ascii="Arial" w:hAnsi="Arial" w:cs="Arial"/>
          <w:b/>
          <w:bCs/>
          <w:sz w:val="32"/>
          <w:szCs w:val="32"/>
        </w:rPr>
        <w:t>for Environmental</w:t>
      </w:r>
      <w:r w:rsidRPr="38CA568A">
        <w:rPr>
          <w:rFonts w:ascii="Arial" w:hAnsi="Arial" w:cs="Arial"/>
          <w:b/>
          <w:bCs/>
          <w:sz w:val="32"/>
          <w:szCs w:val="32"/>
        </w:rPr>
        <w:t xml:space="preserve"> Measurement and Modeling</w:t>
      </w:r>
    </w:p>
    <w:p w14:paraId="545EEE46" w14:textId="170D57B5" w:rsidR="64C3ABA5" w:rsidRDefault="64C3ABA5" w:rsidP="38CA568A">
      <w:pPr>
        <w:spacing w:after="0"/>
        <w:jc w:val="center"/>
      </w:pPr>
      <w:bookmarkStart w:id="9" w:name="_Hlk527983188"/>
      <w:bookmarkStart w:id="10" w:name="_Hlk527983193"/>
      <w:bookmarkEnd w:id="9"/>
      <w:bookmarkEnd w:id="10"/>
      <w:r w:rsidRPr="38CA568A">
        <w:rPr>
          <w:rFonts w:ascii="Arial" w:hAnsi="Arial" w:cs="Arial"/>
          <w:b/>
          <w:bCs/>
          <w:i/>
          <w:iCs/>
          <w:color w:val="5B9BD5" w:themeColor="accent1"/>
          <w:sz w:val="32"/>
          <w:szCs w:val="32"/>
        </w:rPr>
        <w:t>Atlantic Coastal Environmental Sciences Division</w:t>
      </w:r>
    </w:p>
    <w:p w14:paraId="430197CA" w14:textId="60F18C7D" w:rsidR="7D9318D0" w:rsidRDefault="7D9318D0" w:rsidP="38CA568A">
      <w:pPr>
        <w:spacing w:after="0"/>
        <w:jc w:val="center"/>
      </w:pPr>
      <w:r w:rsidRPr="38CA568A">
        <w:rPr>
          <w:rFonts w:ascii="Arial" w:hAnsi="Arial" w:cs="Arial"/>
          <w:b/>
          <w:bCs/>
          <w:i/>
          <w:iCs/>
          <w:color w:val="5B9BD5" w:themeColor="accent1"/>
          <w:sz w:val="32"/>
          <w:szCs w:val="32"/>
        </w:rPr>
        <w:t>Watershed and Estuarine Diagnostics Branch</w:t>
      </w:r>
    </w:p>
    <w:p w14:paraId="412EF499" w14:textId="77777777" w:rsidR="007B1AEA" w:rsidRDefault="007B1AEA" w:rsidP="001C54D4">
      <w:pPr>
        <w:spacing w:after="0" w:line="144" w:lineRule="auto"/>
        <w:rPr>
          <w:rFonts w:ascii="Arial" w:hAnsi="Arial" w:cs="Arial"/>
          <w:sz w:val="32"/>
          <w:szCs w:val="32"/>
        </w:rPr>
      </w:pPr>
    </w:p>
    <w:p w14:paraId="416A784F" w14:textId="77777777" w:rsidR="007B1AEA" w:rsidRPr="00321946" w:rsidRDefault="007B1AEA" w:rsidP="001C54D4">
      <w:pPr>
        <w:spacing w:after="0" w:line="240" w:lineRule="auto"/>
        <w:jc w:val="center"/>
        <w:rPr>
          <w:rFonts w:ascii="Arial" w:hAnsi="Arial" w:cs="Arial"/>
          <w:b/>
          <w:sz w:val="28"/>
          <w:szCs w:val="32"/>
        </w:rPr>
      </w:pPr>
      <w:r w:rsidRPr="00321946">
        <w:rPr>
          <w:rFonts w:ascii="Arial" w:hAnsi="Arial" w:cs="Arial"/>
          <w:b/>
          <w:sz w:val="28"/>
          <w:szCs w:val="32"/>
        </w:rPr>
        <w:t>Quality Assurance Project Plan</w:t>
      </w:r>
    </w:p>
    <w:p w14:paraId="2C9649AA" w14:textId="77777777" w:rsidR="007B1AEA" w:rsidRPr="00D85F64" w:rsidRDefault="007B1AEA" w:rsidP="001C54D4">
      <w:pPr>
        <w:spacing w:after="0" w:line="240" w:lineRule="auto"/>
        <w:jc w:val="center"/>
        <w:rPr>
          <w:rFonts w:ascii="Arial" w:hAnsi="Arial" w:cs="Arial"/>
          <w:sz w:val="24"/>
          <w:szCs w:val="32"/>
        </w:rPr>
      </w:pPr>
    </w:p>
    <w:p w14:paraId="1C94C5DE" w14:textId="19D0621B" w:rsidR="007B1AEA" w:rsidRDefault="007B1AEA" w:rsidP="38CA56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38CA568A">
        <w:rPr>
          <w:rFonts w:ascii="Arial" w:hAnsi="Arial" w:cs="Arial"/>
          <w:b/>
          <w:bCs/>
          <w:sz w:val="24"/>
          <w:szCs w:val="24"/>
        </w:rPr>
        <w:t>Title:</w:t>
      </w:r>
      <w:r w:rsidRPr="38CA568A">
        <w:rPr>
          <w:rFonts w:ascii="Arial" w:hAnsi="Arial" w:cs="Arial"/>
          <w:sz w:val="24"/>
          <w:szCs w:val="24"/>
        </w:rPr>
        <w:t xml:space="preserve"> </w:t>
      </w:r>
      <w:sdt>
        <w:sdtPr>
          <w:rPr>
            <w:rFonts w:ascii="Arial" w:hAnsi="Arial" w:cs="Arial"/>
            <w:sz w:val="24"/>
            <w:szCs w:val="24"/>
          </w:rPr>
          <w:id w:val="-864518127"/>
          <w:placeholder>
            <w:docPart w:val="2FE346D3AD024EB69AB3FC080A20C40D"/>
          </w:placeholder>
        </w:sdtPr>
        <w:sdtContent>
          <w:r w:rsidR="01C0D173" w:rsidRPr="38CA568A">
            <w:rPr>
              <w:rFonts w:ascii="Arial" w:eastAsia="Arial" w:hAnsi="Arial" w:cs="Arial"/>
              <w:color w:val="333333"/>
              <w:sz w:val="21"/>
              <w:szCs w:val="21"/>
            </w:rPr>
            <w:t>High resolution spatial and temporal dynamics of freshwater cyanobacteria HABs</w:t>
          </w:r>
        </w:sdtContent>
      </w:sdt>
    </w:p>
    <w:p w14:paraId="12779797"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sz w:val="24"/>
          <w:szCs w:val="24"/>
        </w:rPr>
      </w:pPr>
    </w:p>
    <w:p w14:paraId="10FF2957"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00AD638E">
        <w:rPr>
          <w:rFonts w:ascii="Arial" w:hAnsi="Arial" w:cs="Arial"/>
          <w:b/>
          <w:sz w:val="24"/>
          <w:szCs w:val="28"/>
        </w:rPr>
        <w:t xml:space="preserve">QA Category: </w:t>
      </w:r>
      <w:r>
        <w:rPr>
          <w:rFonts w:ascii="Arial" w:hAnsi="Arial" w:cs="Arial"/>
          <w:b/>
          <w:sz w:val="24"/>
          <w:szCs w:val="28"/>
        </w:rPr>
        <w:tab/>
      </w:r>
      <w:sdt>
        <w:sdtPr>
          <w:rPr>
            <w:rFonts w:ascii="Arial" w:hAnsi="Arial" w:cs="Arial"/>
            <w:sz w:val="24"/>
            <w:szCs w:val="24"/>
          </w:rPr>
          <w:id w:val="-1526708069"/>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hAnsi="Arial" w:cs="Arial"/>
          <w:sz w:val="24"/>
          <w:szCs w:val="24"/>
        </w:rPr>
        <w:t xml:space="preserve"> </w:t>
      </w:r>
      <w:r w:rsidRPr="00D85F64">
        <w:rPr>
          <w:rFonts w:ascii="Arial" w:hAnsi="Arial" w:cs="Arial"/>
          <w:sz w:val="24"/>
          <w:szCs w:val="28"/>
        </w:rPr>
        <w:t>A</w:t>
      </w:r>
      <w:r>
        <w:rPr>
          <w:rFonts w:ascii="Arial" w:hAnsi="Arial" w:cs="Arial"/>
          <w:b/>
          <w:sz w:val="24"/>
          <w:szCs w:val="28"/>
        </w:rPr>
        <w:t xml:space="preserve"> </w:t>
      </w:r>
      <w:r>
        <w:rPr>
          <w:rFonts w:ascii="Arial" w:hAnsi="Arial" w:cs="Arial"/>
          <w:b/>
          <w:sz w:val="24"/>
          <w:szCs w:val="28"/>
        </w:rPr>
        <w:tab/>
      </w:r>
      <w:sdt>
        <w:sdtPr>
          <w:rPr>
            <w:rFonts w:ascii="Arial" w:hAnsi="Arial" w:cs="Arial"/>
            <w:sz w:val="24"/>
            <w:szCs w:val="24"/>
          </w:rPr>
          <w:id w:val="-283107959"/>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hAnsi="Arial" w:cs="Arial"/>
          <w:sz w:val="24"/>
          <w:szCs w:val="24"/>
        </w:rPr>
        <w:t xml:space="preserve"> B</w:t>
      </w:r>
    </w:p>
    <w:p w14:paraId="27E1ABE6"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sz w:val="24"/>
          <w:szCs w:val="24"/>
        </w:rPr>
      </w:pPr>
    </w:p>
    <w:p w14:paraId="178C605D" w14:textId="77777777" w:rsidR="007B1AEA" w:rsidRPr="00AD638E" w:rsidRDefault="007B1AEA" w:rsidP="38CA56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2"/>
        </w:rPr>
      </w:pPr>
      <w:r w:rsidRPr="38CA568A">
        <w:rPr>
          <w:rFonts w:ascii="Arial" w:hAnsi="Arial" w:cs="Arial"/>
          <w:b/>
          <w:bCs/>
          <w:sz w:val="24"/>
          <w:szCs w:val="24"/>
        </w:rPr>
        <w:t>ORD National Program Project/Task ID</w:t>
      </w:r>
      <w:r w:rsidRPr="38CA568A">
        <w:rPr>
          <w:rFonts w:ascii="Arial" w:hAnsi="Arial" w:cs="Arial"/>
          <w:b/>
          <w:bCs/>
          <w:sz w:val="22"/>
        </w:rPr>
        <w:t>:</w:t>
      </w:r>
      <w:r>
        <w:rPr>
          <w:rFonts w:ascii="Arial" w:hAnsi="Arial" w:cs="Arial"/>
          <w:sz w:val="22"/>
        </w:rPr>
        <w:t xml:space="preserve"> </w:t>
      </w:r>
      <w:sdt>
        <w:sdtPr>
          <w:rPr>
            <w:rFonts w:ascii="Arial" w:hAnsi="Arial" w:cs="Arial"/>
            <w:sz w:val="24"/>
            <w:szCs w:val="24"/>
          </w:rPr>
          <w:id w:val="-511378464"/>
          <w:placeholder>
            <w:docPart w:val="67EBE2373E574F0CA9F6B331C00E6371"/>
          </w:placeholder>
          <w:showingPlcHdr/>
          <w:text/>
        </w:sdtPr>
        <w:sdtContent>
          <w:r w:rsidRPr="00D85F64">
            <w:rPr>
              <w:rFonts w:asciiTheme="minorHAnsi" w:hAnsiTheme="minorHAnsi"/>
              <w:color w:val="808080"/>
              <w:sz w:val="22"/>
            </w:rPr>
            <w:t>Click here to enter text.</w:t>
          </w:r>
        </w:sdtContent>
      </w:sdt>
      <w:r w:rsidRPr="00AD638E">
        <w:rPr>
          <w:rFonts w:ascii="Arial" w:hAnsi="Arial" w:cs="Arial"/>
          <w:sz w:val="22"/>
          <w:szCs w:val="24"/>
        </w:rPr>
        <w:tab/>
      </w:r>
    </w:p>
    <w:p w14:paraId="7F598009"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2791D893"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r w:rsidRPr="00D85F64">
        <w:rPr>
          <w:rFonts w:ascii="Arial" w:hAnsi="Arial" w:cs="Arial"/>
          <w:b/>
          <w:sz w:val="24"/>
          <w:szCs w:val="24"/>
        </w:rPr>
        <w:t>QAPP</w:t>
      </w:r>
      <w:r>
        <w:rPr>
          <w:rFonts w:ascii="Arial" w:hAnsi="Arial" w:cs="Arial"/>
          <w:b/>
          <w:sz w:val="24"/>
          <w:szCs w:val="24"/>
        </w:rPr>
        <w:t xml:space="preserve"> was Developed</w:t>
      </w:r>
      <w:r w:rsidRPr="00D85F64">
        <w:rPr>
          <w:rFonts w:ascii="Arial" w:hAnsi="Arial" w:cs="Arial"/>
          <w:b/>
          <w:sz w:val="24"/>
          <w:szCs w:val="24"/>
        </w:rPr>
        <w:t>:</w:t>
      </w:r>
      <w:r>
        <w:rPr>
          <w:rFonts w:ascii="Arial" w:hAnsi="Arial" w:cs="Arial"/>
          <w:sz w:val="24"/>
          <w:szCs w:val="24"/>
        </w:rPr>
        <w:t xml:space="preserve"> </w:t>
      </w:r>
      <w:sdt>
        <w:sdtPr>
          <w:rPr>
            <w:rFonts w:ascii="Arial" w:hAnsi="Arial" w:cs="Arial"/>
            <w:sz w:val="24"/>
            <w:szCs w:val="24"/>
          </w:rPr>
          <w:id w:val="-731317588"/>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hAnsi="Arial" w:cs="Arial"/>
          <w:sz w:val="24"/>
          <w:szCs w:val="24"/>
        </w:rPr>
        <w:t xml:space="preserve"> Intramurally </w:t>
      </w:r>
      <w:r>
        <w:rPr>
          <w:rFonts w:ascii="Arial" w:hAnsi="Arial" w:cs="Arial"/>
          <w:sz w:val="24"/>
          <w:szCs w:val="24"/>
        </w:rPr>
        <w:tab/>
      </w:r>
      <w:sdt>
        <w:sdtPr>
          <w:rPr>
            <w:rFonts w:ascii="Arial" w:hAnsi="Arial" w:cs="Arial"/>
            <w:sz w:val="24"/>
            <w:szCs w:val="24"/>
          </w:rPr>
          <w:id w:val="-1017537698"/>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hAnsi="Arial" w:cs="Arial"/>
          <w:sz w:val="24"/>
          <w:szCs w:val="24"/>
        </w:rPr>
        <w:t xml:space="preserve"> Extramurally: </w:t>
      </w:r>
      <w:sdt>
        <w:sdtPr>
          <w:rPr>
            <w:rFonts w:ascii="Arial" w:hAnsi="Arial" w:cs="Arial"/>
            <w:sz w:val="24"/>
            <w:szCs w:val="24"/>
          </w:rPr>
          <w:id w:val="895473420"/>
          <w:placeholder>
            <w:docPart w:val="FC8BD472AC2445CFA0C87D137539631E"/>
          </w:placeholder>
          <w:showingPlcHdr/>
          <w:text/>
        </w:sdtPr>
        <w:sdtContent>
          <w:r w:rsidRPr="00D85F64">
            <w:rPr>
              <w:rFonts w:asciiTheme="minorHAnsi" w:hAnsiTheme="minorHAnsi"/>
              <w:color w:val="808080"/>
              <w:sz w:val="22"/>
            </w:rPr>
            <w:t>Click here to enter text.</w:t>
          </w:r>
        </w:sdtContent>
      </w:sdt>
    </w:p>
    <w:p w14:paraId="212E4A42"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p>
    <w:p w14:paraId="07E38B10" w14:textId="34D7AAD7" w:rsidR="007B1AEA" w:rsidRPr="00B20C75"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Cs w:val="24"/>
        </w:rPr>
      </w:pPr>
      <w:r w:rsidRPr="00D85F64">
        <w:rPr>
          <w:rFonts w:ascii="Arial" w:hAnsi="Arial" w:cs="Arial"/>
          <w:b/>
          <w:sz w:val="24"/>
          <w:szCs w:val="24"/>
        </w:rPr>
        <w:t>QAPP</w:t>
      </w:r>
      <w:r>
        <w:rPr>
          <w:rFonts w:ascii="Arial" w:hAnsi="Arial" w:cs="Arial"/>
          <w:b/>
          <w:sz w:val="24"/>
          <w:szCs w:val="24"/>
        </w:rPr>
        <w:t xml:space="preserve"> Accessibility: </w:t>
      </w:r>
      <w:r w:rsidRPr="00B20C75">
        <w:rPr>
          <w:rFonts w:ascii="Arial" w:hAnsi="Arial" w:cs="Arial"/>
          <w:szCs w:val="24"/>
        </w:rPr>
        <w:t xml:space="preserve">QAPPs will be made internally accessible via the </w:t>
      </w:r>
      <w:hyperlink r:id="rId12" w:history="1">
        <w:r w:rsidR="00C04A51" w:rsidRPr="00C85825">
          <w:rPr>
            <w:rStyle w:val="Hyperlink"/>
            <w:rFonts w:ascii="Arial" w:hAnsi="Arial" w:cs="Arial"/>
            <w:szCs w:val="24"/>
          </w:rPr>
          <w:t>ORD QAPP intranet site</w:t>
        </w:r>
      </w:hyperlink>
      <w:r w:rsidRPr="00B20C75">
        <w:rPr>
          <w:rFonts w:ascii="Arial" w:hAnsi="Arial" w:cs="Arial"/>
          <w:szCs w:val="24"/>
        </w:rPr>
        <w:t xml:space="preserve"> upon final approval </w:t>
      </w:r>
      <w:r w:rsidRPr="00CA3A58">
        <w:rPr>
          <w:rFonts w:ascii="Arial" w:hAnsi="Arial" w:cs="Arial"/>
          <w:i/>
          <w:szCs w:val="24"/>
        </w:rPr>
        <w:t>unless the following statement is selected</w:t>
      </w:r>
      <w:r w:rsidRPr="00B20C75">
        <w:rPr>
          <w:rFonts w:ascii="Arial" w:hAnsi="Arial" w:cs="Arial"/>
          <w:szCs w:val="24"/>
        </w:rPr>
        <w:t>.</w:t>
      </w:r>
    </w:p>
    <w:p w14:paraId="3F5AAA6C" w14:textId="59BA1487" w:rsidR="007B1AEA" w:rsidRDefault="006F7633"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sdt>
        <w:sdtPr>
          <w:rPr>
            <w:rFonts w:ascii="Arial" w:hAnsi="Arial" w:cs="Arial"/>
            <w:sz w:val="24"/>
            <w:szCs w:val="24"/>
          </w:rPr>
          <w:id w:val="140311287"/>
          <w14:checkbox>
            <w14:checked w14:val="0"/>
            <w14:checkedState w14:val="2612" w14:font="MS Gothic"/>
            <w14:uncheckedState w14:val="2610" w14:font="MS Gothic"/>
          </w14:checkbox>
        </w:sdtPr>
        <w:sdtContent>
          <w:r w:rsidR="007B1AEA">
            <w:rPr>
              <w:rFonts w:ascii="MS Gothic" w:eastAsia="MS Gothic" w:hAnsi="MS Gothic" w:cs="Arial" w:hint="eastAsia"/>
              <w:sz w:val="24"/>
              <w:szCs w:val="24"/>
            </w:rPr>
            <w:t>☐</w:t>
          </w:r>
        </w:sdtContent>
      </w:sdt>
      <w:r w:rsidR="007B1AEA">
        <w:rPr>
          <w:rFonts w:ascii="Arial" w:hAnsi="Arial" w:cs="Arial"/>
          <w:sz w:val="24"/>
          <w:szCs w:val="24"/>
        </w:rPr>
        <w:t xml:space="preserve"> I do NOT want this QAPP internally shared and accessible on the </w:t>
      </w:r>
      <w:r w:rsidR="00C04A51">
        <w:rPr>
          <w:rFonts w:ascii="Arial" w:hAnsi="Arial" w:cs="Arial"/>
          <w:sz w:val="24"/>
          <w:szCs w:val="24"/>
        </w:rPr>
        <w:t>ORD</w:t>
      </w:r>
      <w:r w:rsidR="007B1AEA">
        <w:rPr>
          <w:rFonts w:ascii="Arial" w:hAnsi="Arial" w:cs="Arial"/>
          <w:sz w:val="24"/>
          <w:szCs w:val="24"/>
        </w:rPr>
        <w:t xml:space="preserve"> intranet site.</w:t>
      </w:r>
    </w:p>
    <w:p w14:paraId="1448C143" w14:textId="77777777" w:rsidR="007B1AEA" w:rsidRDefault="007B1AEA" w:rsidP="001C54D4">
      <w:pPr>
        <w:spacing w:after="0"/>
        <w:rPr>
          <w:rFonts w:ascii="Arial" w:hAnsi="Arial" w:cs="Arial"/>
          <w:b/>
          <w:sz w:val="24"/>
          <w:szCs w:val="24"/>
        </w:rPr>
      </w:pPr>
    </w:p>
    <w:p w14:paraId="462ADA84" w14:textId="77777777" w:rsidR="007B1AEA" w:rsidRDefault="007B1AEA" w:rsidP="001C54D4">
      <w:pPr>
        <w:spacing w:after="0"/>
        <w:rPr>
          <w:rFonts w:ascii="Arial" w:hAnsi="Arial" w:cs="Arial"/>
          <w:b/>
          <w:sz w:val="24"/>
          <w:szCs w:val="24"/>
        </w:rPr>
      </w:pPr>
      <w:r>
        <w:rPr>
          <w:rFonts w:ascii="Arial" w:hAnsi="Arial" w:cs="Arial"/>
          <w:b/>
          <w:sz w:val="24"/>
          <w:szCs w:val="24"/>
        </w:rPr>
        <w:t>Project Type(s) (check all that apply)</w:t>
      </w:r>
      <w:r w:rsidRPr="00AD638E">
        <w:rPr>
          <w:rFonts w:ascii="Arial" w:hAnsi="Arial" w:cs="Arial"/>
          <w:b/>
          <w:sz w:val="24"/>
          <w:szCs w:val="24"/>
        </w:rPr>
        <w:t>:</w:t>
      </w:r>
    </w:p>
    <w:p w14:paraId="2F9F2311" w14:textId="77777777" w:rsidR="003C4D7D" w:rsidRDefault="006F7633" w:rsidP="001C54D4">
      <w:pPr>
        <w:spacing w:after="0"/>
        <w:rPr>
          <w:rFonts w:ascii="Arial" w:hAnsi="Arial" w:cs="Arial"/>
          <w:szCs w:val="24"/>
        </w:rPr>
      </w:pPr>
      <w:sdt>
        <w:sdtPr>
          <w:rPr>
            <w:rFonts w:ascii="Arial" w:hAnsi="Arial" w:cs="Arial"/>
            <w:szCs w:val="24"/>
          </w:rPr>
          <w:id w:val="908422821"/>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Environmental Measurement</w:t>
      </w:r>
      <w:r w:rsidR="0036679C">
        <w:rPr>
          <w:rFonts w:ascii="Arial" w:hAnsi="Arial" w:cs="Arial"/>
          <w:szCs w:val="24"/>
        </w:rPr>
        <w:t>s</w:t>
      </w:r>
      <w:r w:rsidR="007B1AEA" w:rsidRPr="00AD638E">
        <w:rPr>
          <w:rFonts w:ascii="Arial" w:hAnsi="Arial" w:cs="Arial"/>
          <w:szCs w:val="24"/>
        </w:rPr>
        <w:t xml:space="preserve"> </w:t>
      </w:r>
      <w:sdt>
        <w:sdtPr>
          <w:rPr>
            <w:rFonts w:ascii="Arial" w:hAnsi="Arial" w:cs="Arial"/>
            <w:szCs w:val="24"/>
          </w:rPr>
          <w:id w:val="-573509539"/>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Environmental Technology </w:t>
      </w:r>
      <w:sdt>
        <w:sdtPr>
          <w:rPr>
            <w:rFonts w:ascii="Arial" w:hAnsi="Arial" w:cs="Arial"/>
            <w:szCs w:val="24"/>
          </w:rPr>
          <w:id w:val="-1934820659"/>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Decision Support Tool </w:t>
      </w:r>
      <w:sdt>
        <w:sdtPr>
          <w:rPr>
            <w:rFonts w:ascii="Arial" w:hAnsi="Arial" w:cs="Arial"/>
            <w:szCs w:val="24"/>
          </w:rPr>
          <w:id w:val="-1329895345"/>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Existing Data </w:t>
      </w:r>
      <w:sdt>
        <w:sdtPr>
          <w:rPr>
            <w:rFonts w:ascii="Arial" w:hAnsi="Arial" w:cs="Arial"/>
            <w:szCs w:val="24"/>
          </w:rPr>
          <w:id w:val="-1325509732"/>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Informatics</w:t>
      </w:r>
      <w:r w:rsidR="0036679C">
        <w:rPr>
          <w:rFonts w:ascii="Arial" w:hAnsi="Arial" w:cs="Arial"/>
          <w:szCs w:val="24"/>
        </w:rPr>
        <w:t xml:space="preserve"> </w:t>
      </w:r>
      <w:sdt>
        <w:sdtPr>
          <w:rPr>
            <w:rFonts w:ascii="Arial" w:hAnsi="Arial" w:cs="Arial"/>
            <w:szCs w:val="24"/>
          </w:rPr>
          <w:id w:val="321706606"/>
          <w14:checkbox>
            <w14:checked w14:val="0"/>
            <w14:checkedState w14:val="2612" w14:font="MS Gothic"/>
            <w14:uncheckedState w14:val="2610" w14:font="MS Gothic"/>
          </w14:checkbox>
        </w:sdtPr>
        <w:sdtContent>
          <w:r w:rsidR="0036679C">
            <w:rPr>
              <w:rFonts w:ascii="MS Gothic" w:eastAsia="MS Gothic" w:hAnsi="MS Gothic" w:cs="Arial" w:hint="eastAsia"/>
              <w:szCs w:val="24"/>
            </w:rPr>
            <w:t>☐</w:t>
          </w:r>
        </w:sdtContent>
      </w:sdt>
      <w:r w:rsidR="0036679C">
        <w:rPr>
          <w:rFonts w:ascii="Arial" w:hAnsi="Arial" w:cs="Arial"/>
          <w:szCs w:val="24"/>
        </w:rPr>
        <w:t>Geospatial</w:t>
      </w:r>
      <w:r w:rsidR="007B1AEA" w:rsidRPr="00AD638E">
        <w:rPr>
          <w:rFonts w:ascii="Arial" w:hAnsi="Arial" w:cs="Arial"/>
          <w:szCs w:val="24"/>
        </w:rPr>
        <w:t xml:space="preserve"> </w:t>
      </w:r>
      <w:sdt>
        <w:sdtPr>
          <w:rPr>
            <w:rFonts w:ascii="Arial" w:hAnsi="Arial" w:cs="Arial"/>
            <w:szCs w:val="24"/>
          </w:rPr>
          <w:id w:val="-951938597"/>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Method Development </w:t>
      </w:r>
      <w:sdt>
        <w:sdtPr>
          <w:rPr>
            <w:rFonts w:ascii="Arial" w:hAnsi="Arial" w:cs="Arial"/>
            <w:szCs w:val="24"/>
          </w:rPr>
          <w:id w:val="966239692"/>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Model Application </w:t>
      </w:r>
      <w:sdt>
        <w:sdtPr>
          <w:rPr>
            <w:rFonts w:ascii="Arial" w:hAnsi="Arial" w:cs="Arial"/>
            <w:szCs w:val="24"/>
          </w:rPr>
          <w:id w:val="-19170912"/>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Model Development</w:t>
      </w:r>
      <w:r w:rsidR="003C4D7D">
        <w:rPr>
          <w:rFonts w:ascii="Arial" w:hAnsi="Arial" w:cs="Arial"/>
          <w:szCs w:val="24"/>
        </w:rPr>
        <w:t xml:space="preserve"> </w:t>
      </w:r>
    </w:p>
    <w:p w14:paraId="750DD61D" w14:textId="0711020B" w:rsidR="007B1AEA" w:rsidRPr="00AD638E" w:rsidRDefault="006F7633" w:rsidP="001C54D4">
      <w:pPr>
        <w:spacing w:after="0"/>
        <w:rPr>
          <w:rFonts w:ascii="Arial" w:hAnsi="Arial" w:cs="Arial"/>
          <w:szCs w:val="24"/>
        </w:rPr>
      </w:pPr>
      <w:sdt>
        <w:sdtPr>
          <w:rPr>
            <w:rFonts w:ascii="Arial" w:hAnsi="Arial" w:cs="Arial"/>
            <w:szCs w:val="24"/>
          </w:rPr>
          <w:id w:val="-1989080139"/>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Software and Data Management</w:t>
      </w:r>
      <w:r w:rsidR="0036679C">
        <w:rPr>
          <w:rFonts w:ascii="Arial" w:hAnsi="Arial" w:cs="Arial"/>
          <w:szCs w:val="24"/>
        </w:rPr>
        <w:t xml:space="preserve"> </w:t>
      </w:r>
      <w:sdt>
        <w:sdtPr>
          <w:rPr>
            <w:rFonts w:ascii="Arial" w:hAnsi="Arial" w:cs="Arial"/>
            <w:szCs w:val="24"/>
          </w:rPr>
          <w:id w:val="480131209"/>
          <w14:checkbox>
            <w14:checked w14:val="0"/>
            <w14:checkedState w14:val="2612" w14:font="MS Gothic"/>
            <w14:uncheckedState w14:val="2610" w14:font="MS Gothic"/>
          </w14:checkbox>
        </w:sdtPr>
        <w:sdtContent>
          <w:r w:rsidR="0036679C">
            <w:rPr>
              <w:rFonts w:ascii="MS Gothic" w:eastAsia="MS Gothic" w:hAnsi="MS Gothic" w:cs="Arial" w:hint="eastAsia"/>
              <w:szCs w:val="24"/>
            </w:rPr>
            <w:t>☐</w:t>
          </w:r>
        </w:sdtContent>
      </w:sdt>
      <w:r w:rsidR="0036679C">
        <w:rPr>
          <w:rFonts w:ascii="Arial" w:hAnsi="Arial" w:cs="Arial"/>
          <w:szCs w:val="24"/>
        </w:rPr>
        <w:t>Remote Sensing</w:t>
      </w:r>
      <w:r w:rsidR="007B1AEA" w:rsidRPr="00AD638E">
        <w:rPr>
          <w:rFonts w:ascii="Arial" w:hAnsi="Arial" w:cs="Arial"/>
          <w:szCs w:val="24"/>
        </w:rPr>
        <w:t xml:space="preserve"> </w:t>
      </w:r>
      <w:sdt>
        <w:sdtPr>
          <w:rPr>
            <w:rFonts w:ascii="Arial" w:hAnsi="Arial" w:cs="Arial"/>
            <w:szCs w:val="24"/>
          </w:rPr>
          <w:id w:val="-1635863141"/>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Technical Assessment </w:t>
      </w:r>
      <w:sdt>
        <w:sdtPr>
          <w:rPr>
            <w:rFonts w:ascii="Arial" w:hAnsi="Arial" w:cs="Arial"/>
            <w:szCs w:val="24"/>
          </w:rPr>
          <w:id w:val="-1888252804"/>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Other</w:t>
      </w:r>
    </w:p>
    <w:p w14:paraId="2EDC0069"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b/>
          <w:sz w:val="28"/>
          <w:szCs w:val="28"/>
        </w:rPr>
      </w:pPr>
    </w:p>
    <w:p w14:paraId="490888F2" w14:textId="2C5FF576" w:rsidR="007B1AEA" w:rsidRPr="00082A5D" w:rsidRDefault="007B1AEA" w:rsidP="004D65C8">
      <w:pPr>
        <w:widowControl w:val="0"/>
        <w:pBdr>
          <w:bottom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right"/>
        <w:rPr>
          <w:rFonts w:ascii="Arial" w:hAnsi="Arial" w:cs="Arial"/>
          <w:b/>
          <w:sz w:val="24"/>
          <w:szCs w:val="24"/>
        </w:rPr>
      </w:pP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p>
    <w:p w14:paraId="677A8CB8"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b/>
          <w:sz w:val="28"/>
          <w:szCs w:val="28"/>
        </w:rPr>
      </w:pPr>
      <w:r w:rsidRPr="00082A5D">
        <w:rPr>
          <w:rFonts w:ascii="Arial" w:hAnsi="Arial" w:cs="Arial"/>
          <w:b/>
          <w:sz w:val="28"/>
          <w:szCs w:val="28"/>
        </w:rPr>
        <w:t>Approvals</w:t>
      </w:r>
    </w:p>
    <w:p w14:paraId="637562C2"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b/>
          <w:sz w:val="24"/>
          <w:szCs w:val="24"/>
        </w:rPr>
      </w:pPr>
    </w:p>
    <w:p w14:paraId="295A863E"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Prepared by:</w:t>
      </w:r>
    </w:p>
    <w:p w14:paraId="10DCC33B" w14:textId="0B481898" w:rsidR="007B1AEA" w:rsidRPr="00082A5D" w:rsidRDefault="006F7633" w:rsidP="38CA568A">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932323759"/>
          <w:placeholder>
            <w:docPart w:val="F1691CDA5B904E939C7AEFE49C41F225"/>
          </w:placeholder>
        </w:sdtPr>
        <w:sdtContent>
          <w:r w:rsidR="1E40A638" w:rsidRPr="38CA568A">
            <w:rPr>
              <w:rFonts w:ascii="Arial" w:hAnsi="Arial" w:cs="Arial"/>
              <w:sz w:val="24"/>
              <w:szCs w:val="24"/>
            </w:rPr>
            <w:t>Stephen Shivers</w:t>
          </w:r>
        </w:sdtContent>
      </w:sdt>
    </w:p>
    <w:p w14:paraId="003A6596"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5B57D2FA"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5345B675"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Branch Chief:</w:t>
      </w:r>
    </w:p>
    <w:p w14:paraId="34759579" w14:textId="62A289F1" w:rsidR="007B1AEA" w:rsidRPr="00082A5D" w:rsidRDefault="006F7633" w:rsidP="38CA568A">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2094501753"/>
          <w:placeholder>
            <w:docPart w:val="40A16B6534654D5EA0F068B1A6EDB76D"/>
          </w:placeholder>
        </w:sdtPr>
        <w:sdtContent>
          <w:r w:rsidR="77B0B48E" w:rsidRPr="38CA568A">
            <w:rPr>
              <w:rFonts w:ascii="Arial" w:hAnsi="Arial" w:cs="Arial"/>
              <w:sz w:val="24"/>
              <w:szCs w:val="24"/>
            </w:rPr>
            <w:t>Betty Kreakie</w:t>
          </w:r>
        </w:sdtContent>
      </w:sdt>
    </w:p>
    <w:p w14:paraId="1DF41D2C"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390FEF23"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b/>
          <w:sz w:val="24"/>
          <w:szCs w:val="24"/>
        </w:rPr>
      </w:pPr>
    </w:p>
    <w:p w14:paraId="3355D680"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38CA568A">
        <w:rPr>
          <w:rFonts w:ascii="Arial" w:hAnsi="Arial" w:cs="Arial"/>
          <w:b/>
          <w:bCs/>
          <w:sz w:val="24"/>
          <w:szCs w:val="24"/>
        </w:rPr>
        <w:t>QA Manager:</w:t>
      </w:r>
    </w:p>
    <w:sdt>
      <w:sdtPr>
        <w:rPr>
          <w:rFonts w:ascii="Arial" w:hAnsi="Arial" w:cs="Arial"/>
          <w:sz w:val="24"/>
          <w:szCs w:val="24"/>
        </w:rPr>
        <w:id w:val="591198976"/>
        <w:placeholder>
          <w:docPart w:val="5BC779690C184526BBCDF803CB84F035"/>
        </w:placeholder>
        <w:showingPlcHdr/>
      </w:sdtPr>
      <w:sdtContent>
        <w:p w14:paraId="4E9A730F" w14:textId="7DCF5412" w:rsidR="004D65C8" w:rsidRDefault="2EA38431" w:rsidP="38CA568A">
          <w:pPr>
            <w:tabs>
              <w:tab w:val="left" w:pos="300"/>
              <w:tab w:val="left" w:pos="3600"/>
              <w:tab w:val="left" w:pos="4380"/>
              <w:tab w:val="left" w:pos="8460"/>
            </w:tabs>
            <w:rPr>
              <w:rFonts w:ascii="Arial" w:hAnsi="Arial" w:cs="Arial"/>
              <w:sz w:val="24"/>
              <w:szCs w:val="24"/>
            </w:rPr>
          </w:pPr>
          <w:r w:rsidRPr="38CA568A">
            <w:rPr>
              <w:rFonts w:ascii="Arial" w:hAnsi="Arial" w:cs="Arial"/>
              <w:sz w:val="24"/>
              <w:szCs w:val="24"/>
            </w:rPr>
            <w:t>Joseph Livolsi</w:t>
          </w:r>
        </w:p>
      </w:sdtContent>
    </w:sdt>
    <w:p w14:paraId="0CDA1A18" w14:textId="77777777" w:rsidR="007B1AEA" w:rsidRDefault="007B1AEA" w:rsidP="001C54D4">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i/>
          <w:sz w:val="24"/>
          <w:szCs w:val="24"/>
        </w:rPr>
        <w:t>Signature</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Date</w:t>
      </w:r>
    </w:p>
    <w:p w14:paraId="051302D2" w14:textId="0076BA64" w:rsidR="00453633" w:rsidRDefault="00453633" w:rsidP="00A220BE">
      <w:pPr>
        <w:jc w:val="center"/>
        <w:rPr>
          <w:rFonts w:ascii="Times New Roman" w:hAnsi="Times New Roman" w:cs="Times New Roman"/>
          <w:sz w:val="24"/>
          <w:szCs w:val="24"/>
        </w:rPr>
        <w:sectPr w:rsidR="00453633" w:rsidSect="00AE6947">
          <w:headerReference w:type="even" r:id="rId13"/>
          <w:headerReference w:type="default" r:id="rId14"/>
          <w:footerReference w:type="even" r:id="rId15"/>
          <w:footerReference w:type="default" r:id="rId16"/>
          <w:headerReference w:type="first" r:id="rId17"/>
          <w:footerReference w:type="first" r:id="rId18"/>
          <w:pgSz w:w="12240" w:h="15840"/>
          <w:pgMar w:top="1008" w:right="1440" w:bottom="1008" w:left="1440" w:header="720" w:footer="720" w:gutter="0"/>
          <w:cols w:space="720"/>
          <w:titlePg/>
          <w:docGrid w:linePitch="360"/>
        </w:sectPr>
      </w:pPr>
    </w:p>
    <w:p w14:paraId="67729526" w14:textId="55A1F6AA" w:rsidR="000F4E4B" w:rsidRDefault="000F4E4B" w:rsidP="01C8DF50">
      <w:pPr>
        <w:pStyle w:val="TOCHeading"/>
        <w:rPr>
          <w:rFonts w:asciiTheme="minorHAnsi" w:hAnsiTheme="minorHAnsi" w:cs="Times New Roman"/>
          <w:sz w:val="28"/>
          <w:szCs w:val="28"/>
        </w:rPr>
      </w:pPr>
    </w:p>
    <w:p w14:paraId="2C636064" w14:textId="775646FA" w:rsidR="00B83273" w:rsidRPr="007D7C85" w:rsidRDefault="00B83273" w:rsidP="00CE7A71">
      <w:pPr>
        <w:pStyle w:val="Heading2"/>
        <w:spacing w:after="120"/>
      </w:pPr>
      <w:bookmarkStart w:id="11" w:name="_Toc531072405"/>
      <w:r w:rsidRPr="007D7C85">
        <w:t>A2. Table of Contents</w:t>
      </w:r>
      <w:bookmarkEnd w:id="11"/>
    </w:p>
    <w:sdt>
      <w:sdtPr>
        <w:rPr>
          <w:rFonts w:asciiTheme="minorHAnsi" w:hAnsiTheme="minorHAnsi"/>
          <w:b/>
          <w:bCs/>
          <w:sz w:val="22"/>
        </w:rPr>
        <w:id w:val="-143971229"/>
        <w:docPartObj>
          <w:docPartGallery w:val="Table of Contents"/>
          <w:docPartUnique/>
        </w:docPartObj>
      </w:sdtPr>
      <w:sdtEndPr>
        <w:rPr>
          <w:rFonts w:ascii="Verdana" w:hAnsi="Verdana"/>
          <w:b w:val="0"/>
          <w:bCs w:val="0"/>
          <w:noProof/>
          <w:sz w:val="20"/>
        </w:rPr>
      </w:sdtEndPr>
      <w:sdtContent>
        <w:p w14:paraId="3246DD6E" w14:textId="6887AE02" w:rsidR="00CE7A71" w:rsidRDefault="003B39B0">
          <w:pPr>
            <w:pStyle w:val="TOC1"/>
            <w:tabs>
              <w:tab w:val="right" w:leader="dot" w:pos="9350"/>
            </w:tabs>
            <w:rPr>
              <w:rFonts w:asciiTheme="minorHAnsi" w:eastAsiaTheme="minorEastAsia" w:hAnsiTheme="minorHAnsi"/>
              <w:noProof/>
              <w:sz w:val="22"/>
            </w:rPr>
          </w:pPr>
          <w:r>
            <w:rPr>
              <w:color w:val="000000" w:themeColor="text1"/>
            </w:rPr>
            <w:fldChar w:fldCharType="begin"/>
          </w:r>
          <w:r>
            <w:instrText xml:space="preserve"> TOC \o "1-3" \h \z \u </w:instrText>
          </w:r>
          <w:r>
            <w:rPr>
              <w:color w:val="000000" w:themeColor="text1"/>
            </w:rPr>
            <w:fldChar w:fldCharType="separate"/>
          </w:r>
          <w:hyperlink w:anchor="_Toc531072403" w:history="1">
            <w:r w:rsidR="00CE7A71" w:rsidRPr="00C96959">
              <w:rPr>
                <w:rStyle w:val="Hyperlink"/>
                <w:noProof/>
              </w:rPr>
              <w:t>A. Project Management</w:t>
            </w:r>
            <w:r w:rsidR="00CE7A71">
              <w:rPr>
                <w:noProof/>
                <w:webHidden/>
              </w:rPr>
              <w:tab/>
            </w:r>
            <w:r w:rsidR="00CE7A71">
              <w:rPr>
                <w:noProof/>
                <w:webHidden/>
              </w:rPr>
              <w:fldChar w:fldCharType="begin"/>
            </w:r>
            <w:r w:rsidR="00CE7A71">
              <w:rPr>
                <w:noProof/>
                <w:webHidden/>
              </w:rPr>
              <w:instrText xml:space="preserve"> PAGEREF _Toc531072403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14:paraId="63A98FBD" w14:textId="5A6EEBD9" w:rsidR="00CE7A71" w:rsidRDefault="006F7633">
          <w:pPr>
            <w:pStyle w:val="TOC2"/>
            <w:tabs>
              <w:tab w:val="right" w:leader="dot" w:pos="9350"/>
            </w:tabs>
            <w:rPr>
              <w:rFonts w:asciiTheme="minorHAnsi" w:eastAsiaTheme="minorEastAsia" w:hAnsiTheme="minorHAnsi"/>
              <w:noProof/>
              <w:color w:val="auto"/>
              <w:sz w:val="22"/>
            </w:rPr>
          </w:pPr>
          <w:hyperlink w:anchor="_Toc531072404" w:history="1">
            <w:r w:rsidR="00CE7A71" w:rsidRPr="00C96959">
              <w:rPr>
                <w:rStyle w:val="Hyperlink"/>
                <w:noProof/>
              </w:rPr>
              <w:t>A1. Title and Approval Sheet</w:t>
            </w:r>
            <w:r w:rsidR="00CE7A71">
              <w:rPr>
                <w:noProof/>
                <w:webHidden/>
              </w:rPr>
              <w:tab/>
            </w:r>
            <w:r w:rsidR="00CE7A71">
              <w:rPr>
                <w:noProof/>
                <w:webHidden/>
              </w:rPr>
              <w:fldChar w:fldCharType="begin"/>
            </w:r>
            <w:r w:rsidR="00CE7A71">
              <w:rPr>
                <w:noProof/>
                <w:webHidden/>
              </w:rPr>
              <w:instrText xml:space="preserve"> PAGEREF _Toc531072404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14:paraId="7AFC2A23" w14:textId="7C5886C0" w:rsidR="00CE7A71" w:rsidRDefault="006F7633">
          <w:pPr>
            <w:pStyle w:val="TOC2"/>
            <w:tabs>
              <w:tab w:val="right" w:leader="dot" w:pos="9350"/>
            </w:tabs>
            <w:rPr>
              <w:rFonts w:asciiTheme="minorHAnsi" w:eastAsiaTheme="minorEastAsia" w:hAnsiTheme="minorHAnsi"/>
              <w:noProof/>
              <w:color w:val="auto"/>
              <w:sz w:val="22"/>
            </w:rPr>
          </w:pPr>
          <w:hyperlink w:anchor="_Toc531072405" w:history="1">
            <w:r w:rsidR="00CE7A71" w:rsidRPr="00C96959">
              <w:rPr>
                <w:rStyle w:val="Hyperlink"/>
                <w:noProof/>
              </w:rPr>
              <w:t>A2. Table of Contents</w:t>
            </w:r>
            <w:r w:rsidR="00CE7A71">
              <w:rPr>
                <w:noProof/>
                <w:webHidden/>
              </w:rPr>
              <w:tab/>
            </w:r>
            <w:r w:rsidR="00CE7A71">
              <w:rPr>
                <w:noProof/>
                <w:webHidden/>
              </w:rPr>
              <w:fldChar w:fldCharType="begin"/>
            </w:r>
            <w:r w:rsidR="00CE7A71">
              <w:rPr>
                <w:noProof/>
                <w:webHidden/>
              </w:rPr>
              <w:instrText xml:space="preserve"> PAGEREF _Toc531072405 \h </w:instrText>
            </w:r>
            <w:r w:rsidR="00CE7A71">
              <w:rPr>
                <w:noProof/>
                <w:webHidden/>
              </w:rPr>
            </w:r>
            <w:r w:rsidR="00CE7A71">
              <w:rPr>
                <w:noProof/>
                <w:webHidden/>
              </w:rPr>
              <w:fldChar w:fldCharType="separate"/>
            </w:r>
            <w:r w:rsidR="00CE7A71">
              <w:rPr>
                <w:noProof/>
                <w:webHidden/>
              </w:rPr>
              <w:t>2</w:t>
            </w:r>
            <w:r w:rsidR="00CE7A71">
              <w:rPr>
                <w:noProof/>
                <w:webHidden/>
              </w:rPr>
              <w:fldChar w:fldCharType="end"/>
            </w:r>
          </w:hyperlink>
        </w:p>
        <w:p w14:paraId="36E970CF" w14:textId="148B38BB" w:rsidR="00CE7A71" w:rsidRDefault="006F7633">
          <w:pPr>
            <w:pStyle w:val="TOC2"/>
            <w:tabs>
              <w:tab w:val="right" w:leader="dot" w:pos="9350"/>
            </w:tabs>
            <w:rPr>
              <w:rFonts w:asciiTheme="minorHAnsi" w:eastAsiaTheme="minorEastAsia" w:hAnsiTheme="minorHAnsi"/>
              <w:noProof/>
              <w:color w:val="auto"/>
              <w:sz w:val="22"/>
            </w:rPr>
          </w:pPr>
          <w:hyperlink w:anchor="_Toc531072406" w:history="1">
            <w:r w:rsidR="00CE7A71" w:rsidRPr="00C96959">
              <w:rPr>
                <w:rStyle w:val="Hyperlink"/>
                <w:noProof/>
              </w:rPr>
              <w:t>A3. Distribution List</w:t>
            </w:r>
            <w:r w:rsidR="00CE7A71">
              <w:rPr>
                <w:noProof/>
                <w:webHidden/>
              </w:rPr>
              <w:tab/>
            </w:r>
            <w:r w:rsidR="00CE7A71">
              <w:rPr>
                <w:noProof/>
                <w:webHidden/>
              </w:rPr>
              <w:fldChar w:fldCharType="begin"/>
            </w:r>
            <w:r w:rsidR="00CE7A71">
              <w:rPr>
                <w:noProof/>
                <w:webHidden/>
              </w:rPr>
              <w:instrText xml:space="preserve"> PAGEREF _Toc531072406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349984D9" w14:textId="124D1680" w:rsidR="00CE7A71" w:rsidRDefault="006F7633">
          <w:pPr>
            <w:pStyle w:val="TOC2"/>
            <w:tabs>
              <w:tab w:val="right" w:leader="dot" w:pos="9350"/>
            </w:tabs>
            <w:rPr>
              <w:rFonts w:asciiTheme="minorHAnsi" w:eastAsiaTheme="minorEastAsia" w:hAnsiTheme="minorHAnsi"/>
              <w:noProof/>
              <w:color w:val="auto"/>
              <w:sz w:val="22"/>
            </w:rPr>
          </w:pPr>
          <w:hyperlink w:anchor="_Toc531072407" w:history="1">
            <w:r w:rsidR="00CE7A71" w:rsidRPr="00C96959">
              <w:rPr>
                <w:rStyle w:val="Hyperlink"/>
                <w:rFonts w:eastAsia="Calibri"/>
                <w:noProof/>
              </w:rPr>
              <w:t>A4. Project Organization</w:t>
            </w:r>
            <w:r w:rsidR="00CE7A71">
              <w:rPr>
                <w:noProof/>
                <w:webHidden/>
              </w:rPr>
              <w:tab/>
            </w:r>
            <w:r w:rsidR="00CE7A71">
              <w:rPr>
                <w:noProof/>
                <w:webHidden/>
              </w:rPr>
              <w:fldChar w:fldCharType="begin"/>
            </w:r>
            <w:r w:rsidR="00CE7A71">
              <w:rPr>
                <w:noProof/>
                <w:webHidden/>
              </w:rPr>
              <w:instrText xml:space="preserve"> PAGEREF _Toc531072407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008A55E6" w14:textId="5390CCC1" w:rsidR="00CE7A71" w:rsidRDefault="006F7633">
          <w:pPr>
            <w:pStyle w:val="TOC2"/>
            <w:tabs>
              <w:tab w:val="right" w:leader="dot" w:pos="9350"/>
            </w:tabs>
            <w:rPr>
              <w:rFonts w:asciiTheme="minorHAnsi" w:eastAsiaTheme="minorEastAsia" w:hAnsiTheme="minorHAnsi"/>
              <w:noProof/>
              <w:color w:val="auto"/>
              <w:sz w:val="22"/>
            </w:rPr>
          </w:pPr>
          <w:hyperlink w:anchor="_Toc531072408" w:history="1">
            <w:r w:rsidR="00CE7A71" w:rsidRPr="00C96959">
              <w:rPr>
                <w:rStyle w:val="Hyperlink"/>
                <w:rFonts w:eastAsia="Calibri"/>
                <w:noProof/>
              </w:rPr>
              <w:t>A5. Problem Definition and Background</w:t>
            </w:r>
            <w:r w:rsidR="00CE7A71">
              <w:rPr>
                <w:noProof/>
                <w:webHidden/>
              </w:rPr>
              <w:tab/>
            </w:r>
            <w:r w:rsidR="00CE7A71">
              <w:rPr>
                <w:noProof/>
                <w:webHidden/>
              </w:rPr>
              <w:fldChar w:fldCharType="begin"/>
            </w:r>
            <w:r w:rsidR="00CE7A71">
              <w:rPr>
                <w:noProof/>
                <w:webHidden/>
              </w:rPr>
              <w:instrText xml:space="preserve"> PAGEREF _Toc531072408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560DFC98" w14:textId="2DD564F9" w:rsidR="00CE7A71" w:rsidRDefault="006F7633">
          <w:pPr>
            <w:pStyle w:val="TOC2"/>
            <w:tabs>
              <w:tab w:val="right" w:leader="dot" w:pos="9350"/>
            </w:tabs>
            <w:rPr>
              <w:rFonts w:asciiTheme="minorHAnsi" w:eastAsiaTheme="minorEastAsia" w:hAnsiTheme="minorHAnsi"/>
              <w:noProof/>
              <w:color w:val="auto"/>
              <w:sz w:val="22"/>
            </w:rPr>
          </w:pPr>
          <w:hyperlink w:anchor="_Toc531072409" w:history="1">
            <w:r w:rsidR="00CE7A71" w:rsidRPr="00C96959">
              <w:rPr>
                <w:rStyle w:val="Hyperlink"/>
                <w:rFonts w:eastAsia="Calibri"/>
                <w:noProof/>
              </w:rPr>
              <w:t>A6. Project/Task Description</w:t>
            </w:r>
            <w:r w:rsidR="00CE7A71">
              <w:rPr>
                <w:noProof/>
                <w:webHidden/>
              </w:rPr>
              <w:tab/>
            </w:r>
            <w:r w:rsidR="00CE7A71">
              <w:rPr>
                <w:noProof/>
                <w:webHidden/>
              </w:rPr>
              <w:fldChar w:fldCharType="begin"/>
            </w:r>
            <w:r w:rsidR="00CE7A71">
              <w:rPr>
                <w:noProof/>
                <w:webHidden/>
              </w:rPr>
              <w:instrText xml:space="preserve"> PAGEREF _Toc531072409 \h </w:instrText>
            </w:r>
            <w:r w:rsidR="00CE7A71">
              <w:rPr>
                <w:noProof/>
                <w:webHidden/>
              </w:rPr>
            </w:r>
            <w:r w:rsidR="00CE7A71">
              <w:rPr>
                <w:noProof/>
                <w:webHidden/>
              </w:rPr>
              <w:fldChar w:fldCharType="separate"/>
            </w:r>
            <w:r w:rsidR="00CE7A71">
              <w:rPr>
                <w:noProof/>
                <w:webHidden/>
              </w:rPr>
              <w:t>5</w:t>
            </w:r>
            <w:r w:rsidR="00CE7A71">
              <w:rPr>
                <w:noProof/>
                <w:webHidden/>
              </w:rPr>
              <w:fldChar w:fldCharType="end"/>
            </w:r>
          </w:hyperlink>
        </w:p>
        <w:p w14:paraId="71A03B38" w14:textId="471A6336" w:rsidR="00CE7A71" w:rsidRDefault="006F7633">
          <w:pPr>
            <w:pStyle w:val="TOC2"/>
            <w:tabs>
              <w:tab w:val="right" w:leader="dot" w:pos="9350"/>
            </w:tabs>
            <w:rPr>
              <w:rFonts w:asciiTheme="minorHAnsi" w:eastAsiaTheme="minorEastAsia" w:hAnsiTheme="minorHAnsi"/>
              <w:noProof/>
              <w:color w:val="auto"/>
              <w:sz w:val="22"/>
            </w:rPr>
          </w:pPr>
          <w:hyperlink w:anchor="_Toc531072410" w:history="1">
            <w:r w:rsidR="00CE7A71" w:rsidRPr="00C96959">
              <w:rPr>
                <w:rStyle w:val="Hyperlink"/>
                <w:rFonts w:eastAsia="Calibri"/>
                <w:noProof/>
              </w:rPr>
              <w:t>A7. Quality Objectives and Criteria for Measurement Data</w:t>
            </w:r>
            <w:r w:rsidR="00CE7A71">
              <w:rPr>
                <w:noProof/>
                <w:webHidden/>
              </w:rPr>
              <w:tab/>
            </w:r>
            <w:r w:rsidR="00CE7A71">
              <w:rPr>
                <w:noProof/>
                <w:webHidden/>
              </w:rPr>
              <w:fldChar w:fldCharType="begin"/>
            </w:r>
            <w:r w:rsidR="00CE7A71">
              <w:rPr>
                <w:noProof/>
                <w:webHidden/>
              </w:rPr>
              <w:instrText xml:space="preserve"> PAGEREF _Toc531072410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14:paraId="2B0CBD25" w14:textId="5FE1AFD1" w:rsidR="00CE7A71" w:rsidRDefault="006F7633">
          <w:pPr>
            <w:pStyle w:val="TOC2"/>
            <w:tabs>
              <w:tab w:val="right" w:leader="dot" w:pos="9350"/>
            </w:tabs>
            <w:rPr>
              <w:rFonts w:asciiTheme="minorHAnsi" w:eastAsiaTheme="minorEastAsia" w:hAnsiTheme="minorHAnsi"/>
              <w:noProof/>
              <w:color w:val="auto"/>
              <w:sz w:val="22"/>
            </w:rPr>
          </w:pPr>
          <w:hyperlink w:anchor="_Toc531072411" w:history="1">
            <w:r w:rsidR="00CE7A71" w:rsidRPr="00C96959">
              <w:rPr>
                <w:rStyle w:val="Hyperlink"/>
                <w:rFonts w:eastAsia="Calibri"/>
                <w:noProof/>
              </w:rPr>
              <w:t>A8. Special Training/Certifications</w:t>
            </w:r>
            <w:r w:rsidR="00CE7A71">
              <w:rPr>
                <w:noProof/>
                <w:webHidden/>
              </w:rPr>
              <w:tab/>
            </w:r>
            <w:r w:rsidR="00CE7A71">
              <w:rPr>
                <w:noProof/>
                <w:webHidden/>
              </w:rPr>
              <w:fldChar w:fldCharType="begin"/>
            </w:r>
            <w:r w:rsidR="00CE7A71">
              <w:rPr>
                <w:noProof/>
                <w:webHidden/>
              </w:rPr>
              <w:instrText xml:space="preserve"> PAGEREF _Toc531072411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14:paraId="22C0FA34" w14:textId="479741EB" w:rsidR="00CE7A71" w:rsidRDefault="006F7633">
          <w:pPr>
            <w:pStyle w:val="TOC2"/>
            <w:tabs>
              <w:tab w:val="right" w:leader="dot" w:pos="9350"/>
            </w:tabs>
            <w:rPr>
              <w:rFonts w:asciiTheme="minorHAnsi" w:eastAsiaTheme="minorEastAsia" w:hAnsiTheme="minorHAnsi"/>
              <w:noProof/>
              <w:color w:val="auto"/>
              <w:sz w:val="22"/>
            </w:rPr>
          </w:pPr>
          <w:hyperlink w:anchor="_Toc531072412" w:history="1">
            <w:r w:rsidR="00CE7A71" w:rsidRPr="00C96959">
              <w:rPr>
                <w:rStyle w:val="Hyperlink"/>
                <w:rFonts w:eastAsia="Calibri"/>
                <w:noProof/>
              </w:rPr>
              <w:t>A9. Documents and Records</w:t>
            </w:r>
            <w:r w:rsidR="00CE7A71">
              <w:rPr>
                <w:noProof/>
                <w:webHidden/>
              </w:rPr>
              <w:tab/>
            </w:r>
            <w:r w:rsidR="00CE7A71">
              <w:rPr>
                <w:noProof/>
                <w:webHidden/>
              </w:rPr>
              <w:fldChar w:fldCharType="begin"/>
            </w:r>
            <w:r w:rsidR="00CE7A71">
              <w:rPr>
                <w:noProof/>
                <w:webHidden/>
              </w:rPr>
              <w:instrText xml:space="preserve"> PAGEREF _Toc531072412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604B547C" w14:textId="191615F3" w:rsidR="00CE7A71" w:rsidRDefault="006F7633">
          <w:pPr>
            <w:pStyle w:val="TOC1"/>
            <w:tabs>
              <w:tab w:val="right" w:leader="dot" w:pos="9350"/>
            </w:tabs>
            <w:rPr>
              <w:rFonts w:asciiTheme="minorHAnsi" w:eastAsiaTheme="minorEastAsia" w:hAnsiTheme="minorHAnsi"/>
              <w:noProof/>
              <w:sz w:val="22"/>
            </w:rPr>
          </w:pPr>
          <w:hyperlink w:anchor="_Toc531072413" w:history="1">
            <w:r w:rsidR="00CE7A71" w:rsidRPr="00C96959">
              <w:rPr>
                <w:rStyle w:val="Hyperlink"/>
                <w:noProof/>
              </w:rPr>
              <w:t>B. DATA GENERATION AND ACQUISITION</w:t>
            </w:r>
            <w:r w:rsidR="00CE7A71">
              <w:rPr>
                <w:noProof/>
                <w:webHidden/>
              </w:rPr>
              <w:tab/>
            </w:r>
            <w:r w:rsidR="00CE7A71">
              <w:rPr>
                <w:noProof/>
                <w:webHidden/>
              </w:rPr>
              <w:fldChar w:fldCharType="begin"/>
            </w:r>
            <w:r w:rsidR="00CE7A71">
              <w:rPr>
                <w:noProof/>
                <w:webHidden/>
              </w:rPr>
              <w:instrText xml:space="preserve"> PAGEREF _Toc531072413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44F510B5" w14:textId="0CAC7A19" w:rsidR="00CE7A71" w:rsidRDefault="006F7633">
          <w:pPr>
            <w:pStyle w:val="TOC2"/>
            <w:tabs>
              <w:tab w:val="right" w:leader="dot" w:pos="9350"/>
            </w:tabs>
            <w:rPr>
              <w:rFonts w:asciiTheme="minorHAnsi" w:eastAsiaTheme="minorEastAsia" w:hAnsiTheme="minorHAnsi"/>
              <w:noProof/>
              <w:color w:val="auto"/>
              <w:sz w:val="22"/>
            </w:rPr>
          </w:pPr>
          <w:hyperlink w:anchor="_Toc531072414" w:history="1">
            <w:r w:rsidR="00CE7A71" w:rsidRPr="00C96959">
              <w:rPr>
                <w:rStyle w:val="Hyperlink"/>
                <w:noProof/>
              </w:rPr>
              <w:t>B1. Experimental Design</w:t>
            </w:r>
            <w:r w:rsidR="00CE7A71">
              <w:rPr>
                <w:noProof/>
                <w:webHidden/>
              </w:rPr>
              <w:tab/>
            </w:r>
            <w:r w:rsidR="00CE7A71">
              <w:rPr>
                <w:noProof/>
                <w:webHidden/>
              </w:rPr>
              <w:fldChar w:fldCharType="begin"/>
            </w:r>
            <w:r w:rsidR="00CE7A71">
              <w:rPr>
                <w:noProof/>
                <w:webHidden/>
              </w:rPr>
              <w:instrText xml:space="preserve"> PAGEREF _Toc531072414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088ECCAB" w14:textId="49E4E381" w:rsidR="00CE7A71" w:rsidRDefault="006F7633">
          <w:pPr>
            <w:pStyle w:val="TOC2"/>
            <w:tabs>
              <w:tab w:val="right" w:leader="dot" w:pos="9350"/>
            </w:tabs>
            <w:rPr>
              <w:rFonts w:asciiTheme="minorHAnsi" w:eastAsiaTheme="minorEastAsia" w:hAnsiTheme="minorHAnsi"/>
              <w:noProof/>
              <w:color w:val="auto"/>
              <w:sz w:val="22"/>
            </w:rPr>
          </w:pPr>
          <w:hyperlink w:anchor="_Toc531072415" w:history="1">
            <w:r w:rsidR="00CE7A71" w:rsidRPr="00C96959">
              <w:rPr>
                <w:rStyle w:val="Hyperlink"/>
                <w:noProof/>
              </w:rPr>
              <w:t>B2. Sampling Methods</w:t>
            </w:r>
            <w:r w:rsidR="00CE7A71">
              <w:rPr>
                <w:noProof/>
                <w:webHidden/>
              </w:rPr>
              <w:tab/>
            </w:r>
            <w:r w:rsidR="00CE7A71">
              <w:rPr>
                <w:noProof/>
                <w:webHidden/>
              </w:rPr>
              <w:fldChar w:fldCharType="begin"/>
            </w:r>
            <w:r w:rsidR="00CE7A71">
              <w:rPr>
                <w:noProof/>
                <w:webHidden/>
              </w:rPr>
              <w:instrText xml:space="preserve"> PAGEREF _Toc531072415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14:paraId="694E7896" w14:textId="5C62C685" w:rsidR="00CE7A71" w:rsidRDefault="006F7633">
          <w:pPr>
            <w:pStyle w:val="TOC2"/>
            <w:tabs>
              <w:tab w:val="right" w:leader="dot" w:pos="9350"/>
            </w:tabs>
            <w:rPr>
              <w:rFonts w:asciiTheme="minorHAnsi" w:eastAsiaTheme="minorEastAsia" w:hAnsiTheme="minorHAnsi"/>
              <w:noProof/>
              <w:color w:val="auto"/>
              <w:sz w:val="22"/>
            </w:rPr>
          </w:pPr>
          <w:hyperlink w:anchor="_Toc531072416" w:history="1">
            <w:r w:rsidR="00CE7A71" w:rsidRPr="00C96959">
              <w:rPr>
                <w:rStyle w:val="Hyperlink"/>
                <w:noProof/>
              </w:rPr>
              <w:t>B3. Sample Handling and Chain of Custody</w:t>
            </w:r>
            <w:r w:rsidR="00CE7A71">
              <w:rPr>
                <w:noProof/>
                <w:webHidden/>
              </w:rPr>
              <w:tab/>
            </w:r>
            <w:r w:rsidR="00CE7A71">
              <w:rPr>
                <w:noProof/>
                <w:webHidden/>
              </w:rPr>
              <w:fldChar w:fldCharType="begin"/>
            </w:r>
            <w:r w:rsidR="00CE7A71">
              <w:rPr>
                <w:noProof/>
                <w:webHidden/>
              </w:rPr>
              <w:instrText xml:space="preserve"> PAGEREF _Toc531072416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14:paraId="027502BD" w14:textId="29A3CD54" w:rsidR="00CE7A71" w:rsidRDefault="006F7633">
          <w:pPr>
            <w:pStyle w:val="TOC2"/>
            <w:tabs>
              <w:tab w:val="right" w:leader="dot" w:pos="9350"/>
            </w:tabs>
            <w:rPr>
              <w:rFonts w:asciiTheme="minorHAnsi" w:eastAsiaTheme="minorEastAsia" w:hAnsiTheme="minorHAnsi"/>
              <w:noProof/>
              <w:color w:val="auto"/>
              <w:sz w:val="22"/>
            </w:rPr>
          </w:pPr>
          <w:hyperlink w:anchor="_Toc531072417" w:history="1">
            <w:r w:rsidR="00CE7A71" w:rsidRPr="00C96959">
              <w:rPr>
                <w:rStyle w:val="Hyperlink"/>
                <w:noProof/>
              </w:rPr>
              <w:t>B4. Analytical Methods</w:t>
            </w:r>
            <w:r w:rsidR="00CE7A71">
              <w:rPr>
                <w:noProof/>
                <w:webHidden/>
              </w:rPr>
              <w:tab/>
            </w:r>
            <w:r w:rsidR="00CE7A71">
              <w:rPr>
                <w:noProof/>
                <w:webHidden/>
              </w:rPr>
              <w:fldChar w:fldCharType="begin"/>
            </w:r>
            <w:r w:rsidR="00CE7A71">
              <w:rPr>
                <w:noProof/>
                <w:webHidden/>
              </w:rPr>
              <w:instrText xml:space="preserve"> PAGEREF _Toc531072417 \h </w:instrText>
            </w:r>
            <w:r w:rsidR="00CE7A71">
              <w:rPr>
                <w:noProof/>
                <w:webHidden/>
              </w:rPr>
            </w:r>
            <w:r w:rsidR="00CE7A71">
              <w:rPr>
                <w:noProof/>
                <w:webHidden/>
              </w:rPr>
              <w:fldChar w:fldCharType="separate"/>
            </w:r>
            <w:r w:rsidR="00CE7A71">
              <w:rPr>
                <w:noProof/>
                <w:webHidden/>
              </w:rPr>
              <w:t>9</w:t>
            </w:r>
            <w:r w:rsidR="00CE7A71">
              <w:rPr>
                <w:noProof/>
                <w:webHidden/>
              </w:rPr>
              <w:fldChar w:fldCharType="end"/>
            </w:r>
          </w:hyperlink>
        </w:p>
        <w:p w14:paraId="5DF6C3E1" w14:textId="215138EA" w:rsidR="00CE7A71" w:rsidRDefault="006F7633">
          <w:pPr>
            <w:pStyle w:val="TOC2"/>
            <w:tabs>
              <w:tab w:val="right" w:leader="dot" w:pos="9350"/>
            </w:tabs>
            <w:rPr>
              <w:rFonts w:asciiTheme="minorHAnsi" w:eastAsiaTheme="minorEastAsia" w:hAnsiTheme="minorHAnsi"/>
              <w:noProof/>
              <w:color w:val="auto"/>
              <w:sz w:val="22"/>
            </w:rPr>
          </w:pPr>
          <w:hyperlink w:anchor="_Toc531072418" w:history="1">
            <w:r w:rsidR="00CE7A71" w:rsidRPr="00C96959">
              <w:rPr>
                <w:rStyle w:val="Hyperlink"/>
                <w:noProof/>
              </w:rPr>
              <w:t>B5. Quality Control</w:t>
            </w:r>
            <w:r w:rsidR="00CE7A71">
              <w:rPr>
                <w:noProof/>
                <w:webHidden/>
              </w:rPr>
              <w:tab/>
            </w:r>
            <w:r w:rsidR="00CE7A71">
              <w:rPr>
                <w:noProof/>
                <w:webHidden/>
              </w:rPr>
              <w:fldChar w:fldCharType="begin"/>
            </w:r>
            <w:r w:rsidR="00CE7A71">
              <w:rPr>
                <w:noProof/>
                <w:webHidden/>
              </w:rPr>
              <w:instrText xml:space="preserve"> PAGEREF _Toc531072418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14:paraId="5EC589EC" w14:textId="48F6C419" w:rsidR="00CE7A71" w:rsidRDefault="006F7633">
          <w:pPr>
            <w:pStyle w:val="TOC2"/>
            <w:tabs>
              <w:tab w:val="right" w:leader="dot" w:pos="9350"/>
            </w:tabs>
            <w:rPr>
              <w:rFonts w:asciiTheme="minorHAnsi" w:eastAsiaTheme="minorEastAsia" w:hAnsiTheme="minorHAnsi"/>
              <w:noProof/>
              <w:color w:val="auto"/>
              <w:sz w:val="22"/>
            </w:rPr>
          </w:pPr>
          <w:hyperlink w:anchor="_Toc531072419" w:history="1">
            <w:r w:rsidR="00CE7A71" w:rsidRPr="00C96959">
              <w:rPr>
                <w:rStyle w:val="Hyperlink"/>
                <w:noProof/>
              </w:rPr>
              <w:t>B6/B7. Instrument/Equipment Calibration, Testing, Inspection, Maintenance</w:t>
            </w:r>
            <w:r w:rsidR="00CE7A71">
              <w:rPr>
                <w:noProof/>
                <w:webHidden/>
              </w:rPr>
              <w:tab/>
            </w:r>
            <w:r w:rsidR="00CE7A71">
              <w:rPr>
                <w:noProof/>
                <w:webHidden/>
              </w:rPr>
              <w:fldChar w:fldCharType="begin"/>
            </w:r>
            <w:r w:rsidR="00CE7A71">
              <w:rPr>
                <w:noProof/>
                <w:webHidden/>
              </w:rPr>
              <w:instrText xml:space="preserve"> PAGEREF _Toc531072419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14:paraId="5B4904E4" w14:textId="5473F115" w:rsidR="00CE7A71" w:rsidRDefault="006F7633">
          <w:pPr>
            <w:pStyle w:val="TOC2"/>
            <w:tabs>
              <w:tab w:val="right" w:leader="dot" w:pos="9350"/>
            </w:tabs>
            <w:rPr>
              <w:rFonts w:asciiTheme="minorHAnsi" w:eastAsiaTheme="minorEastAsia" w:hAnsiTheme="minorHAnsi"/>
              <w:noProof/>
              <w:color w:val="auto"/>
              <w:sz w:val="22"/>
            </w:rPr>
          </w:pPr>
          <w:hyperlink w:anchor="_Toc531072420" w:history="1">
            <w:r w:rsidR="00CE7A71" w:rsidRPr="00C96959">
              <w:rPr>
                <w:rStyle w:val="Hyperlink"/>
                <w:noProof/>
              </w:rPr>
              <w:t>B8. Inspection/Acceptance of Supplies and Consumables</w:t>
            </w:r>
            <w:r w:rsidR="00CE7A71">
              <w:rPr>
                <w:noProof/>
                <w:webHidden/>
              </w:rPr>
              <w:tab/>
            </w:r>
            <w:r w:rsidR="00CE7A71">
              <w:rPr>
                <w:noProof/>
                <w:webHidden/>
              </w:rPr>
              <w:fldChar w:fldCharType="begin"/>
            </w:r>
            <w:r w:rsidR="00CE7A71">
              <w:rPr>
                <w:noProof/>
                <w:webHidden/>
              </w:rPr>
              <w:instrText xml:space="preserve"> PAGEREF _Toc531072420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14:paraId="1B4D76B9" w14:textId="3FE8449F" w:rsidR="00CE7A71" w:rsidRDefault="006F7633">
          <w:pPr>
            <w:pStyle w:val="TOC2"/>
            <w:tabs>
              <w:tab w:val="right" w:leader="dot" w:pos="9350"/>
            </w:tabs>
            <w:rPr>
              <w:rFonts w:asciiTheme="minorHAnsi" w:eastAsiaTheme="minorEastAsia" w:hAnsiTheme="minorHAnsi"/>
              <w:noProof/>
              <w:color w:val="auto"/>
              <w:sz w:val="22"/>
            </w:rPr>
          </w:pPr>
          <w:hyperlink w:anchor="_Toc531072421" w:history="1">
            <w:r w:rsidR="00CE7A71" w:rsidRPr="00C96959">
              <w:rPr>
                <w:rStyle w:val="Hyperlink"/>
                <w:noProof/>
              </w:rPr>
              <w:t>B9. Non-direct Measurements</w:t>
            </w:r>
            <w:r w:rsidR="00CE7A71">
              <w:rPr>
                <w:noProof/>
                <w:webHidden/>
              </w:rPr>
              <w:tab/>
            </w:r>
            <w:r w:rsidR="00CE7A71">
              <w:rPr>
                <w:noProof/>
                <w:webHidden/>
              </w:rPr>
              <w:fldChar w:fldCharType="begin"/>
            </w:r>
            <w:r w:rsidR="00CE7A71">
              <w:rPr>
                <w:noProof/>
                <w:webHidden/>
              </w:rPr>
              <w:instrText xml:space="preserve"> PAGEREF _Toc531072421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14:paraId="05D04D29" w14:textId="0B78897E" w:rsidR="00CE7A71" w:rsidRDefault="006F7633">
          <w:pPr>
            <w:pStyle w:val="TOC2"/>
            <w:tabs>
              <w:tab w:val="right" w:leader="dot" w:pos="9350"/>
            </w:tabs>
            <w:rPr>
              <w:rFonts w:asciiTheme="minorHAnsi" w:eastAsiaTheme="minorEastAsia" w:hAnsiTheme="minorHAnsi"/>
              <w:noProof/>
              <w:color w:val="auto"/>
              <w:sz w:val="22"/>
            </w:rPr>
          </w:pPr>
          <w:hyperlink w:anchor="_Toc531072422" w:history="1">
            <w:r w:rsidR="00CE7A71" w:rsidRPr="00C96959">
              <w:rPr>
                <w:rStyle w:val="Hyperlink"/>
                <w:noProof/>
              </w:rPr>
              <w:t>B10. Data Management</w:t>
            </w:r>
            <w:r w:rsidR="00CE7A71">
              <w:rPr>
                <w:noProof/>
                <w:webHidden/>
              </w:rPr>
              <w:tab/>
            </w:r>
            <w:r w:rsidR="00CE7A71">
              <w:rPr>
                <w:noProof/>
                <w:webHidden/>
              </w:rPr>
              <w:fldChar w:fldCharType="begin"/>
            </w:r>
            <w:r w:rsidR="00CE7A71">
              <w:rPr>
                <w:noProof/>
                <w:webHidden/>
              </w:rPr>
              <w:instrText xml:space="preserve"> PAGEREF _Toc531072422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232CC8FB" w14:textId="303FFF90" w:rsidR="00CE7A71" w:rsidRDefault="006F7633">
          <w:pPr>
            <w:pStyle w:val="TOC1"/>
            <w:tabs>
              <w:tab w:val="right" w:leader="dot" w:pos="9350"/>
            </w:tabs>
            <w:rPr>
              <w:rFonts w:asciiTheme="minorHAnsi" w:eastAsiaTheme="minorEastAsia" w:hAnsiTheme="minorHAnsi"/>
              <w:noProof/>
              <w:sz w:val="22"/>
            </w:rPr>
          </w:pPr>
          <w:hyperlink w:anchor="_Toc531072423" w:history="1">
            <w:r w:rsidR="00CE7A71" w:rsidRPr="00C96959">
              <w:rPr>
                <w:rStyle w:val="Hyperlink"/>
                <w:noProof/>
              </w:rPr>
              <w:t>C. ASSESSMENTS AND OVERSIGHT</w:t>
            </w:r>
            <w:r w:rsidR="00CE7A71">
              <w:rPr>
                <w:noProof/>
                <w:webHidden/>
              </w:rPr>
              <w:tab/>
            </w:r>
            <w:r w:rsidR="00CE7A71">
              <w:rPr>
                <w:noProof/>
                <w:webHidden/>
              </w:rPr>
              <w:fldChar w:fldCharType="begin"/>
            </w:r>
            <w:r w:rsidR="00CE7A71">
              <w:rPr>
                <w:noProof/>
                <w:webHidden/>
              </w:rPr>
              <w:instrText xml:space="preserve"> PAGEREF _Toc531072423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082709AC" w14:textId="1BB365BF" w:rsidR="00CE7A71" w:rsidRDefault="006F7633">
          <w:pPr>
            <w:pStyle w:val="TOC2"/>
            <w:tabs>
              <w:tab w:val="right" w:leader="dot" w:pos="9350"/>
            </w:tabs>
            <w:rPr>
              <w:rFonts w:asciiTheme="minorHAnsi" w:eastAsiaTheme="minorEastAsia" w:hAnsiTheme="minorHAnsi"/>
              <w:noProof/>
              <w:color w:val="auto"/>
              <w:sz w:val="22"/>
            </w:rPr>
          </w:pPr>
          <w:hyperlink w:anchor="_Toc531072424" w:history="1">
            <w:r w:rsidR="00CE7A71" w:rsidRPr="00C96959">
              <w:rPr>
                <w:rStyle w:val="Hyperlink"/>
                <w:noProof/>
              </w:rPr>
              <w:t>C1. Assessments and Response Actions</w:t>
            </w:r>
            <w:r w:rsidR="00CE7A71">
              <w:rPr>
                <w:noProof/>
                <w:webHidden/>
              </w:rPr>
              <w:tab/>
            </w:r>
            <w:r w:rsidR="00CE7A71">
              <w:rPr>
                <w:noProof/>
                <w:webHidden/>
              </w:rPr>
              <w:fldChar w:fldCharType="begin"/>
            </w:r>
            <w:r w:rsidR="00CE7A71">
              <w:rPr>
                <w:noProof/>
                <w:webHidden/>
              </w:rPr>
              <w:instrText xml:space="preserve"> PAGEREF _Toc531072424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5CAABFB5" w14:textId="4246629B" w:rsidR="00CE7A71" w:rsidRDefault="006F7633">
          <w:pPr>
            <w:pStyle w:val="TOC2"/>
            <w:tabs>
              <w:tab w:val="right" w:leader="dot" w:pos="9350"/>
            </w:tabs>
            <w:rPr>
              <w:rFonts w:asciiTheme="minorHAnsi" w:eastAsiaTheme="minorEastAsia" w:hAnsiTheme="minorHAnsi"/>
              <w:noProof/>
              <w:color w:val="auto"/>
              <w:sz w:val="22"/>
            </w:rPr>
          </w:pPr>
          <w:hyperlink w:anchor="_Toc531072425" w:history="1">
            <w:r w:rsidR="00CE7A71" w:rsidRPr="00C96959">
              <w:rPr>
                <w:rStyle w:val="Hyperlink"/>
                <w:noProof/>
              </w:rPr>
              <w:t>C2. Reports to Management</w:t>
            </w:r>
            <w:r w:rsidR="00CE7A71">
              <w:rPr>
                <w:noProof/>
                <w:webHidden/>
              </w:rPr>
              <w:tab/>
            </w:r>
            <w:r w:rsidR="00CE7A71">
              <w:rPr>
                <w:noProof/>
                <w:webHidden/>
              </w:rPr>
              <w:fldChar w:fldCharType="begin"/>
            </w:r>
            <w:r w:rsidR="00CE7A71">
              <w:rPr>
                <w:noProof/>
                <w:webHidden/>
              </w:rPr>
              <w:instrText xml:space="preserve"> PAGEREF _Toc531072425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1D8973C0" w14:textId="74C31B08" w:rsidR="00CE7A71" w:rsidRDefault="006F7633">
          <w:pPr>
            <w:pStyle w:val="TOC1"/>
            <w:tabs>
              <w:tab w:val="right" w:leader="dot" w:pos="9350"/>
            </w:tabs>
            <w:rPr>
              <w:rFonts w:asciiTheme="minorHAnsi" w:eastAsiaTheme="minorEastAsia" w:hAnsiTheme="minorHAnsi"/>
              <w:noProof/>
              <w:sz w:val="22"/>
            </w:rPr>
          </w:pPr>
          <w:hyperlink w:anchor="_Toc531072426" w:history="1">
            <w:r w:rsidR="00CE7A71" w:rsidRPr="00C96959">
              <w:rPr>
                <w:rStyle w:val="Hyperlink"/>
                <w:noProof/>
              </w:rPr>
              <w:t>D. DATA VALIDATION AND USABILITY</w:t>
            </w:r>
            <w:r w:rsidR="00CE7A71">
              <w:rPr>
                <w:noProof/>
                <w:webHidden/>
              </w:rPr>
              <w:tab/>
            </w:r>
            <w:r w:rsidR="00CE7A71">
              <w:rPr>
                <w:noProof/>
                <w:webHidden/>
              </w:rPr>
              <w:fldChar w:fldCharType="begin"/>
            </w:r>
            <w:r w:rsidR="00CE7A71">
              <w:rPr>
                <w:noProof/>
                <w:webHidden/>
              </w:rPr>
              <w:instrText xml:space="preserve"> PAGEREF _Toc531072426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3D2A3CEE" w14:textId="00993508" w:rsidR="00CE7A71" w:rsidRDefault="006F7633">
          <w:pPr>
            <w:pStyle w:val="TOC2"/>
            <w:tabs>
              <w:tab w:val="right" w:leader="dot" w:pos="9350"/>
            </w:tabs>
            <w:rPr>
              <w:rFonts w:asciiTheme="minorHAnsi" w:eastAsiaTheme="minorEastAsia" w:hAnsiTheme="minorHAnsi"/>
              <w:noProof/>
              <w:color w:val="auto"/>
              <w:sz w:val="22"/>
            </w:rPr>
          </w:pPr>
          <w:hyperlink w:anchor="_Toc531072427" w:history="1">
            <w:r w:rsidR="00CE7A71" w:rsidRPr="00C96959">
              <w:rPr>
                <w:rStyle w:val="Hyperlink"/>
                <w:noProof/>
              </w:rPr>
              <w:t>D1/D2. Data Review, Verification, and Validation/Verification and Validation Methods</w:t>
            </w:r>
            <w:r w:rsidR="00CE7A71">
              <w:rPr>
                <w:noProof/>
                <w:webHidden/>
              </w:rPr>
              <w:tab/>
            </w:r>
            <w:r w:rsidR="00CE7A71">
              <w:rPr>
                <w:noProof/>
                <w:webHidden/>
              </w:rPr>
              <w:fldChar w:fldCharType="begin"/>
            </w:r>
            <w:r w:rsidR="00CE7A71">
              <w:rPr>
                <w:noProof/>
                <w:webHidden/>
              </w:rPr>
              <w:instrText xml:space="preserve"> PAGEREF _Toc531072427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1870486F" w14:textId="27962453" w:rsidR="00CE7A71" w:rsidRDefault="006F7633">
          <w:pPr>
            <w:pStyle w:val="TOC2"/>
            <w:tabs>
              <w:tab w:val="right" w:leader="dot" w:pos="9350"/>
            </w:tabs>
            <w:rPr>
              <w:rFonts w:asciiTheme="minorHAnsi" w:eastAsiaTheme="minorEastAsia" w:hAnsiTheme="minorHAnsi"/>
              <w:noProof/>
              <w:color w:val="auto"/>
              <w:sz w:val="22"/>
            </w:rPr>
          </w:pPr>
          <w:hyperlink w:anchor="_Toc531072428" w:history="1">
            <w:r w:rsidR="00CE7A71" w:rsidRPr="00C96959">
              <w:rPr>
                <w:rStyle w:val="Hyperlink"/>
                <w:noProof/>
              </w:rPr>
              <w:t>D3. Analysis and Reconciliation with User Requirements</w:t>
            </w:r>
            <w:r w:rsidR="00CE7A71">
              <w:rPr>
                <w:noProof/>
                <w:webHidden/>
              </w:rPr>
              <w:tab/>
            </w:r>
            <w:r w:rsidR="00CE7A71">
              <w:rPr>
                <w:noProof/>
                <w:webHidden/>
              </w:rPr>
              <w:fldChar w:fldCharType="begin"/>
            </w:r>
            <w:r w:rsidR="00CE7A71">
              <w:rPr>
                <w:noProof/>
                <w:webHidden/>
              </w:rPr>
              <w:instrText xml:space="preserve"> PAGEREF _Toc531072428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2697993A" w14:textId="0E53137B" w:rsidR="00CE7A71" w:rsidRDefault="006F7633">
          <w:pPr>
            <w:pStyle w:val="TOC1"/>
            <w:tabs>
              <w:tab w:val="right" w:leader="dot" w:pos="9350"/>
            </w:tabs>
            <w:rPr>
              <w:rFonts w:asciiTheme="minorHAnsi" w:eastAsiaTheme="minorEastAsia" w:hAnsiTheme="minorHAnsi"/>
              <w:noProof/>
              <w:sz w:val="22"/>
            </w:rPr>
          </w:pPr>
          <w:hyperlink w:anchor="_Toc531072429" w:history="1">
            <w:r w:rsidR="00CE7A71" w:rsidRPr="00C96959">
              <w:rPr>
                <w:rStyle w:val="Hyperlink"/>
                <w:noProof/>
              </w:rPr>
              <w:t>E. References</w:t>
            </w:r>
            <w:r w:rsidR="00CE7A71">
              <w:rPr>
                <w:noProof/>
                <w:webHidden/>
              </w:rPr>
              <w:tab/>
            </w:r>
            <w:r w:rsidR="00CE7A71">
              <w:rPr>
                <w:noProof/>
                <w:webHidden/>
              </w:rPr>
              <w:fldChar w:fldCharType="begin"/>
            </w:r>
            <w:r w:rsidR="00CE7A71">
              <w:rPr>
                <w:noProof/>
                <w:webHidden/>
              </w:rPr>
              <w:instrText xml:space="preserve"> PAGEREF _Toc531072429 \h </w:instrText>
            </w:r>
            <w:r w:rsidR="00CE7A71">
              <w:rPr>
                <w:noProof/>
                <w:webHidden/>
              </w:rPr>
            </w:r>
            <w:r w:rsidR="00CE7A71">
              <w:rPr>
                <w:noProof/>
                <w:webHidden/>
              </w:rPr>
              <w:fldChar w:fldCharType="separate"/>
            </w:r>
            <w:r w:rsidR="00CE7A71">
              <w:rPr>
                <w:noProof/>
                <w:webHidden/>
              </w:rPr>
              <w:t>14</w:t>
            </w:r>
            <w:r w:rsidR="00CE7A71">
              <w:rPr>
                <w:noProof/>
                <w:webHidden/>
              </w:rPr>
              <w:fldChar w:fldCharType="end"/>
            </w:r>
          </w:hyperlink>
        </w:p>
        <w:p w14:paraId="1E71E4C1" w14:textId="01DB66A5" w:rsidR="0021394E" w:rsidRDefault="003B39B0">
          <w:pPr>
            <w:rPr>
              <w:rFonts w:ascii="Times New Roman" w:hAnsi="Times New Roman" w:cs="Times New Roman"/>
              <w:sz w:val="24"/>
              <w:szCs w:val="24"/>
            </w:rPr>
            <w:sectPr w:rsidR="0021394E" w:rsidSect="00B83273">
              <w:footerReference w:type="first" r:id="rId19"/>
              <w:pgSz w:w="12240" w:h="15840" w:code="1"/>
              <w:pgMar w:top="1440" w:right="1440" w:bottom="1440" w:left="1440" w:header="720" w:footer="720" w:gutter="0"/>
              <w:cols w:space="720"/>
              <w:titlePg/>
              <w:docGrid w:linePitch="360"/>
            </w:sectPr>
          </w:pPr>
          <w:r>
            <w:rPr>
              <w:sz w:val="24"/>
            </w:rPr>
            <w:fldChar w:fldCharType="end"/>
          </w:r>
        </w:p>
      </w:sdtContent>
    </w:sdt>
    <w:tbl>
      <w:tblPr>
        <w:tblStyle w:val="TableGrid"/>
        <w:tblW w:w="10445" w:type="dxa"/>
        <w:jc w:val="center"/>
        <w:tblLook w:val="04A0" w:firstRow="1" w:lastRow="0" w:firstColumn="1" w:lastColumn="0" w:noHBand="0" w:noVBand="1"/>
      </w:tblPr>
      <w:tblGrid>
        <w:gridCol w:w="2875"/>
        <w:gridCol w:w="2044"/>
        <w:gridCol w:w="1655"/>
        <w:gridCol w:w="3871"/>
      </w:tblGrid>
      <w:tr w:rsidR="002F5B90" w:rsidRPr="002E1AE4" w14:paraId="1F422E6B" w14:textId="77777777" w:rsidTr="002F5B90">
        <w:trPr>
          <w:jc w:val="center"/>
        </w:trPr>
        <w:tc>
          <w:tcPr>
            <w:tcW w:w="10445" w:type="dxa"/>
            <w:gridSpan w:val="4"/>
          </w:tcPr>
          <w:p w14:paraId="1BD0405F" w14:textId="557D2B2E"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lastRenderedPageBreak/>
              <w:t>QAPP Revision History</w:t>
            </w:r>
          </w:p>
        </w:tc>
      </w:tr>
      <w:tr w:rsidR="002F5B90" w:rsidRPr="002E1AE4" w14:paraId="53759110" w14:textId="77777777" w:rsidTr="00117C31">
        <w:trPr>
          <w:jc w:val="center"/>
        </w:trPr>
        <w:tc>
          <w:tcPr>
            <w:tcW w:w="2875" w:type="dxa"/>
            <w:vAlign w:val="center"/>
          </w:tcPr>
          <w:p w14:paraId="48FB714C" w14:textId="13483DF2" w:rsidR="002F5B90" w:rsidRPr="00451DAC" w:rsidRDefault="00AB1408" w:rsidP="002F5B90">
            <w:pPr>
              <w:contextualSpacing/>
              <w:jc w:val="center"/>
              <w:rPr>
                <w:rFonts w:ascii="Cambria" w:hAnsi="Cambria" w:cstheme="minorHAnsi"/>
                <w:b/>
                <w:sz w:val="24"/>
                <w:szCs w:val="24"/>
              </w:rPr>
            </w:pPr>
            <w:r w:rsidRPr="00451DAC">
              <w:rPr>
                <w:rFonts w:ascii="Cambria" w:hAnsi="Cambria" w:cstheme="minorHAnsi"/>
                <w:b/>
                <w:sz w:val="24"/>
                <w:szCs w:val="24"/>
              </w:rPr>
              <w:t>QAPP ID Number</w:t>
            </w:r>
          </w:p>
        </w:tc>
        <w:tc>
          <w:tcPr>
            <w:tcW w:w="2044" w:type="dxa"/>
            <w:vAlign w:val="center"/>
          </w:tcPr>
          <w:p w14:paraId="713653D0" w14:textId="4333E514" w:rsidR="002F5B90" w:rsidRPr="00451DAC" w:rsidRDefault="00117C31" w:rsidP="002F5B90">
            <w:pPr>
              <w:contextualSpacing/>
              <w:jc w:val="center"/>
              <w:rPr>
                <w:rFonts w:ascii="Cambria" w:hAnsi="Cambria" w:cstheme="minorHAnsi"/>
                <w:b/>
                <w:sz w:val="24"/>
                <w:szCs w:val="24"/>
              </w:rPr>
            </w:pPr>
            <w:r>
              <w:rPr>
                <w:rFonts w:ascii="Cambria" w:hAnsi="Cambria" w:cstheme="minorHAnsi"/>
                <w:b/>
                <w:sz w:val="24"/>
                <w:szCs w:val="24"/>
              </w:rPr>
              <w:t>Prepared By</w:t>
            </w:r>
          </w:p>
        </w:tc>
        <w:tc>
          <w:tcPr>
            <w:tcW w:w="1655" w:type="dxa"/>
            <w:vAlign w:val="center"/>
          </w:tcPr>
          <w:p w14:paraId="4C3A3F48" w14:textId="77777777"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t>Date of Revision</w:t>
            </w:r>
          </w:p>
        </w:tc>
        <w:tc>
          <w:tcPr>
            <w:tcW w:w="3871" w:type="dxa"/>
            <w:vAlign w:val="center"/>
          </w:tcPr>
          <w:p w14:paraId="719A9C92" w14:textId="77777777"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t>Description of Change</w:t>
            </w:r>
          </w:p>
        </w:tc>
      </w:tr>
      <w:tr w:rsidR="002F5B90" w:rsidRPr="002E1AE4" w14:paraId="34350111" w14:textId="77777777" w:rsidTr="00117C31">
        <w:trPr>
          <w:jc w:val="center"/>
        </w:trPr>
        <w:tc>
          <w:tcPr>
            <w:tcW w:w="2875" w:type="dxa"/>
          </w:tcPr>
          <w:p w14:paraId="35B610B8" w14:textId="25BF00BB" w:rsidR="002F5B90" w:rsidRPr="00451DAC" w:rsidRDefault="002F5B90" w:rsidP="002F5B90">
            <w:pPr>
              <w:contextualSpacing/>
              <w:rPr>
                <w:rFonts w:ascii="Times New Roman" w:hAnsi="Times New Roman" w:cs="Times New Roman"/>
                <w:sz w:val="24"/>
                <w:szCs w:val="24"/>
              </w:rPr>
            </w:pPr>
          </w:p>
        </w:tc>
        <w:tc>
          <w:tcPr>
            <w:tcW w:w="2044" w:type="dxa"/>
          </w:tcPr>
          <w:p w14:paraId="24AC3BEF" w14:textId="307DA301" w:rsidR="002F5B90" w:rsidRPr="00451DAC" w:rsidRDefault="002F5B90" w:rsidP="002F5B90">
            <w:pPr>
              <w:contextualSpacing/>
              <w:rPr>
                <w:rFonts w:ascii="Times New Roman" w:hAnsi="Times New Roman" w:cs="Times New Roman"/>
                <w:sz w:val="24"/>
                <w:szCs w:val="24"/>
              </w:rPr>
            </w:pPr>
          </w:p>
        </w:tc>
        <w:tc>
          <w:tcPr>
            <w:tcW w:w="1655" w:type="dxa"/>
          </w:tcPr>
          <w:p w14:paraId="7E841889" w14:textId="4C3449CC" w:rsidR="002F5B90" w:rsidRPr="00451DAC" w:rsidRDefault="002F5B90" w:rsidP="002F5B90">
            <w:pPr>
              <w:contextualSpacing/>
              <w:rPr>
                <w:rFonts w:ascii="Times New Roman" w:hAnsi="Times New Roman" w:cs="Times New Roman"/>
                <w:sz w:val="24"/>
                <w:szCs w:val="24"/>
              </w:rPr>
            </w:pPr>
          </w:p>
        </w:tc>
        <w:tc>
          <w:tcPr>
            <w:tcW w:w="3871" w:type="dxa"/>
          </w:tcPr>
          <w:p w14:paraId="2CAE425F" w14:textId="3CF3AD20" w:rsidR="002F5B90" w:rsidRPr="00451DAC" w:rsidRDefault="002F5B90" w:rsidP="002F5B90">
            <w:pPr>
              <w:contextualSpacing/>
              <w:rPr>
                <w:rFonts w:ascii="Times New Roman" w:hAnsi="Times New Roman" w:cs="Times New Roman"/>
                <w:sz w:val="24"/>
                <w:szCs w:val="24"/>
              </w:rPr>
            </w:pPr>
          </w:p>
        </w:tc>
      </w:tr>
      <w:tr w:rsidR="002F5B90" w:rsidRPr="002E1AE4" w14:paraId="07CFF1CF" w14:textId="77777777" w:rsidTr="00117C31">
        <w:trPr>
          <w:jc w:val="center"/>
        </w:trPr>
        <w:tc>
          <w:tcPr>
            <w:tcW w:w="2875" w:type="dxa"/>
          </w:tcPr>
          <w:p w14:paraId="159A73D8" w14:textId="6945A952" w:rsidR="002F5B90" w:rsidRPr="00451DAC" w:rsidRDefault="002F5B90" w:rsidP="002F5B90">
            <w:pPr>
              <w:contextualSpacing/>
              <w:rPr>
                <w:rFonts w:ascii="Times New Roman" w:hAnsi="Times New Roman" w:cs="Times New Roman"/>
                <w:sz w:val="24"/>
                <w:szCs w:val="24"/>
              </w:rPr>
            </w:pPr>
          </w:p>
        </w:tc>
        <w:tc>
          <w:tcPr>
            <w:tcW w:w="2044" w:type="dxa"/>
          </w:tcPr>
          <w:p w14:paraId="615AF411" w14:textId="5EE32CA3" w:rsidR="002F5B90" w:rsidRPr="00451DAC" w:rsidRDefault="002F5B90" w:rsidP="002F5B90">
            <w:pPr>
              <w:contextualSpacing/>
              <w:rPr>
                <w:rFonts w:ascii="Times New Roman" w:hAnsi="Times New Roman" w:cs="Times New Roman"/>
                <w:sz w:val="24"/>
                <w:szCs w:val="24"/>
              </w:rPr>
            </w:pPr>
          </w:p>
        </w:tc>
        <w:tc>
          <w:tcPr>
            <w:tcW w:w="1655" w:type="dxa"/>
          </w:tcPr>
          <w:p w14:paraId="79521EC4" w14:textId="5291C306" w:rsidR="002F5B90" w:rsidRPr="00451DAC" w:rsidRDefault="002F5B90" w:rsidP="002F5B90">
            <w:pPr>
              <w:contextualSpacing/>
              <w:rPr>
                <w:rFonts w:ascii="Times New Roman" w:hAnsi="Times New Roman" w:cs="Times New Roman"/>
                <w:sz w:val="24"/>
                <w:szCs w:val="24"/>
              </w:rPr>
            </w:pPr>
          </w:p>
        </w:tc>
        <w:tc>
          <w:tcPr>
            <w:tcW w:w="3871" w:type="dxa"/>
          </w:tcPr>
          <w:p w14:paraId="5E73494D" w14:textId="6B456656" w:rsidR="002F5B90" w:rsidRPr="00451DAC" w:rsidRDefault="002F5B90" w:rsidP="002F5B90">
            <w:pPr>
              <w:contextualSpacing/>
              <w:rPr>
                <w:rFonts w:ascii="Times New Roman" w:hAnsi="Times New Roman" w:cs="Times New Roman"/>
                <w:sz w:val="24"/>
                <w:szCs w:val="24"/>
              </w:rPr>
            </w:pPr>
          </w:p>
        </w:tc>
      </w:tr>
    </w:tbl>
    <w:p w14:paraId="4D3B601D" w14:textId="77777777" w:rsidR="002F5B90" w:rsidRDefault="002F5B90" w:rsidP="00AA3463">
      <w:pPr>
        <w:spacing w:after="0" w:line="240" w:lineRule="auto"/>
        <w:rPr>
          <w:rFonts w:ascii="Times New Roman" w:hAnsi="Times New Roman" w:cs="Times New Roman"/>
          <w:sz w:val="24"/>
          <w:szCs w:val="24"/>
        </w:rPr>
      </w:pPr>
    </w:p>
    <w:p w14:paraId="176CFCBD" w14:textId="77777777" w:rsidR="002F5B90" w:rsidRDefault="002F5B90" w:rsidP="00AA3463">
      <w:pPr>
        <w:spacing w:after="0" w:line="240" w:lineRule="auto"/>
        <w:rPr>
          <w:rFonts w:ascii="Times New Roman" w:hAnsi="Times New Roman" w:cs="Times New Roman"/>
          <w:sz w:val="24"/>
          <w:szCs w:val="24"/>
        </w:rPr>
      </w:pPr>
    </w:p>
    <w:p w14:paraId="334076E3" w14:textId="79E3136C" w:rsidR="002F5B90" w:rsidRDefault="002F5B90" w:rsidP="00AA3463">
      <w:pPr>
        <w:spacing w:after="0" w:line="240" w:lineRule="auto"/>
        <w:rPr>
          <w:rFonts w:ascii="Times New Roman" w:hAnsi="Times New Roman" w:cs="Times New Roman"/>
          <w:sz w:val="24"/>
          <w:szCs w:val="24"/>
        </w:rPr>
        <w:sectPr w:rsidR="002F5B90">
          <w:pgSz w:w="12240" w:h="15840"/>
          <w:pgMar w:top="1440" w:right="1440" w:bottom="1440" w:left="1440" w:header="720" w:footer="720" w:gutter="0"/>
          <w:cols w:space="720"/>
          <w:docGrid w:linePitch="360"/>
        </w:sectPr>
      </w:pPr>
    </w:p>
    <w:p w14:paraId="427C186C" w14:textId="61707B8B" w:rsidR="0021394E" w:rsidRDefault="0021394E" w:rsidP="4580DFBB">
      <w:pPr>
        <w:spacing w:after="0" w:line="240" w:lineRule="auto"/>
        <w:rPr>
          <w:rFonts w:ascii="Times New Roman" w:eastAsia="Times New Roman" w:hAnsi="Times New Roman" w:cs="Times New Roman"/>
          <w:sz w:val="24"/>
          <w:szCs w:val="24"/>
        </w:rPr>
      </w:pPr>
    </w:p>
    <w:p w14:paraId="2DC1AD72" w14:textId="18369036" w:rsidR="00AA3463" w:rsidRPr="003B39B0" w:rsidRDefault="00AA3463" w:rsidP="4580DFBB">
      <w:pPr>
        <w:pStyle w:val="Heading2"/>
        <w:rPr>
          <w:rFonts w:ascii="Times New Roman" w:hAnsi="Times New Roman"/>
          <w:sz w:val="24"/>
          <w:szCs w:val="24"/>
        </w:rPr>
      </w:pPr>
      <w:bookmarkStart w:id="12" w:name="_Toc438127365"/>
      <w:bookmarkStart w:id="13" w:name="_Toc441732408"/>
      <w:bookmarkStart w:id="14" w:name="_Toc531072406"/>
      <w:r w:rsidRPr="4580DFBB">
        <w:rPr>
          <w:rFonts w:ascii="Times New Roman" w:hAnsi="Times New Roman"/>
          <w:sz w:val="24"/>
          <w:szCs w:val="24"/>
        </w:rPr>
        <w:t>A</w:t>
      </w:r>
      <w:r w:rsidR="00D23CE0" w:rsidRPr="4580DFBB">
        <w:rPr>
          <w:rFonts w:ascii="Times New Roman" w:hAnsi="Times New Roman"/>
          <w:sz w:val="24"/>
          <w:szCs w:val="24"/>
        </w:rPr>
        <w:t>3</w:t>
      </w:r>
      <w:r w:rsidRPr="4580DFBB">
        <w:rPr>
          <w:rFonts w:ascii="Times New Roman" w:hAnsi="Times New Roman"/>
          <w:sz w:val="24"/>
          <w:szCs w:val="24"/>
        </w:rPr>
        <w:t>. Distribution List</w:t>
      </w:r>
      <w:bookmarkEnd w:id="12"/>
      <w:bookmarkEnd w:id="13"/>
      <w:bookmarkEnd w:id="14"/>
    </w:p>
    <w:p w14:paraId="19FF8D58" w14:textId="26BA360B"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Joe LiVolsi, QA Officer, ACESD</w:t>
      </w:r>
    </w:p>
    <w:p w14:paraId="4BC82608" w14:textId="2A453617"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Timothy Gleason, Branch Chief MAB, ACESD</w:t>
      </w:r>
    </w:p>
    <w:p w14:paraId="285E9AB4" w14:textId="19E11A03"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Jeffrey Hollister, ACESD</w:t>
      </w:r>
    </w:p>
    <w:p w14:paraId="61ABAF96" w14:textId="307036DA"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Betty Kreakie, Branch Chief WEDB, ACESD</w:t>
      </w:r>
    </w:p>
    <w:p w14:paraId="7A27A974" w14:textId="6CBAF4CF"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ACESD</w:t>
      </w:r>
    </w:p>
    <w:p w14:paraId="5E9CCC70" w14:textId="77777777" w:rsidR="00AA3463" w:rsidRDefault="00AA3463" w:rsidP="4580DFBB">
      <w:pPr>
        <w:spacing w:after="0" w:line="240" w:lineRule="auto"/>
        <w:rPr>
          <w:rFonts w:ascii="Times New Roman" w:eastAsia="Times New Roman" w:hAnsi="Times New Roman" w:cs="Times New Roman"/>
          <w:sz w:val="24"/>
          <w:szCs w:val="24"/>
        </w:rPr>
      </w:pPr>
    </w:p>
    <w:p w14:paraId="405BC3EC" w14:textId="77777777" w:rsidR="00AA3463" w:rsidRDefault="00AA3463" w:rsidP="4580DFBB">
      <w:pPr>
        <w:spacing w:after="0" w:line="240" w:lineRule="auto"/>
        <w:rPr>
          <w:rFonts w:ascii="Times New Roman" w:eastAsia="Times New Roman" w:hAnsi="Times New Roman" w:cs="Times New Roman"/>
          <w:sz w:val="24"/>
          <w:szCs w:val="24"/>
        </w:rPr>
      </w:pPr>
    </w:p>
    <w:p w14:paraId="1B780968" w14:textId="26494B6B" w:rsidR="003B39B0" w:rsidRDefault="003B39B0" w:rsidP="4580DFBB">
      <w:pPr>
        <w:pStyle w:val="Heading2"/>
        <w:rPr>
          <w:rFonts w:ascii="Times New Roman" w:hAnsi="Times New Roman"/>
          <w:sz w:val="24"/>
          <w:szCs w:val="24"/>
        </w:rPr>
      </w:pPr>
      <w:bookmarkStart w:id="15" w:name="_Toc531072407"/>
      <w:r w:rsidRPr="4580DFBB">
        <w:rPr>
          <w:rFonts w:ascii="Times New Roman" w:hAnsi="Times New Roman"/>
          <w:sz w:val="24"/>
          <w:szCs w:val="24"/>
        </w:rPr>
        <w:t>A</w:t>
      </w:r>
      <w:r w:rsidR="00D23CE0" w:rsidRPr="4580DFBB">
        <w:rPr>
          <w:rFonts w:ascii="Times New Roman" w:hAnsi="Times New Roman"/>
          <w:sz w:val="24"/>
          <w:szCs w:val="24"/>
        </w:rPr>
        <w:t>4</w:t>
      </w:r>
      <w:r w:rsidRPr="4580DFBB">
        <w:rPr>
          <w:rFonts w:ascii="Times New Roman" w:hAnsi="Times New Roman"/>
          <w:sz w:val="24"/>
          <w:szCs w:val="24"/>
        </w:rPr>
        <w:t>. Project Organization</w:t>
      </w:r>
      <w:bookmarkEnd w:id="15"/>
    </w:p>
    <w:p w14:paraId="670D97FF" w14:textId="5C348D14" w:rsidR="00AA3463" w:rsidRDefault="00AA3463" w:rsidP="4580DFBB">
      <w:pPr>
        <w:spacing w:after="0" w:line="240" w:lineRule="auto"/>
        <w:rPr>
          <w:rFonts w:ascii="Times New Roman" w:eastAsia="Times New Roman" w:hAnsi="Times New Roman" w:cs="Times New Roman"/>
          <w:sz w:val="24"/>
          <w:szCs w:val="24"/>
        </w:rPr>
      </w:pPr>
    </w:p>
    <w:tbl>
      <w:tblPr>
        <w:tblStyle w:val="TableGrid"/>
        <w:tblW w:w="9492" w:type="dxa"/>
        <w:tblLayout w:type="fixed"/>
        <w:tblLook w:val="06A0" w:firstRow="1" w:lastRow="0" w:firstColumn="1" w:lastColumn="0" w:noHBand="1" w:noVBand="1"/>
      </w:tblPr>
      <w:tblGrid>
        <w:gridCol w:w="1644"/>
        <w:gridCol w:w="1644"/>
        <w:gridCol w:w="2940"/>
        <w:gridCol w:w="1202"/>
        <w:gridCol w:w="2062"/>
      </w:tblGrid>
      <w:tr w:rsidR="38CA568A" w14:paraId="01123D9D" w14:textId="77777777" w:rsidTr="44BA4F1D">
        <w:tc>
          <w:tcPr>
            <w:tcW w:w="1644" w:type="dxa"/>
          </w:tcPr>
          <w:p w14:paraId="65E996D4" w14:textId="6BAEEBC1"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Name and Organization</w:t>
            </w:r>
          </w:p>
        </w:tc>
        <w:tc>
          <w:tcPr>
            <w:tcW w:w="1644" w:type="dxa"/>
          </w:tcPr>
          <w:p w14:paraId="41A5D170" w14:textId="0738AAC8" w:rsidR="171429F6" w:rsidRDefault="42A299CB" w:rsidP="171429F6">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Role</w:t>
            </w:r>
          </w:p>
        </w:tc>
        <w:tc>
          <w:tcPr>
            <w:tcW w:w="2940" w:type="dxa"/>
          </w:tcPr>
          <w:p w14:paraId="786D0810" w14:textId="21EA8065"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Email</w:t>
            </w:r>
          </w:p>
        </w:tc>
        <w:tc>
          <w:tcPr>
            <w:tcW w:w="1202" w:type="dxa"/>
          </w:tcPr>
          <w:p w14:paraId="3B387DDF" w14:textId="7CBA3717"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City,State</w:t>
            </w:r>
          </w:p>
        </w:tc>
        <w:tc>
          <w:tcPr>
            <w:tcW w:w="2062" w:type="dxa"/>
          </w:tcPr>
          <w:p w14:paraId="05B72436" w14:textId="5A90E980"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Phone</w:t>
            </w:r>
          </w:p>
        </w:tc>
      </w:tr>
      <w:tr w:rsidR="38CA568A" w14:paraId="2519D9F8" w14:textId="77777777" w:rsidTr="44BA4F1D">
        <w:tc>
          <w:tcPr>
            <w:tcW w:w="1644" w:type="dxa"/>
          </w:tcPr>
          <w:p w14:paraId="52524FDA" w14:textId="3C976F81"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ACESD</w:t>
            </w:r>
          </w:p>
        </w:tc>
        <w:tc>
          <w:tcPr>
            <w:tcW w:w="1644" w:type="dxa"/>
          </w:tcPr>
          <w:p w14:paraId="50702201" w14:textId="414F6068" w:rsidR="171429F6" w:rsidRDefault="65105325"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ORD Project Co-lead</w:t>
            </w:r>
          </w:p>
        </w:tc>
        <w:tc>
          <w:tcPr>
            <w:tcW w:w="2940" w:type="dxa"/>
          </w:tcPr>
          <w:p w14:paraId="57D71300" w14:textId="3969B3A8" w:rsidR="5902DE65" w:rsidRDefault="10D5158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shivers.stephen@epa.gov</w:t>
            </w:r>
          </w:p>
        </w:tc>
        <w:tc>
          <w:tcPr>
            <w:tcW w:w="1202" w:type="dxa"/>
          </w:tcPr>
          <w:p w14:paraId="5D73E5B2" w14:textId="60A84C45" w:rsidR="5902DE65" w:rsidRDefault="10D5158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tc>
        <w:tc>
          <w:tcPr>
            <w:tcW w:w="2062" w:type="dxa"/>
          </w:tcPr>
          <w:p w14:paraId="64BBDADC" w14:textId="174D5041" w:rsidR="7CDC9A71" w:rsidRDefault="0CED1CA2"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782-9629</w:t>
            </w:r>
          </w:p>
        </w:tc>
      </w:tr>
      <w:tr w:rsidR="38CA568A" w14:paraId="0D7AFF53" w14:textId="77777777" w:rsidTr="44BA4F1D">
        <w:tc>
          <w:tcPr>
            <w:tcW w:w="1644" w:type="dxa"/>
          </w:tcPr>
          <w:p w14:paraId="0A036E68" w14:textId="28B02CEA"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Jeff Hollister, ACESD</w:t>
            </w:r>
          </w:p>
        </w:tc>
        <w:tc>
          <w:tcPr>
            <w:tcW w:w="1644" w:type="dxa"/>
          </w:tcPr>
          <w:p w14:paraId="15B4D02B" w14:textId="24EE37F0" w:rsidR="171429F6" w:rsidRDefault="5A773671"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ORD Project Co-lead</w:t>
            </w:r>
          </w:p>
        </w:tc>
        <w:tc>
          <w:tcPr>
            <w:tcW w:w="2940" w:type="dxa"/>
          </w:tcPr>
          <w:p w14:paraId="38BD13AC" w14:textId="7186C46D" w:rsidR="0CCEC581" w:rsidRDefault="14DBB55E"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hollister.jeff@epa.gov</w:t>
            </w:r>
          </w:p>
        </w:tc>
        <w:tc>
          <w:tcPr>
            <w:tcW w:w="1202" w:type="dxa"/>
          </w:tcPr>
          <w:p w14:paraId="6F75F95B" w14:textId="222C356C" w:rsidR="777AED3D" w:rsidRDefault="21004B9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4A24FDF1" w14:textId="222C356C" w:rsidR="38CA568A" w:rsidRDefault="38CA568A" w:rsidP="4580DFBB">
            <w:pPr>
              <w:rPr>
                <w:rFonts w:ascii="Times New Roman" w:eastAsia="Times New Roman" w:hAnsi="Times New Roman" w:cs="Times New Roman"/>
                <w:sz w:val="24"/>
                <w:szCs w:val="24"/>
              </w:rPr>
            </w:pPr>
          </w:p>
        </w:tc>
        <w:tc>
          <w:tcPr>
            <w:tcW w:w="2062" w:type="dxa"/>
          </w:tcPr>
          <w:p w14:paraId="1C12BFBB" w14:textId="151F3FDD" w:rsidR="6047061D" w:rsidRDefault="4609F00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782-96</w:t>
            </w:r>
            <w:r w:rsidR="31BD18FD" w:rsidRPr="4580DFBB">
              <w:rPr>
                <w:rFonts w:ascii="Times New Roman" w:eastAsia="Times New Roman" w:hAnsi="Times New Roman" w:cs="Times New Roman"/>
                <w:sz w:val="24"/>
                <w:szCs w:val="24"/>
              </w:rPr>
              <w:t>55</w:t>
            </w:r>
          </w:p>
          <w:p w14:paraId="56DAE148" w14:textId="18C23510" w:rsidR="38CA568A" w:rsidRDefault="38CA568A" w:rsidP="4580DFBB">
            <w:pPr>
              <w:rPr>
                <w:rFonts w:ascii="Times New Roman" w:eastAsia="Times New Roman" w:hAnsi="Times New Roman" w:cs="Times New Roman"/>
                <w:sz w:val="24"/>
                <w:szCs w:val="24"/>
              </w:rPr>
            </w:pPr>
          </w:p>
        </w:tc>
      </w:tr>
      <w:tr w:rsidR="38CA568A" w14:paraId="63BA4197" w14:textId="77777777" w:rsidTr="44BA4F1D">
        <w:tc>
          <w:tcPr>
            <w:tcW w:w="1644" w:type="dxa"/>
          </w:tcPr>
          <w:p w14:paraId="1056751A" w14:textId="68E5D85B"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Betty Kreakie, ACESD</w:t>
            </w:r>
          </w:p>
        </w:tc>
        <w:tc>
          <w:tcPr>
            <w:tcW w:w="1644" w:type="dxa"/>
          </w:tcPr>
          <w:p w14:paraId="3CF7F64F" w14:textId="0078E61E" w:rsidR="171429F6" w:rsidRDefault="19D97449"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ORD Project Member</w:t>
            </w:r>
          </w:p>
        </w:tc>
        <w:tc>
          <w:tcPr>
            <w:tcW w:w="2940" w:type="dxa"/>
          </w:tcPr>
          <w:p w14:paraId="2D004CD7" w14:textId="7FA78B82" w:rsidR="5F03CFB3" w:rsidRDefault="67C01BA8"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kreakie.betty@epa.gov</w:t>
            </w:r>
          </w:p>
        </w:tc>
        <w:tc>
          <w:tcPr>
            <w:tcW w:w="1202" w:type="dxa"/>
          </w:tcPr>
          <w:p w14:paraId="79B400FC" w14:textId="60A84C45" w:rsidR="4DA50F13" w:rsidRDefault="2B80318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0317E97D" w14:textId="25A4B5FC" w:rsidR="38CA568A" w:rsidRDefault="38CA568A" w:rsidP="4580DFBB">
            <w:pPr>
              <w:rPr>
                <w:rFonts w:ascii="Times New Roman" w:eastAsia="Times New Roman" w:hAnsi="Times New Roman" w:cs="Times New Roman"/>
                <w:sz w:val="24"/>
                <w:szCs w:val="24"/>
              </w:rPr>
            </w:pPr>
          </w:p>
        </w:tc>
        <w:tc>
          <w:tcPr>
            <w:tcW w:w="2062" w:type="dxa"/>
          </w:tcPr>
          <w:p w14:paraId="19F08863" w14:textId="1F06EB4F" w:rsidR="6047061D" w:rsidRDefault="4609F00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w:t>
            </w:r>
            <w:r w:rsidR="072A8154" w:rsidRPr="4580DFBB">
              <w:rPr>
                <w:rFonts w:ascii="Times New Roman" w:eastAsia="Times New Roman" w:hAnsi="Times New Roman" w:cs="Times New Roman"/>
                <w:sz w:val="24"/>
                <w:szCs w:val="24"/>
              </w:rPr>
              <w:t>3067</w:t>
            </w:r>
          </w:p>
          <w:p w14:paraId="1248F279" w14:textId="41925002" w:rsidR="38CA568A" w:rsidRDefault="38CA568A" w:rsidP="4580DFBB">
            <w:pPr>
              <w:rPr>
                <w:rFonts w:ascii="Times New Roman" w:eastAsia="Times New Roman" w:hAnsi="Times New Roman" w:cs="Times New Roman"/>
                <w:sz w:val="24"/>
                <w:szCs w:val="24"/>
              </w:rPr>
            </w:pPr>
          </w:p>
        </w:tc>
      </w:tr>
      <w:tr w:rsidR="38CA568A" w14:paraId="0C85F4C5" w14:textId="77777777" w:rsidTr="44BA4F1D">
        <w:tc>
          <w:tcPr>
            <w:tcW w:w="1644" w:type="dxa"/>
          </w:tcPr>
          <w:p w14:paraId="60C9E8E3" w14:textId="419C8338"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Tim Gleason, ACESD</w:t>
            </w:r>
          </w:p>
        </w:tc>
        <w:tc>
          <w:tcPr>
            <w:tcW w:w="1644" w:type="dxa"/>
          </w:tcPr>
          <w:p w14:paraId="73FE099C" w14:textId="38057AE1" w:rsidR="171429F6" w:rsidRDefault="226E89CA"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ORD Collaborator</w:t>
            </w:r>
          </w:p>
        </w:tc>
        <w:tc>
          <w:tcPr>
            <w:tcW w:w="2940" w:type="dxa"/>
          </w:tcPr>
          <w:p w14:paraId="312FB587" w14:textId="0311FB56" w:rsidR="347AB824" w:rsidRDefault="6AD8451B"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gleason.tim@epa.gov</w:t>
            </w:r>
          </w:p>
        </w:tc>
        <w:tc>
          <w:tcPr>
            <w:tcW w:w="1202" w:type="dxa"/>
          </w:tcPr>
          <w:p w14:paraId="47FAC4A8" w14:textId="60A84C45" w:rsidR="0E672E32" w:rsidRDefault="2D91F3B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201F68E4" w14:textId="765E5BCE" w:rsidR="38CA568A" w:rsidRDefault="38CA568A" w:rsidP="4580DFBB">
            <w:pPr>
              <w:rPr>
                <w:rFonts w:ascii="Times New Roman" w:eastAsia="Times New Roman" w:hAnsi="Times New Roman" w:cs="Times New Roman"/>
                <w:sz w:val="24"/>
                <w:szCs w:val="24"/>
              </w:rPr>
            </w:pPr>
          </w:p>
        </w:tc>
        <w:tc>
          <w:tcPr>
            <w:tcW w:w="2062" w:type="dxa"/>
          </w:tcPr>
          <w:p w14:paraId="4E3F3D68" w14:textId="6747A325" w:rsidR="30F31DFA" w:rsidRDefault="4ADB8F3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w:t>
            </w:r>
            <w:r w:rsidR="35260058" w:rsidRPr="4580DFBB">
              <w:rPr>
                <w:rFonts w:ascii="Times New Roman" w:eastAsia="Times New Roman" w:hAnsi="Times New Roman" w:cs="Times New Roman"/>
                <w:sz w:val="24"/>
                <w:szCs w:val="24"/>
              </w:rPr>
              <w:t>3033</w:t>
            </w:r>
          </w:p>
          <w:p w14:paraId="63672EE4" w14:textId="265112D5" w:rsidR="38CA568A" w:rsidRDefault="38CA568A" w:rsidP="4580DFBB">
            <w:pPr>
              <w:rPr>
                <w:rFonts w:ascii="Times New Roman" w:eastAsia="Times New Roman" w:hAnsi="Times New Roman" w:cs="Times New Roman"/>
                <w:sz w:val="24"/>
                <w:szCs w:val="24"/>
              </w:rPr>
            </w:pPr>
          </w:p>
        </w:tc>
      </w:tr>
      <w:tr w:rsidR="38CA568A" w14:paraId="030F61D9" w14:textId="77777777" w:rsidTr="44BA4F1D">
        <w:tc>
          <w:tcPr>
            <w:tcW w:w="1644" w:type="dxa"/>
          </w:tcPr>
          <w:p w14:paraId="3E5CACFA" w14:textId="6D3ACA72"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Shasten Sherwell, ORISE, EPA Region 1</w:t>
            </w:r>
          </w:p>
        </w:tc>
        <w:tc>
          <w:tcPr>
            <w:tcW w:w="1644" w:type="dxa"/>
          </w:tcPr>
          <w:p w14:paraId="2BCCFE60" w14:textId="6D7D0481" w:rsidR="171429F6" w:rsidRDefault="0E09B8F9"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ORISE/R1 Collaborator</w:t>
            </w:r>
          </w:p>
        </w:tc>
        <w:tc>
          <w:tcPr>
            <w:tcW w:w="2940" w:type="dxa"/>
          </w:tcPr>
          <w:p w14:paraId="64E4CA73" w14:textId="1730D1C5" w:rsidR="573FA394" w:rsidRDefault="635EE64B"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sherwell.shasten@epa.gov</w:t>
            </w:r>
          </w:p>
        </w:tc>
        <w:tc>
          <w:tcPr>
            <w:tcW w:w="1202" w:type="dxa"/>
          </w:tcPr>
          <w:p w14:paraId="55F44C1E" w14:textId="782135F3" w:rsidR="38CA568A" w:rsidRDefault="5F7E18CC"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tc>
        <w:tc>
          <w:tcPr>
            <w:tcW w:w="2062" w:type="dxa"/>
          </w:tcPr>
          <w:p w14:paraId="1CD34A5C" w14:textId="479F9F4C" w:rsidR="38CA568A" w:rsidRDefault="3E43A82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918-1572</w:t>
            </w:r>
          </w:p>
        </w:tc>
      </w:tr>
      <w:tr w:rsidR="38CA568A" w14:paraId="421B780A" w14:textId="77777777" w:rsidTr="44BA4F1D">
        <w:tc>
          <w:tcPr>
            <w:tcW w:w="1644" w:type="dxa"/>
          </w:tcPr>
          <w:p w14:paraId="331546CD" w14:textId="1384BEDE"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Ian Dombroski, EPA Region 1/SNEP</w:t>
            </w:r>
          </w:p>
        </w:tc>
        <w:tc>
          <w:tcPr>
            <w:tcW w:w="1644" w:type="dxa"/>
          </w:tcPr>
          <w:p w14:paraId="287AB7BB" w14:textId="6580180C" w:rsidR="171429F6" w:rsidRDefault="25D3DEF3" w:rsidP="44BA4F1D">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R1 Collaborator</w:t>
            </w:r>
          </w:p>
          <w:p w14:paraId="3FC3F435" w14:textId="3A37A28B" w:rsidR="171429F6" w:rsidRDefault="171429F6" w:rsidP="44BA4F1D">
            <w:pPr>
              <w:rPr>
                <w:rFonts w:ascii="Times New Roman" w:eastAsia="Times New Roman" w:hAnsi="Times New Roman" w:cs="Times New Roman"/>
                <w:sz w:val="24"/>
                <w:szCs w:val="24"/>
              </w:rPr>
            </w:pPr>
          </w:p>
        </w:tc>
        <w:tc>
          <w:tcPr>
            <w:tcW w:w="2940" w:type="dxa"/>
          </w:tcPr>
          <w:p w14:paraId="43452264" w14:textId="07B08297" w:rsidR="6C286877" w:rsidRDefault="44141923"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dombroski.ian@epa.gov</w:t>
            </w:r>
          </w:p>
        </w:tc>
        <w:tc>
          <w:tcPr>
            <w:tcW w:w="1202" w:type="dxa"/>
          </w:tcPr>
          <w:p w14:paraId="5187F520" w14:textId="782135F3" w:rsidR="38CA568A" w:rsidRDefault="4CA085FB"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p w14:paraId="0D0AC859" w14:textId="6F283B61" w:rsidR="38CA568A" w:rsidRDefault="38CA568A" w:rsidP="4580DFBB">
            <w:pPr>
              <w:rPr>
                <w:rFonts w:ascii="Times New Roman" w:eastAsia="Times New Roman" w:hAnsi="Times New Roman" w:cs="Times New Roman"/>
                <w:sz w:val="24"/>
                <w:szCs w:val="24"/>
              </w:rPr>
            </w:pPr>
          </w:p>
        </w:tc>
        <w:tc>
          <w:tcPr>
            <w:tcW w:w="2062" w:type="dxa"/>
          </w:tcPr>
          <w:p w14:paraId="0D707CE2" w14:textId="596D32B6" w:rsidR="017FF605" w:rsidRDefault="56811FC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918-1342</w:t>
            </w:r>
          </w:p>
        </w:tc>
      </w:tr>
      <w:tr w:rsidR="38CA568A" w14:paraId="5F522792" w14:textId="77777777" w:rsidTr="44BA4F1D">
        <w:tc>
          <w:tcPr>
            <w:tcW w:w="1644" w:type="dxa"/>
          </w:tcPr>
          <w:p w14:paraId="3406464D" w14:textId="2BFFE635"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Mary Jo Feuerbach, EPA Region 1/SNEP</w:t>
            </w:r>
          </w:p>
        </w:tc>
        <w:tc>
          <w:tcPr>
            <w:tcW w:w="1644" w:type="dxa"/>
          </w:tcPr>
          <w:p w14:paraId="755EAD7E" w14:textId="6580180C" w:rsidR="171429F6" w:rsidRDefault="6D51B4E5" w:rsidP="44BA4F1D">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R1 Collaborator</w:t>
            </w:r>
          </w:p>
          <w:p w14:paraId="2B7A28BD" w14:textId="174CDC45" w:rsidR="171429F6" w:rsidRDefault="171429F6" w:rsidP="44BA4F1D">
            <w:pPr>
              <w:rPr>
                <w:rFonts w:ascii="Times New Roman" w:eastAsia="Times New Roman" w:hAnsi="Times New Roman" w:cs="Times New Roman"/>
                <w:sz w:val="24"/>
                <w:szCs w:val="24"/>
              </w:rPr>
            </w:pPr>
          </w:p>
        </w:tc>
        <w:tc>
          <w:tcPr>
            <w:tcW w:w="2940" w:type="dxa"/>
          </w:tcPr>
          <w:p w14:paraId="386723A2" w14:textId="2A2E72EC" w:rsidR="3CF8AC91" w:rsidRDefault="29CF0708"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feuerbach.maryjo@epa.gov</w:t>
            </w:r>
          </w:p>
        </w:tc>
        <w:tc>
          <w:tcPr>
            <w:tcW w:w="1202" w:type="dxa"/>
          </w:tcPr>
          <w:p w14:paraId="60957924" w14:textId="782135F3" w:rsidR="38CA568A" w:rsidRDefault="3E0CDDA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p w14:paraId="346C234A" w14:textId="06DD3011" w:rsidR="38CA568A" w:rsidRDefault="38CA568A" w:rsidP="4580DFBB">
            <w:pPr>
              <w:rPr>
                <w:rFonts w:ascii="Times New Roman" w:eastAsia="Times New Roman" w:hAnsi="Times New Roman" w:cs="Times New Roman"/>
                <w:sz w:val="24"/>
                <w:szCs w:val="24"/>
              </w:rPr>
            </w:pPr>
          </w:p>
        </w:tc>
        <w:tc>
          <w:tcPr>
            <w:tcW w:w="2062" w:type="dxa"/>
          </w:tcPr>
          <w:p w14:paraId="00FD0044" w14:textId="16F44435" w:rsidR="3549BE46" w:rsidRDefault="50F8F46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918-1578</w:t>
            </w:r>
          </w:p>
        </w:tc>
      </w:tr>
      <w:tr w:rsidR="38CA568A" w14:paraId="52314454" w14:textId="77777777" w:rsidTr="44BA4F1D">
        <w:tc>
          <w:tcPr>
            <w:tcW w:w="1644" w:type="dxa"/>
          </w:tcPr>
          <w:p w14:paraId="10A7AD06" w14:textId="1DDCD65B" w:rsidR="3ED43DB3" w:rsidRDefault="51435961"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Hilary Snook, EPA Region 1, NERL</w:t>
            </w:r>
          </w:p>
        </w:tc>
        <w:tc>
          <w:tcPr>
            <w:tcW w:w="1644" w:type="dxa"/>
          </w:tcPr>
          <w:p w14:paraId="01DA4C3E" w14:textId="6580180C" w:rsidR="171429F6" w:rsidRDefault="4EB9753E" w:rsidP="44BA4F1D">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R1 Collaborator</w:t>
            </w:r>
          </w:p>
          <w:p w14:paraId="1DD278B0" w14:textId="2F36CC8F" w:rsidR="171429F6" w:rsidRDefault="171429F6" w:rsidP="44BA4F1D">
            <w:pPr>
              <w:rPr>
                <w:rFonts w:ascii="Times New Roman" w:eastAsia="Times New Roman" w:hAnsi="Times New Roman" w:cs="Times New Roman"/>
                <w:sz w:val="24"/>
                <w:szCs w:val="24"/>
              </w:rPr>
            </w:pPr>
          </w:p>
        </w:tc>
        <w:tc>
          <w:tcPr>
            <w:tcW w:w="2940" w:type="dxa"/>
          </w:tcPr>
          <w:p w14:paraId="67770C63" w14:textId="2EF1FC75" w:rsidR="4E5CB76D" w:rsidRDefault="43E5E42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snook.hilary@epa.gov</w:t>
            </w:r>
          </w:p>
        </w:tc>
        <w:tc>
          <w:tcPr>
            <w:tcW w:w="1202" w:type="dxa"/>
          </w:tcPr>
          <w:p w14:paraId="6E1A885F" w14:textId="03EF5DCD" w:rsidR="38CA568A" w:rsidRDefault="043F65BA"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Chelmsford, MA</w:t>
            </w:r>
          </w:p>
        </w:tc>
        <w:tc>
          <w:tcPr>
            <w:tcW w:w="2062" w:type="dxa"/>
          </w:tcPr>
          <w:p w14:paraId="48D2406C" w14:textId="0B3A5D09" w:rsidR="4E5CB76D" w:rsidRDefault="43E5E42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918-8670</w:t>
            </w:r>
          </w:p>
        </w:tc>
      </w:tr>
      <w:tr w:rsidR="38CA568A" w14:paraId="43E08075" w14:textId="77777777" w:rsidTr="44BA4F1D">
        <w:tc>
          <w:tcPr>
            <w:tcW w:w="1644" w:type="dxa"/>
          </w:tcPr>
          <w:p w14:paraId="099B5121" w14:textId="1497B2B8" w:rsidR="217547D3" w:rsidRDefault="1F790ABC"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Bryan Zalewsk</w:t>
            </w:r>
            <w:r w:rsidR="311C532F" w:rsidRPr="4580DFBB">
              <w:rPr>
                <w:rFonts w:ascii="Times New Roman" w:eastAsia="Times New Roman" w:hAnsi="Times New Roman" w:cs="Times New Roman"/>
                <w:sz w:val="24"/>
                <w:szCs w:val="24"/>
              </w:rPr>
              <w:t>y</w:t>
            </w:r>
            <w:r w:rsidRPr="4580DFBB">
              <w:rPr>
                <w:rFonts w:ascii="Times New Roman" w:eastAsia="Times New Roman" w:hAnsi="Times New Roman" w:cs="Times New Roman"/>
                <w:sz w:val="24"/>
                <w:szCs w:val="24"/>
              </w:rPr>
              <w:t>, RIDEM</w:t>
            </w:r>
          </w:p>
        </w:tc>
        <w:tc>
          <w:tcPr>
            <w:tcW w:w="1644" w:type="dxa"/>
          </w:tcPr>
          <w:p w14:paraId="6F904346" w14:textId="487B01AD" w:rsidR="171429F6" w:rsidRDefault="427BD8B8"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RIDEM Collaborator</w:t>
            </w:r>
          </w:p>
        </w:tc>
        <w:tc>
          <w:tcPr>
            <w:tcW w:w="2940" w:type="dxa"/>
          </w:tcPr>
          <w:p w14:paraId="10663C36" w14:textId="2D5B6972" w:rsidR="38CA568A" w:rsidRDefault="759F22E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brian.zalewsky@dem.ri.gov</w:t>
            </w:r>
          </w:p>
        </w:tc>
        <w:tc>
          <w:tcPr>
            <w:tcW w:w="1202" w:type="dxa"/>
          </w:tcPr>
          <w:p w14:paraId="4E9E8034" w14:textId="5A303247" w:rsidR="38CA568A" w:rsidRDefault="1C228406"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Providence, RI</w:t>
            </w:r>
          </w:p>
        </w:tc>
        <w:tc>
          <w:tcPr>
            <w:tcW w:w="2062" w:type="dxa"/>
          </w:tcPr>
          <w:p w14:paraId="5FE7B402" w14:textId="6474F594" w:rsidR="38CA568A" w:rsidRDefault="18FA032E"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222-4700 ext. 77145</w:t>
            </w:r>
          </w:p>
        </w:tc>
      </w:tr>
      <w:tr w:rsidR="38CA568A" w14:paraId="0D06F300" w14:textId="77777777" w:rsidTr="44BA4F1D">
        <w:tc>
          <w:tcPr>
            <w:tcW w:w="1644" w:type="dxa"/>
          </w:tcPr>
          <w:p w14:paraId="77BC2BD1" w14:textId="630837A1" w:rsidR="60F83A45" w:rsidRDefault="2C363167"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Jane Sawyers, RIDEM</w:t>
            </w:r>
          </w:p>
        </w:tc>
        <w:tc>
          <w:tcPr>
            <w:tcW w:w="1644" w:type="dxa"/>
          </w:tcPr>
          <w:p w14:paraId="7DC4E749" w14:textId="487B01AD" w:rsidR="171429F6" w:rsidRDefault="22A42BF0" w:rsidP="44BA4F1D">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RIDEM Collaborator</w:t>
            </w:r>
          </w:p>
          <w:p w14:paraId="38447927" w14:textId="252AF0C6" w:rsidR="171429F6" w:rsidRDefault="171429F6" w:rsidP="44BA4F1D">
            <w:pPr>
              <w:rPr>
                <w:rFonts w:ascii="Times New Roman" w:eastAsia="Times New Roman" w:hAnsi="Times New Roman" w:cs="Times New Roman"/>
                <w:sz w:val="24"/>
                <w:szCs w:val="24"/>
              </w:rPr>
            </w:pPr>
          </w:p>
        </w:tc>
        <w:tc>
          <w:tcPr>
            <w:tcW w:w="2940" w:type="dxa"/>
          </w:tcPr>
          <w:p w14:paraId="347632AD" w14:textId="05852E7D" w:rsidR="38CA568A" w:rsidRDefault="7EC9ACEE"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jane.sawyers@dem.ri.gov</w:t>
            </w:r>
          </w:p>
        </w:tc>
        <w:tc>
          <w:tcPr>
            <w:tcW w:w="1202" w:type="dxa"/>
          </w:tcPr>
          <w:p w14:paraId="79E800D2" w14:textId="12E49FC3" w:rsidR="38CA568A" w:rsidRDefault="6070015E"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Providence, RI</w:t>
            </w:r>
          </w:p>
        </w:tc>
        <w:tc>
          <w:tcPr>
            <w:tcW w:w="2062" w:type="dxa"/>
          </w:tcPr>
          <w:p w14:paraId="13D370B8" w14:textId="20807053" w:rsidR="38CA568A" w:rsidRDefault="6218A0E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222-4700 ext. 77300</w:t>
            </w:r>
          </w:p>
        </w:tc>
      </w:tr>
    </w:tbl>
    <w:p w14:paraId="58D419CF" w14:textId="0FDE0E79" w:rsidR="44BA4F1D" w:rsidRDefault="44BA4F1D"/>
    <w:p w14:paraId="35DC497B" w14:textId="5FD79153" w:rsidR="44BA4F1D" w:rsidRDefault="44BA4F1D"/>
    <w:p w14:paraId="0F8CFAD7" w14:textId="77777777" w:rsidR="00AA3463" w:rsidRDefault="00AA3463" w:rsidP="4580DFBB">
      <w:pPr>
        <w:spacing w:after="0" w:line="240" w:lineRule="auto"/>
        <w:rPr>
          <w:rFonts w:ascii="Times New Roman" w:eastAsia="Times New Roman" w:hAnsi="Times New Roman" w:cs="Times New Roman"/>
          <w:sz w:val="24"/>
          <w:szCs w:val="24"/>
        </w:rPr>
      </w:pPr>
    </w:p>
    <w:p w14:paraId="2E7FBE7B" w14:textId="77777777" w:rsidR="00AA3463" w:rsidRDefault="00AA3463" w:rsidP="4580DFBB">
      <w:pPr>
        <w:spacing w:after="0" w:line="240" w:lineRule="auto"/>
        <w:rPr>
          <w:rFonts w:ascii="Times New Roman" w:eastAsia="Times New Roman" w:hAnsi="Times New Roman" w:cs="Times New Roman"/>
          <w:sz w:val="24"/>
          <w:szCs w:val="24"/>
        </w:rPr>
      </w:pPr>
    </w:p>
    <w:p w14:paraId="75BB4D3F" w14:textId="70202DE4" w:rsidR="00AA3463" w:rsidRPr="003B39B0" w:rsidRDefault="00541782" w:rsidP="4580DFBB">
      <w:pPr>
        <w:pStyle w:val="Heading2"/>
        <w:rPr>
          <w:rFonts w:ascii="Times New Roman" w:hAnsi="Times New Roman"/>
          <w:sz w:val="24"/>
          <w:szCs w:val="24"/>
        </w:rPr>
      </w:pPr>
      <w:bookmarkStart w:id="16" w:name="_Toc438127367"/>
      <w:bookmarkStart w:id="17" w:name="_Toc441732410"/>
      <w:bookmarkStart w:id="18" w:name="_Toc531072408"/>
      <w:r w:rsidRPr="4580DFBB">
        <w:rPr>
          <w:rFonts w:ascii="Times New Roman" w:hAnsi="Times New Roman"/>
          <w:sz w:val="24"/>
          <w:szCs w:val="24"/>
        </w:rPr>
        <w:t>A</w:t>
      </w:r>
      <w:r w:rsidR="00D23CE0" w:rsidRPr="4580DFBB">
        <w:rPr>
          <w:rFonts w:ascii="Times New Roman" w:hAnsi="Times New Roman"/>
          <w:sz w:val="24"/>
          <w:szCs w:val="24"/>
        </w:rPr>
        <w:t>5</w:t>
      </w:r>
      <w:r w:rsidR="00E44E81" w:rsidRPr="4580DFBB">
        <w:rPr>
          <w:rFonts w:ascii="Times New Roman" w:hAnsi="Times New Roman"/>
          <w:sz w:val="24"/>
          <w:szCs w:val="24"/>
        </w:rPr>
        <w:t xml:space="preserve">. </w:t>
      </w:r>
      <w:r w:rsidRPr="4580DFBB">
        <w:rPr>
          <w:rFonts w:ascii="Times New Roman" w:hAnsi="Times New Roman"/>
          <w:sz w:val="24"/>
          <w:szCs w:val="24"/>
        </w:rPr>
        <w:t>Problem Definition</w:t>
      </w:r>
      <w:r w:rsidR="00E427BC" w:rsidRPr="4580DFBB">
        <w:rPr>
          <w:rFonts w:ascii="Times New Roman" w:hAnsi="Times New Roman"/>
          <w:sz w:val="24"/>
          <w:szCs w:val="24"/>
        </w:rPr>
        <w:t xml:space="preserve"> and </w:t>
      </w:r>
      <w:r w:rsidR="00E44E81" w:rsidRPr="4580DFBB">
        <w:rPr>
          <w:rFonts w:ascii="Times New Roman" w:hAnsi="Times New Roman"/>
          <w:sz w:val="24"/>
          <w:szCs w:val="24"/>
        </w:rPr>
        <w:t>B</w:t>
      </w:r>
      <w:r w:rsidRPr="4580DFBB">
        <w:rPr>
          <w:rFonts w:ascii="Times New Roman" w:hAnsi="Times New Roman"/>
          <w:sz w:val="24"/>
          <w:szCs w:val="24"/>
        </w:rPr>
        <w:t>ackground</w:t>
      </w:r>
      <w:bookmarkEnd w:id="16"/>
      <w:bookmarkEnd w:id="17"/>
      <w:bookmarkEnd w:id="18"/>
    </w:p>
    <w:p w14:paraId="26FB4AFE" w14:textId="77777777" w:rsidR="00747CE4" w:rsidRDefault="00747CE4" w:rsidP="38CA568A">
      <w:pPr>
        <w:spacing w:after="0" w:line="240" w:lineRule="auto"/>
        <w:rPr>
          <w:rFonts w:ascii="Times New Roman" w:eastAsia="Times New Roman" w:hAnsi="Times New Roman" w:cs="Times New Roman"/>
          <w:color w:val="000000" w:themeColor="text1"/>
          <w:sz w:val="24"/>
          <w:szCs w:val="24"/>
        </w:rPr>
      </w:pPr>
    </w:p>
    <w:p w14:paraId="702B1A04" w14:textId="5EBF1547" w:rsidR="00AA3463" w:rsidRDefault="1F4399F2" w:rsidP="38CA568A">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Anthropogenic influences have contributed to eutrophication of </w:t>
      </w:r>
      <w:r w:rsidR="2361DF03" w:rsidRPr="4580DFBB">
        <w:rPr>
          <w:rFonts w:ascii="Times New Roman" w:eastAsia="Times New Roman" w:hAnsi="Times New Roman" w:cs="Times New Roman"/>
          <w:color w:val="000000" w:themeColor="text1"/>
          <w:sz w:val="24"/>
          <w:szCs w:val="24"/>
        </w:rPr>
        <w:t>water</w:t>
      </w:r>
      <w:r w:rsidR="3B9EB363" w:rsidRPr="4580DFBB">
        <w:rPr>
          <w:rFonts w:ascii="Times New Roman" w:eastAsia="Times New Roman" w:hAnsi="Times New Roman" w:cs="Times New Roman"/>
          <w:color w:val="000000" w:themeColor="text1"/>
          <w:sz w:val="24"/>
          <w:szCs w:val="24"/>
        </w:rPr>
        <w:t xml:space="preserve"> resources</w:t>
      </w:r>
      <w:r w:rsidR="2361DF03" w:rsidRPr="4580DFBB">
        <w:rPr>
          <w:rFonts w:ascii="Times New Roman" w:eastAsia="Times New Roman" w:hAnsi="Times New Roman" w:cs="Times New Roman"/>
          <w:color w:val="000000" w:themeColor="text1"/>
          <w:sz w:val="24"/>
          <w:szCs w:val="24"/>
        </w:rPr>
        <w:t xml:space="preserve"> within the United States</w:t>
      </w:r>
      <w:r w:rsidRPr="4580DFBB">
        <w:rPr>
          <w:rFonts w:ascii="Times New Roman" w:eastAsia="Times New Roman" w:hAnsi="Times New Roman" w:cs="Times New Roman"/>
          <w:color w:val="000000" w:themeColor="text1"/>
          <w:sz w:val="24"/>
          <w:szCs w:val="24"/>
        </w:rPr>
        <w:t xml:space="preserve"> by introducing </w:t>
      </w:r>
      <w:r w:rsidR="485847C1" w:rsidRPr="4580DFBB">
        <w:rPr>
          <w:rFonts w:ascii="Times New Roman" w:eastAsia="Times New Roman" w:hAnsi="Times New Roman" w:cs="Times New Roman"/>
          <w:color w:val="000000" w:themeColor="text1"/>
          <w:sz w:val="24"/>
          <w:szCs w:val="24"/>
        </w:rPr>
        <w:t>nitrogen and phosphorus</w:t>
      </w:r>
      <w:r w:rsidR="261295C2" w:rsidRPr="4580DFBB">
        <w:rPr>
          <w:rFonts w:ascii="Times New Roman" w:eastAsia="Times New Roman" w:hAnsi="Times New Roman" w:cs="Times New Roman"/>
          <w:color w:val="000000" w:themeColor="text1"/>
          <w:sz w:val="24"/>
          <w:szCs w:val="24"/>
        </w:rPr>
        <w:t xml:space="preserve"> to those waterbodies</w:t>
      </w:r>
      <w:r w:rsidRPr="4580DFBB">
        <w:rPr>
          <w:rFonts w:ascii="Times New Roman" w:eastAsia="Times New Roman" w:hAnsi="Times New Roman" w:cs="Times New Roman"/>
          <w:color w:val="000000" w:themeColor="text1"/>
          <w:sz w:val="24"/>
          <w:szCs w:val="24"/>
        </w:rPr>
        <w:t xml:space="preserve">. </w:t>
      </w:r>
      <w:r w:rsidR="195274C0" w:rsidRPr="4580DFBB">
        <w:rPr>
          <w:rFonts w:ascii="Times New Roman" w:eastAsia="Times New Roman" w:hAnsi="Times New Roman" w:cs="Times New Roman"/>
          <w:color w:val="000000" w:themeColor="text1"/>
          <w:sz w:val="24"/>
          <w:szCs w:val="24"/>
        </w:rPr>
        <w:t>Cyanobacteria are a component of the natural environment but</w:t>
      </w:r>
      <w:r w:rsidR="4E98792B" w:rsidRPr="4580DFBB">
        <w:rPr>
          <w:rFonts w:ascii="Times New Roman" w:eastAsia="Times New Roman" w:hAnsi="Times New Roman" w:cs="Times New Roman"/>
          <w:color w:val="000000" w:themeColor="text1"/>
          <w:sz w:val="24"/>
          <w:szCs w:val="24"/>
        </w:rPr>
        <w:t xml:space="preserve"> can proliferate </w:t>
      </w:r>
      <w:r w:rsidR="257CBAF2" w:rsidRPr="4580DFBB">
        <w:rPr>
          <w:rFonts w:ascii="Times New Roman" w:eastAsia="Times New Roman" w:hAnsi="Times New Roman" w:cs="Times New Roman"/>
          <w:color w:val="000000" w:themeColor="text1"/>
          <w:sz w:val="24"/>
          <w:szCs w:val="24"/>
        </w:rPr>
        <w:t>and form</w:t>
      </w:r>
      <w:r w:rsidR="4E98792B" w:rsidRPr="4580DFBB">
        <w:rPr>
          <w:rFonts w:ascii="Times New Roman" w:eastAsia="Times New Roman" w:hAnsi="Times New Roman" w:cs="Times New Roman"/>
          <w:color w:val="000000" w:themeColor="text1"/>
          <w:sz w:val="24"/>
          <w:szCs w:val="24"/>
        </w:rPr>
        <w:t xml:space="preserve"> harmful algal blooms (HABs) under appropriate condition</w:t>
      </w:r>
      <w:r w:rsidR="7179D3DA" w:rsidRPr="4580DFBB">
        <w:rPr>
          <w:rFonts w:ascii="Times New Roman" w:eastAsia="Times New Roman" w:hAnsi="Times New Roman" w:cs="Times New Roman"/>
          <w:color w:val="000000" w:themeColor="text1"/>
          <w:sz w:val="24"/>
          <w:szCs w:val="24"/>
        </w:rPr>
        <w:t xml:space="preserve">s (e.g. increasing temperature and nutrients).  </w:t>
      </w:r>
      <w:r w:rsidR="195274C0" w:rsidRPr="4580DFBB">
        <w:rPr>
          <w:rFonts w:ascii="Times New Roman" w:eastAsia="Times New Roman" w:hAnsi="Times New Roman" w:cs="Times New Roman"/>
          <w:color w:val="000000" w:themeColor="text1"/>
          <w:sz w:val="24"/>
          <w:szCs w:val="24"/>
        </w:rPr>
        <w:t>H</w:t>
      </w:r>
      <w:r w:rsidR="0529C33C" w:rsidRPr="4580DFBB">
        <w:rPr>
          <w:rFonts w:ascii="Times New Roman" w:eastAsia="Times New Roman" w:hAnsi="Times New Roman" w:cs="Times New Roman"/>
          <w:color w:val="000000" w:themeColor="text1"/>
          <w:sz w:val="24"/>
          <w:szCs w:val="24"/>
        </w:rPr>
        <w:t>ABs</w:t>
      </w:r>
      <w:r w:rsidR="195274C0" w:rsidRPr="4580DFBB">
        <w:rPr>
          <w:rFonts w:ascii="Times New Roman" w:eastAsia="Times New Roman" w:hAnsi="Times New Roman" w:cs="Times New Roman"/>
          <w:color w:val="000000" w:themeColor="text1"/>
          <w:sz w:val="24"/>
          <w:szCs w:val="24"/>
        </w:rPr>
        <w:t xml:space="preserve"> are a particular area of interest </w:t>
      </w:r>
      <w:r w:rsidR="084EBB34" w:rsidRPr="4580DFBB">
        <w:rPr>
          <w:rFonts w:ascii="Times New Roman" w:eastAsia="Times New Roman" w:hAnsi="Times New Roman" w:cs="Times New Roman"/>
          <w:color w:val="000000" w:themeColor="text1"/>
          <w:sz w:val="24"/>
          <w:szCs w:val="24"/>
        </w:rPr>
        <w:t xml:space="preserve">for </w:t>
      </w:r>
      <w:r w:rsidR="195274C0" w:rsidRPr="4580DFBB">
        <w:rPr>
          <w:rFonts w:ascii="Times New Roman" w:eastAsia="Times New Roman" w:hAnsi="Times New Roman" w:cs="Times New Roman"/>
          <w:color w:val="000000" w:themeColor="text1"/>
          <w:sz w:val="24"/>
          <w:szCs w:val="24"/>
        </w:rPr>
        <w:t xml:space="preserve">SSWR 4.3.1. Understanding </w:t>
      </w:r>
      <w:r w:rsidR="06EB0C7D" w:rsidRPr="4580DFBB">
        <w:rPr>
          <w:rFonts w:ascii="Times New Roman" w:eastAsia="Times New Roman" w:hAnsi="Times New Roman" w:cs="Times New Roman"/>
          <w:color w:val="000000" w:themeColor="text1"/>
          <w:sz w:val="24"/>
          <w:szCs w:val="24"/>
        </w:rPr>
        <w:t>these blooms</w:t>
      </w:r>
      <w:r w:rsidR="195274C0" w:rsidRPr="4580DFBB">
        <w:rPr>
          <w:rFonts w:ascii="Times New Roman" w:eastAsia="Times New Roman" w:hAnsi="Times New Roman" w:cs="Times New Roman"/>
          <w:color w:val="000000" w:themeColor="text1"/>
          <w:sz w:val="24"/>
          <w:szCs w:val="24"/>
        </w:rPr>
        <w:t xml:space="preserve"> is important because HABs have the potential to produce toxins, such as microcystin, and to reduce O</w:t>
      </w:r>
      <w:r w:rsidR="195274C0" w:rsidRPr="4580DFBB">
        <w:rPr>
          <w:rFonts w:ascii="Times New Roman" w:eastAsia="Times New Roman" w:hAnsi="Times New Roman" w:cs="Times New Roman"/>
          <w:color w:val="000000" w:themeColor="text1"/>
          <w:sz w:val="24"/>
          <w:szCs w:val="24"/>
          <w:vertAlign w:val="subscript"/>
        </w:rPr>
        <w:t xml:space="preserve">2 </w:t>
      </w:r>
      <w:r w:rsidR="195274C0" w:rsidRPr="4580DFBB">
        <w:rPr>
          <w:rFonts w:ascii="Times New Roman" w:eastAsia="Times New Roman" w:hAnsi="Times New Roman" w:cs="Times New Roman"/>
          <w:color w:val="000000" w:themeColor="text1"/>
          <w:sz w:val="24"/>
          <w:szCs w:val="24"/>
        </w:rPr>
        <w:t>levels upon</w:t>
      </w:r>
      <w:r w:rsidR="3994CBA6" w:rsidRPr="4580DFBB">
        <w:rPr>
          <w:rFonts w:ascii="Times New Roman" w:eastAsia="Times New Roman" w:hAnsi="Times New Roman" w:cs="Times New Roman"/>
          <w:color w:val="000000" w:themeColor="text1"/>
          <w:sz w:val="24"/>
          <w:szCs w:val="24"/>
        </w:rPr>
        <w:t xml:space="preserve"> collapse leading to hypoxia.  These effects can negatively affect</w:t>
      </w:r>
      <w:r w:rsidR="1FB36FB6" w:rsidRPr="4580DFBB">
        <w:rPr>
          <w:rFonts w:ascii="Times New Roman" w:eastAsia="Times New Roman" w:hAnsi="Times New Roman" w:cs="Times New Roman"/>
          <w:color w:val="000000" w:themeColor="text1"/>
          <w:sz w:val="24"/>
          <w:szCs w:val="24"/>
        </w:rPr>
        <w:t xml:space="preserve"> both human health and the environment.  </w:t>
      </w:r>
      <w:r w:rsidR="3199CD9A" w:rsidRPr="4580DFBB">
        <w:rPr>
          <w:rFonts w:ascii="Times New Roman" w:eastAsia="Times New Roman" w:hAnsi="Times New Roman" w:cs="Times New Roman"/>
          <w:color w:val="000000" w:themeColor="text1"/>
          <w:sz w:val="24"/>
          <w:szCs w:val="24"/>
        </w:rPr>
        <w:t>Many studies ha</w:t>
      </w:r>
      <w:r w:rsidR="1A287F63" w:rsidRPr="4580DFBB">
        <w:rPr>
          <w:rFonts w:ascii="Times New Roman" w:eastAsia="Times New Roman" w:hAnsi="Times New Roman" w:cs="Times New Roman"/>
          <w:color w:val="000000" w:themeColor="text1"/>
          <w:sz w:val="24"/>
          <w:szCs w:val="24"/>
        </w:rPr>
        <w:t>ve</w:t>
      </w:r>
      <w:r w:rsidR="3199CD9A" w:rsidRPr="4580DFBB">
        <w:rPr>
          <w:rFonts w:ascii="Times New Roman" w:eastAsia="Times New Roman" w:hAnsi="Times New Roman" w:cs="Times New Roman"/>
          <w:color w:val="000000" w:themeColor="text1"/>
          <w:sz w:val="24"/>
          <w:szCs w:val="24"/>
        </w:rPr>
        <w:t xml:space="preserve"> been conducted on either spatial or temporal dynamics of HABs, but few have addressed both at high frequency.  This project will </w:t>
      </w:r>
      <w:r w:rsidR="5A578FC5" w:rsidRPr="4580DFBB">
        <w:rPr>
          <w:rFonts w:ascii="Times New Roman" w:eastAsia="Times New Roman" w:hAnsi="Times New Roman" w:cs="Times New Roman"/>
          <w:color w:val="000000" w:themeColor="text1"/>
          <w:sz w:val="24"/>
          <w:szCs w:val="24"/>
        </w:rPr>
        <w:t>investigate spatial and temporal dynamics of HABs using high frequency measurements and will address the following objectives</w:t>
      </w:r>
      <w:r w:rsidR="6503D23B" w:rsidRPr="4580DFBB">
        <w:rPr>
          <w:rFonts w:ascii="Times New Roman" w:eastAsia="Times New Roman" w:hAnsi="Times New Roman" w:cs="Times New Roman"/>
          <w:color w:val="000000" w:themeColor="text1"/>
          <w:sz w:val="24"/>
          <w:szCs w:val="24"/>
        </w:rPr>
        <w:t>/questions</w:t>
      </w:r>
      <w:r w:rsidR="5A578FC5" w:rsidRPr="4580DFBB">
        <w:rPr>
          <w:rFonts w:ascii="Times New Roman" w:eastAsia="Times New Roman" w:hAnsi="Times New Roman" w:cs="Times New Roman"/>
          <w:color w:val="000000" w:themeColor="text1"/>
          <w:sz w:val="24"/>
          <w:szCs w:val="24"/>
        </w:rPr>
        <w:t>:</w:t>
      </w:r>
    </w:p>
    <w:p w14:paraId="361268AD" w14:textId="7E205BD1" w:rsidR="38CA568A" w:rsidRDefault="38CA568A" w:rsidP="38CA568A">
      <w:pPr>
        <w:spacing w:after="0" w:line="240" w:lineRule="auto"/>
        <w:ind w:left="360"/>
        <w:rPr>
          <w:rFonts w:ascii="Times New Roman" w:eastAsia="Times New Roman" w:hAnsi="Times New Roman" w:cs="Times New Roman"/>
          <w:color w:val="000000" w:themeColor="text1"/>
          <w:sz w:val="24"/>
          <w:szCs w:val="24"/>
        </w:rPr>
      </w:pPr>
    </w:p>
    <w:p w14:paraId="14239C85" w14:textId="00B6A428" w:rsidR="62341E75" w:rsidRDefault="62341E75" w:rsidP="4580DFBB">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How </w:t>
      </w:r>
      <w:r w:rsidR="1A0796AD" w:rsidRPr="4580DFBB">
        <w:rPr>
          <w:rFonts w:ascii="Times New Roman" w:eastAsia="Times New Roman" w:hAnsi="Times New Roman" w:cs="Times New Roman"/>
          <w:color w:val="000000" w:themeColor="text1"/>
          <w:sz w:val="24"/>
          <w:szCs w:val="24"/>
        </w:rPr>
        <w:t>are HAB dynamics changing over space and time</w:t>
      </w:r>
      <w:r w:rsidRPr="4580DFBB">
        <w:rPr>
          <w:rFonts w:ascii="Times New Roman" w:eastAsia="Times New Roman" w:hAnsi="Times New Roman" w:cs="Times New Roman"/>
          <w:color w:val="000000" w:themeColor="text1"/>
          <w:sz w:val="24"/>
          <w:szCs w:val="24"/>
        </w:rPr>
        <w:t>?</w:t>
      </w:r>
    </w:p>
    <w:p w14:paraId="69D232DA" w14:textId="6527027C" w:rsidR="75421032" w:rsidRDefault="75421032" w:rsidP="4580DFBB">
      <w:pPr>
        <w:pStyle w:val="ListParagraph"/>
        <w:numPr>
          <w:ilvl w:val="1"/>
          <w:numId w:val="1"/>
        </w:num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 Which algal indicators (i.e. chlorophyll a and phycocyanin) best describe these dynamics?</w:t>
      </w:r>
    </w:p>
    <w:p w14:paraId="45854C29" w14:textId="595F4C77" w:rsidR="1C47FAE4" w:rsidRDefault="1C47FAE4" w:rsidP="4580DFBB">
      <w:pPr>
        <w:pStyle w:val="ListParagraph"/>
        <w:numPr>
          <w:ilvl w:val="1"/>
          <w:numId w:val="1"/>
        </w:num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  Does land use affect bloom dynamics?</w:t>
      </w:r>
    </w:p>
    <w:p w14:paraId="70F0ADF8" w14:textId="687D6825" w:rsidR="75421032" w:rsidRDefault="75421032" w:rsidP="4580DFBB">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Are toxins produced in the blooms?</w:t>
      </w:r>
    </w:p>
    <w:p w14:paraId="3B8838B3" w14:textId="124603E8" w:rsidR="75421032" w:rsidRDefault="75421032" w:rsidP="4580DFBB">
      <w:pPr>
        <w:pStyle w:val="ListParagraph"/>
        <w:numPr>
          <w:ilvl w:val="1"/>
          <w:numId w:val="1"/>
        </w:num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 Do toxins vary spatially and temporally?</w:t>
      </w:r>
    </w:p>
    <w:p w14:paraId="2294660F" w14:textId="349A36F6" w:rsidR="75421032" w:rsidRDefault="75421032" w:rsidP="4580DFBB">
      <w:pPr>
        <w:pStyle w:val="ListParagraph"/>
        <w:numPr>
          <w:ilvl w:val="1"/>
          <w:numId w:val="1"/>
        </w:num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 How does toxin production relate to algal indicators?</w:t>
      </w:r>
    </w:p>
    <w:p w14:paraId="762EF3E3" w14:textId="714A4612" w:rsidR="5E96107E" w:rsidRDefault="5E96107E" w:rsidP="4580DFBB">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What chemical and physical </w:t>
      </w:r>
      <w:r w:rsidR="672EAB70" w:rsidRPr="4580DFBB">
        <w:rPr>
          <w:rFonts w:ascii="Times New Roman" w:eastAsia="Times New Roman" w:hAnsi="Times New Roman" w:cs="Times New Roman"/>
          <w:color w:val="000000" w:themeColor="text1"/>
          <w:sz w:val="24"/>
          <w:szCs w:val="24"/>
        </w:rPr>
        <w:t xml:space="preserve">measurements </w:t>
      </w:r>
      <w:r w:rsidRPr="4580DFBB">
        <w:rPr>
          <w:rFonts w:ascii="Times New Roman" w:eastAsia="Times New Roman" w:hAnsi="Times New Roman" w:cs="Times New Roman"/>
          <w:color w:val="000000" w:themeColor="text1"/>
          <w:sz w:val="24"/>
          <w:szCs w:val="24"/>
        </w:rPr>
        <w:t>(i.e. temperature and pH) best predict changes in HAB formation?</w:t>
      </w:r>
    </w:p>
    <w:p w14:paraId="267D3012" w14:textId="52C69A7D" w:rsidR="5E96107E" w:rsidRDefault="5E96107E" w:rsidP="4580DFBB">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How does the cyanobacteria community change over space and time?</w:t>
      </w:r>
    </w:p>
    <w:p w14:paraId="409200A4" w14:textId="77777777" w:rsidR="00AA3463" w:rsidRDefault="00AA3463" w:rsidP="4580DFBB">
      <w:pPr>
        <w:spacing w:after="0" w:line="240" w:lineRule="auto"/>
        <w:rPr>
          <w:rFonts w:ascii="Times New Roman" w:eastAsia="Times New Roman" w:hAnsi="Times New Roman" w:cs="Times New Roman"/>
          <w:sz w:val="24"/>
          <w:szCs w:val="24"/>
        </w:rPr>
      </w:pPr>
    </w:p>
    <w:p w14:paraId="1C4F6490" w14:textId="3548C1B0" w:rsidR="00541782" w:rsidRDefault="001347A1" w:rsidP="4580DFBB">
      <w:pPr>
        <w:pStyle w:val="Heading2"/>
        <w:rPr>
          <w:rFonts w:ascii="Times New Roman" w:hAnsi="Times New Roman"/>
          <w:sz w:val="24"/>
          <w:szCs w:val="24"/>
        </w:rPr>
      </w:pPr>
      <w:bookmarkStart w:id="19" w:name="_Toc531072409"/>
      <w:r w:rsidRPr="4580DFBB">
        <w:rPr>
          <w:rFonts w:ascii="Times New Roman" w:hAnsi="Times New Roman"/>
          <w:sz w:val="24"/>
          <w:szCs w:val="24"/>
        </w:rPr>
        <w:t>A</w:t>
      </w:r>
      <w:r w:rsidR="00D23CE0" w:rsidRPr="4580DFBB">
        <w:rPr>
          <w:rFonts w:ascii="Times New Roman" w:hAnsi="Times New Roman"/>
          <w:sz w:val="24"/>
          <w:szCs w:val="24"/>
        </w:rPr>
        <w:t>6</w:t>
      </w:r>
      <w:r w:rsidRPr="4580DFBB">
        <w:rPr>
          <w:rFonts w:ascii="Times New Roman" w:hAnsi="Times New Roman"/>
          <w:sz w:val="24"/>
          <w:szCs w:val="24"/>
        </w:rPr>
        <w:t>. Project/Task Description</w:t>
      </w:r>
      <w:bookmarkEnd w:id="19"/>
    </w:p>
    <w:p w14:paraId="0E56CCE0" w14:textId="77777777" w:rsidR="00005EB7" w:rsidRDefault="00005EB7" w:rsidP="4580DFBB">
      <w:pPr>
        <w:spacing w:after="0" w:line="240" w:lineRule="auto"/>
        <w:rPr>
          <w:rFonts w:ascii="Times New Roman" w:eastAsia="Times New Roman" w:hAnsi="Times New Roman" w:cs="Times New Roman"/>
          <w:sz w:val="24"/>
          <w:szCs w:val="24"/>
        </w:rPr>
      </w:pPr>
    </w:p>
    <w:p w14:paraId="233CBF4B" w14:textId="0A60E06D" w:rsidR="001347A1" w:rsidRDefault="623D2C1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To </w:t>
      </w:r>
      <w:r w:rsidR="7480E723" w:rsidRPr="4580DFBB">
        <w:rPr>
          <w:rFonts w:ascii="Times New Roman" w:eastAsia="Times New Roman" w:hAnsi="Times New Roman" w:cs="Times New Roman"/>
          <w:sz w:val="24"/>
          <w:szCs w:val="24"/>
        </w:rPr>
        <w:t>investiga</w:t>
      </w:r>
      <w:r w:rsidRPr="4580DFBB">
        <w:rPr>
          <w:rFonts w:ascii="Times New Roman" w:eastAsia="Times New Roman" w:hAnsi="Times New Roman" w:cs="Times New Roman"/>
          <w:sz w:val="24"/>
          <w:szCs w:val="24"/>
        </w:rPr>
        <w:t>t</w:t>
      </w:r>
      <w:r w:rsidR="7480E723" w:rsidRPr="4580DFBB">
        <w:rPr>
          <w:rFonts w:ascii="Times New Roman" w:eastAsia="Times New Roman" w:hAnsi="Times New Roman" w:cs="Times New Roman"/>
          <w:sz w:val="24"/>
          <w:szCs w:val="24"/>
        </w:rPr>
        <w:t>e temporal dynamics of HABs</w:t>
      </w:r>
      <w:r w:rsidRPr="4580DFBB">
        <w:rPr>
          <w:rFonts w:ascii="Times New Roman" w:eastAsia="Times New Roman" w:hAnsi="Times New Roman" w:cs="Times New Roman"/>
          <w:sz w:val="24"/>
          <w:szCs w:val="24"/>
        </w:rPr>
        <w:t>, two buoys with</w:t>
      </w:r>
      <w:r w:rsidR="4BA45DBE" w:rsidRPr="4580DFBB">
        <w:rPr>
          <w:rFonts w:ascii="Times New Roman" w:eastAsia="Times New Roman" w:hAnsi="Times New Roman" w:cs="Times New Roman"/>
          <w:sz w:val="24"/>
          <w:szCs w:val="24"/>
        </w:rPr>
        <w:t xml:space="preserve"> sensor packages</w:t>
      </w:r>
      <w:r w:rsidR="648EBC14" w:rsidRPr="4580DFBB">
        <w:rPr>
          <w:rFonts w:ascii="Times New Roman" w:eastAsia="Times New Roman" w:hAnsi="Times New Roman" w:cs="Times New Roman"/>
          <w:sz w:val="24"/>
          <w:szCs w:val="24"/>
        </w:rPr>
        <w:t xml:space="preserve"> and weather stations</w:t>
      </w:r>
      <w:r w:rsidR="4BA45DBE" w:rsidRPr="4580DFBB">
        <w:rPr>
          <w:rFonts w:ascii="Times New Roman" w:eastAsia="Times New Roman" w:hAnsi="Times New Roman" w:cs="Times New Roman"/>
          <w:sz w:val="24"/>
          <w:szCs w:val="24"/>
        </w:rPr>
        <w:t xml:space="preserve"> will be d</w:t>
      </w:r>
      <w:r w:rsidR="55B4803E" w:rsidRPr="4580DFBB">
        <w:rPr>
          <w:rFonts w:ascii="Times New Roman" w:eastAsia="Times New Roman" w:hAnsi="Times New Roman" w:cs="Times New Roman"/>
          <w:sz w:val="24"/>
          <w:szCs w:val="24"/>
        </w:rPr>
        <w:t>eployed to two ponds</w:t>
      </w:r>
      <w:r w:rsidR="0BAA103E" w:rsidRPr="4580DFBB">
        <w:rPr>
          <w:rFonts w:ascii="Times New Roman" w:eastAsia="Times New Roman" w:hAnsi="Times New Roman" w:cs="Times New Roman"/>
          <w:sz w:val="24"/>
          <w:szCs w:val="24"/>
        </w:rPr>
        <w:t xml:space="preserve"> (Mashapaug Pond and Shubael Pond)</w:t>
      </w:r>
      <w:r w:rsidR="332D402E" w:rsidRPr="4580DFBB">
        <w:rPr>
          <w:rFonts w:ascii="Times New Roman" w:eastAsia="Times New Roman" w:hAnsi="Times New Roman" w:cs="Times New Roman"/>
          <w:sz w:val="24"/>
          <w:szCs w:val="24"/>
        </w:rPr>
        <w:t xml:space="preserve">.  Ideally, these will be deployed before blooms begin and remain in place through the end of the growing season.  To investigate spatial dynamics of HABs, </w:t>
      </w:r>
      <w:r w:rsidR="0E6045DB" w:rsidRPr="4580DFBB">
        <w:rPr>
          <w:rFonts w:ascii="Times New Roman" w:eastAsia="Times New Roman" w:hAnsi="Times New Roman" w:cs="Times New Roman"/>
          <w:sz w:val="24"/>
          <w:szCs w:val="24"/>
        </w:rPr>
        <w:t xml:space="preserve">a flow-through system (FLAMe – developed by University of Wisconsin) will </w:t>
      </w:r>
      <w:r w:rsidR="1108425E" w:rsidRPr="4580DFBB">
        <w:rPr>
          <w:rFonts w:ascii="Times New Roman" w:eastAsia="Times New Roman" w:hAnsi="Times New Roman" w:cs="Times New Roman"/>
          <w:sz w:val="24"/>
          <w:szCs w:val="24"/>
        </w:rPr>
        <w:t>analyze water samples while a boat navigates a predefined path in the ponds.  Combining these two high frequency methods will allow for</w:t>
      </w:r>
      <w:r w:rsidR="00747CE4" w:rsidRPr="4580DFBB">
        <w:rPr>
          <w:rFonts w:ascii="Times New Roman" w:eastAsia="Times New Roman" w:hAnsi="Times New Roman" w:cs="Times New Roman"/>
          <w:sz w:val="24"/>
          <w:szCs w:val="24"/>
        </w:rPr>
        <w:t xml:space="preserve"> a</w:t>
      </w:r>
      <w:r w:rsidR="1108425E" w:rsidRPr="4580DFBB">
        <w:rPr>
          <w:rFonts w:ascii="Times New Roman" w:eastAsia="Times New Roman" w:hAnsi="Times New Roman" w:cs="Times New Roman"/>
          <w:sz w:val="24"/>
          <w:szCs w:val="24"/>
        </w:rPr>
        <w:t xml:space="preserve"> comprehensiv</w:t>
      </w:r>
      <w:r w:rsidR="200EA2FF" w:rsidRPr="4580DFBB">
        <w:rPr>
          <w:rFonts w:ascii="Times New Roman" w:eastAsia="Times New Roman" w:hAnsi="Times New Roman" w:cs="Times New Roman"/>
          <w:sz w:val="24"/>
          <w:szCs w:val="24"/>
        </w:rPr>
        <w:t>e analysis of</w:t>
      </w:r>
      <w:r w:rsidR="0AEF2388" w:rsidRPr="4580DFBB">
        <w:rPr>
          <w:rFonts w:ascii="Times New Roman" w:eastAsia="Times New Roman" w:hAnsi="Times New Roman" w:cs="Times New Roman"/>
          <w:sz w:val="24"/>
          <w:szCs w:val="24"/>
        </w:rPr>
        <w:t xml:space="preserve"> the spatial and temporal dynamics of</w:t>
      </w:r>
      <w:r w:rsidR="200EA2FF" w:rsidRPr="4580DFBB">
        <w:rPr>
          <w:rFonts w:ascii="Times New Roman" w:eastAsia="Times New Roman" w:hAnsi="Times New Roman" w:cs="Times New Roman"/>
          <w:sz w:val="24"/>
          <w:szCs w:val="24"/>
        </w:rPr>
        <w:t xml:space="preserve"> HABs.</w:t>
      </w:r>
    </w:p>
    <w:p w14:paraId="556BD618" w14:textId="3DDDD2E4" w:rsidR="38CA568A" w:rsidRDefault="38CA568A" w:rsidP="4580DFBB">
      <w:pPr>
        <w:spacing w:after="0" w:line="240" w:lineRule="auto"/>
        <w:rPr>
          <w:rFonts w:ascii="Times New Roman" w:eastAsia="Times New Roman" w:hAnsi="Times New Roman" w:cs="Times New Roman"/>
          <w:sz w:val="24"/>
          <w:szCs w:val="24"/>
        </w:rPr>
      </w:pPr>
    </w:p>
    <w:p w14:paraId="2DB61BE6" w14:textId="4CB36B0D" w:rsidR="200EA2FF" w:rsidRDefault="200EA2FF"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Site Description</w:t>
      </w:r>
    </w:p>
    <w:p w14:paraId="1683EDB9" w14:textId="6B53CB39" w:rsidR="38CA568A" w:rsidRDefault="38CA568A" w:rsidP="4580DFBB">
      <w:pPr>
        <w:spacing w:after="0" w:line="240" w:lineRule="auto"/>
        <w:rPr>
          <w:rFonts w:ascii="Times New Roman" w:eastAsia="Times New Roman" w:hAnsi="Times New Roman" w:cs="Times New Roman"/>
          <w:i/>
          <w:iCs/>
          <w:sz w:val="24"/>
          <w:szCs w:val="24"/>
        </w:rPr>
      </w:pPr>
    </w:p>
    <w:p w14:paraId="4944EFA7" w14:textId="60D87E82" w:rsidR="200EA2FF" w:rsidRDefault="200EA2FF" w:rsidP="4580DFBB">
      <w:pPr>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Mashapaug Pond is intermediate in size (46.1 hectares), shallow (max depth = 5.2 m), and is the largest freshwater pond in the city of Providence, RI.  The watershed drains 4.7 km</w:t>
      </w:r>
      <w:r w:rsidRPr="4580DFBB">
        <w:rPr>
          <w:rFonts w:ascii="Times New Roman" w:eastAsia="Times New Roman" w:hAnsi="Times New Roman" w:cs="Times New Roman"/>
          <w:color w:val="000000" w:themeColor="text1"/>
          <w:sz w:val="24"/>
          <w:szCs w:val="24"/>
          <w:vertAlign w:val="superscript"/>
        </w:rPr>
        <w:t>2</w:t>
      </w:r>
      <w:r w:rsidRPr="4580DFBB">
        <w:rPr>
          <w:rFonts w:ascii="Times New Roman" w:eastAsia="Times New Roman" w:hAnsi="Times New Roman" w:cs="Times New Roman"/>
          <w:color w:val="000000" w:themeColor="text1"/>
          <w:sz w:val="24"/>
          <w:szCs w:val="24"/>
        </w:rPr>
        <w:t xml:space="preserve"> of urban </w:t>
      </w:r>
      <w:r w:rsidRPr="4580DFBB">
        <w:rPr>
          <w:rFonts w:ascii="Times New Roman" w:eastAsia="Times New Roman" w:hAnsi="Times New Roman" w:cs="Times New Roman"/>
          <w:color w:val="000000" w:themeColor="text1"/>
          <w:sz w:val="24"/>
          <w:szCs w:val="24"/>
        </w:rPr>
        <w:lastRenderedPageBreak/>
        <w:t>landscape.  Mashapaug Pond receives flow from an unnamed tributary connected to Spectacle Pond, ground water, and storm water; the outflow provides flow to the Roger Williams Park pond complex.  Mashapaug Pond has a long history of anthropogenic influences extending back to the 1600s.  More recently, the Gorham Manufacturing Company operated between 1890 and 1986 adjacent to the pond and contributed to contamination within the pond.  HABs occur frequently and persist from summer into the fall.</w:t>
      </w:r>
    </w:p>
    <w:p w14:paraId="34510A69" w14:textId="7DF118D0" w:rsidR="38CA568A" w:rsidRDefault="38CA568A" w:rsidP="38CA568A">
      <w:pPr>
        <w:rPr>
          <w:rFonts w:ascii="Times New Roman" w:eastAsia="Times New Roman" w:hAnsi="Times New Roman" w:cs="Times New Roman"/>
          <w:color w:val="000000" w:themeColor="text1"/>
          <w:sz w:val="24"/>
          <w:szCs w:val="24"/>
        </w:rPr>
      </w:pPr>
    </w:p>
    <w:p w14:paraId="0A4A2566" w14:textId="5776721A" w:rsidR="54AF3470" w:rsidRDefault="54AF3470" w:rsidP="38CA568A">
      <w:pPr>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Shubael Pond is a small kettle pond (22.7 hectares)</w:t>
      </w:r>
      <w:r w:rsidR="1FB1C46A" w:rsidRPr="4580DFBB">
        <w:rPr>
          <w:rFonts w:ascii="Times New Roman" w:eastAsia="Times New Roman" w:hAnsi="Times New Roman" w:cs="Times New Roman"/>
          <w:color w:val="000000" w:themeColor="text1"/>
          <w:sz w:val="24"/>
          <w:szCs w:val="24"/>
        </w:rPr>
        <w:t xml:space="preserve"> with a maximum depth of 12.2 m located in</w:t>
      </w:r>
      <w:r w:rsidR="3A678417" w:rsidRPr="4580DFBB">
        <w:rPr>
          <w:rFonts w:ascii="Times New Roman" w:eastAsia="Times New Roman" w:hAnsi="Times New Roman" w:cs="Times New Roman"/>
          <w:color w:val="000000" w:themeColor="text1"/>
          <w:sz w:val="24"/>
          <w:szCs w:val="24"/>
        </w:rPr>
        <w:t xml:space="preserve"> Barnstable, Massachusetts.</w:t>
      </w:r>
      <w:r w:rsidR="58518A92" w:rsidRPr="4580DFBB">
        <w:rPr>
          <w:rFonts w:ascii="Times New Roman" w:eastAsia="Times New Roman" w:hAnsi="Times New Roman" w:cs="Times New Roman"/>
          <w:color w:val="000000" w:themeColor="text1"/>
          <w:sz w:val="24"/>
          <w:szCs w:val="24"/>
        </w:rPr>
        <w:t xml:space="preserve">  Typical of a kettle pond, Shubael Pond lacks surface water connectivity with groundwater being the primary hyd</w:t>
      </w:r>
      <w:r w:rsidR="17E23A32" w:rsidRPr="4580DFBB">
        <w:rPr>
          <w:rFonts w:ascii="Times New Roman" w:eastAsia="Times New Roman" w:hAnsi="Times New Roman" w:cs="Times New Roman"/>
          <w:color w:val="000000" w:themeColor="text1"/>
          <w:sz w:val="24"/>
          <w:szCs w:val="24"/>
        </w:rPr>
        <w:t>rologic connection.</w:t>
      </w:r>
      <w:r w:rsidR="5F73B0D9" w:rsidRPr="4580DFBB">
        <w:rPr>
          <w:rFonts w:ascii="Times New Roman" w:eastAsia="Times New Roman" w:hAnsi="Times New Roman" w:cs="Times New Roman"/>
          <w:color w:val="000000" w:themeColor="text1"/>
          <w:sz w:val="24"/>
          <w:szCs w:val="24"/>
        </w:rPr>
        <w:t xml:space="preserve">  Shubael Pond</w:t>
      </w:r>
      <w:r w:rsidR="4663E5F9" w:rsidRPr="4580DFBB">
        <w:rPr>
          <w:rFonts w:ascii="Times New Roman" w:eastAsia="Times New Roman" w:hAnsi="Times New Roman" w:cs="Times New Roman"/>
          <w:color w:val="000000" w:themeColor="text1"/>
          <w:sz w:val="24"/>
          <w:szCs w:val="24"/>
        </w:rPr>
        <w:t>, historically classified as oligotrophic, has experienced HABs in recent years resulting in pond closures to the public.</w:t>
      </w:r>
      <w:r w:rsidR="01DC9C86" w:rsidRPr="4580DFBB">
        <w:rPr>
          <w:rFonts w:ascii="Times New Roman" w:eastAsia="Times New Roman" w:hAnsi="Times New Roman" w:cs="Times New Roman"/>
          <w:color w:val="000000" w:themeColor="text1"/>
          <w:sz w:val="24"/>
          <w:szCs w:val="24"/>
        </w:rPr>
        <w:t xml:space="preserve">  Converting a block of houses northwest of the pond to improved septic systems</w:t>
      </w:r>
      <w:r w:rsidR="47291B2B" w:rsidRPr="4580DFBB">
        <w:rPr>
          <w:rFonts w:ascii="Times New Roman" w:eastAsia="Times New Roman" w:hAnsi="Times New Roman" w:cs="Times New Roman"/>
          <w:color w:val="000000" w:themeColor="text1"/>
          <w:sz w:val="24"/>
          <w:szCs w:val="24"/>
        </w:rPr>
        <w:t>,</w:t>
      </w:r>
      <w:r w:rsidR="01DC9C86" w:rsidRPr="4580DFBB">
        <w:rPr>
          <w:rFonts w:ascii="Times New Roman" w:eastAsia="Times New Roman" w:hAnsi="Times New Roman" w:cs="Times New Roman"/>
          <w:color w:val="000000" w:themeColor="text1"/>
          <w:sz w:val="24"/>
          <w:szCs w:val="24"/>
        </w:rPr>
        <w:t xml:space="preserve"> as part of </w:t>
      </w:r>
      <w:r w:rsidR="51B9E5D3" w:rsidRPr="4580DFBB">
        <w:rPr>
          <w:rFonts w:ascii="Times New Roman" w:eastAsia="Times New Roman" w:hAnsi="Times New Roman" w:cs="Times New Roman"/>
          <w:color w:val="000000" w:themeColor="text1"/>
          <w:sz w:val="24"/>
          <w:szCs w:val="24"/>
        </w:rPr>
        <w:t xml:space="preserve">the </w:t>
      </w:r>
      <w:r w:rsidR="60638F23" w:rsidRPr="4580DFBB">
        <w:rPr>
          <w:rFonts w:ascii="Times New Roman" w:eastAsia="Times New Roman" w:hAnsi="Times New Roman" w:cs="Times New Roman"/>
          <w:color w:val="000000" w:themeColor="text1"/>
          <w:sz w:val="24"/>
          <w:szCs w:val="24"/>
        </w:rPr>
        <w:t>Nutrients Solution-Driven Research project, may reduce nitrogen inputs into Shubael Pond and reduce the occurrence of HABs.  This project will</w:t>
      </w:r>
      <w:r w:rsidR="6BEEA1A5" w:rsidRPr="4580DFBB">
        <w:rPr>
          <w:rFonts w:ascii="Times New Roman" w:eastAsia="Times New Roman" w:hAnsi="Times New Roman" w:cs="Times New Roman"/>
          <w:color w:val="000000" w:themeColor="text1"/>
          <w:sz w:val="24"/>
          <w:szCs w:val="24"/>
        </w:rPr>
        <w:t xml:space="preserve"> provide supporting data to the Nutrients SDR project.</w:t>
      </w:r>
    </w:p>
    <w:p w14:paraId="76043CFD" w14:textId="1BA4A52E" w:rsidR="00F71597" w:rsidRDefault="00F71597" w:rsidP="38CA568A">
      <w:pPr>
        <w:rPr>
          <w:rFonts w:ascii="Times New Roman" w:eastAsia="Times New Roman" w:hAnsi="Times New Roman" w:cs="Times New Roman"/>
          <w:color w:val="000000" w:themeColor="text1"/>
          <w:sz w:val="24"/>
          <w:szCs w:val="24"/>
        </w:rPr>
      </w:pPr>
    </w:p>
    <w:tbl>
      <w:tblPr>
        <w:tblW w:w="7502" w:type="dxa"/>
        <w:tblInd w:w="1038" w:type="dxa"/>
        <w:tblLayout w:type="fixed"/>
        <w:tblLook w:val="04A0" w:firstRow="1" w:lastRow="0" w:firstColumn="1" w:lastColumn="0" w:noHBand="0" w:noVBand="1"/>
      </w:tblPr>
      <w:tblGrid>
        <w:gridCol w:w="411"/>
        <w:gridCol w:w="225"/>
        <w:gridCol w:w="600"/>
        <w:gridCol w:w="585"/>
        <w:gridCol w:w="585"/>
        <w:gridCol w:w="615"/>
        <w:gridCol w:w="594"/>
        <w:gridCol w:w="720"/>
        <w:gridCol w:w="630"/>
        <w:gridCol w:w="570"/>
        <w:gridCol w:w="615"/>
        <w:gridCol w:w="630"/>
        <w:gridCol w:w="722"/>
      </w:tblGrid>
      <w:tr w:rsidR="00F71597" w:rsidRPr="002739EF" w14:paraId="2A80D62F" w14:textId="77777777" w:rsidTr="006F7633">
        <w:trPr>
          <w:trHeight w:val="20"/>
        </w:trPr>
        <w:tc>
          <w:tcPr>
            <w:tcW w:w="2406" w:type="dxa"/>
            <w:gridSpan w:val="5"/>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B17573A" w14:textId="77777777" w:rsidR="00F71597" w:rsidRPr="002739EF" w:rsidRDefault="2F380C31" w:rsidP="4580DFBB">
            <w:pPr>
              <w:jc w:val="cente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2021</w:t>
            </w:r>
          </w:p>
        </w:tc>
        <w:tc>
          <w:tcPr>
            <w:tcW w:w="2559" w:type="dxa"/>
            <w:gridSpan w:val="4"/>
            <w:tcBorders>
              <w:top w:val="single" w:sz="8" w:space="0" w:color="auto"/>
              <w:left w:val="nil"/>
              <w:bottom w:val="single" w:sz="4" w:space="0" w:color="auto"/>
              <w:right w:val="single" w:sz="4" w:space="0" w:color="auto"/>
            </w:tcBorders>
            <w:shd w:val="clear" w:color="auto" w:fill="auto"/>
            <w:noWrap/>
            <w:vAlign w:val="bottom"/>
            <w:hideMark/>
          </w:tcPr>
          <w:p w14:paraId="097A0E3C" w14:textId="77777777" w:rsidR="00F71597" w:rsidRPr="002739EF" w:rsidRDefault="2F380C31" w:rsidP="4580DFBB">
            <w:pPr>
              <w:jc w:val="cente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2022</w:t>
            </w:r>
          </w:p>
        </w:tc>
        <w:tc>
          <w:tcPr>
            <w:tcW w:w="2537" w:type="dxa"/>
            <w:gridSpan w:val="4"/>
            <w:tcBorders>
              <w:top w:val="single" w:sz="8" w:space="0" w:color="auto"/>
              <w:left w:val="nil"/>
              <w:bottom w:val="single" w:sz="4" w:space="0" w:color="auto"/>
              <w:right w:val="single" w:sz="4" w:space="0" w:color="auto"/>
            </w:tcBorders>
            <w:shd w:val="clear" w:color="auto" w:fill="auto"/>
            <w:vAlign w:val="bottom"/>
          </w:tcPr>
          <w:p w14:paraId="18CE46C6" w14:textId="7105F797" w:rsidR="558A1B35" w:rsidRDefault="2F158E24" w:rsidP="4580DFBB">
            <w:pPr>
              <w:jc w:val="center"/>
              <w:rPr>
                <w:rFonts w:ascii="Times New Roman" w:eastAsia="Times New Roman" w:hAnsi="Times New Roman" w:cs="Times New Roman"/>
                <w:b/>
                <w:bCs/>
                <w:color w:val="000000" w:themeColor="text1"/>
                <w:sz w:val="24"/>
                <w:szCs w:val="24"/>
              </w:rPr>
            </w:pPr>
            <w:r w:rsidRPr="4580DFBB">
              <w:rPr>
                <w:rFonts w:ascii="Times New Roman" w:eastAsia="Times New Roman" w:hAnsi="Times New Roman" w:cs="Times New Roman"/>
                <w:b/>
                <w:bCs/>
                <w:color w:val="000000" w:themeColor="text1"/>
                <w:sz w:val="24"/>
                <w:szCs w:val="24"/>
              </w:rPr>
              <w:t>2023</w:t>
            </w:r>
          </w:p>
        </w:tc>
      </w:tr>
      <w:tr w:rsidR="00F71597" w:rsidRPr="002739EF" w14:paraId="5FB20455" w14:textId="77777777" w:rsidTr="006F7633">
        <w:trPr>
          <w:trHeight w:val="20"/>
        </w:trPr>
        <w:tc>
          <w:tcPr>
            <w:tcW w:w="636" w:type="dxa"/>
            <w:gridSpan w:val="2"/>
            <w:tcBorders>
              <w:top w:val="nil"/>
              <w:left w:val="single" w:sz="8" w:space="0" w:color="auto"/>
              <w:bottom w:val="single" w:sz="4" w:space="0" w:color="auto"/>
              <w:right w:val="single" w:sz="4" w:space="0" w:color="auto"/>
            </w:tcBorders>
            <w:shd w:val="clear" w:color="auto" w:fill="auto"/>
            <w:noWrap/>
            <w:vAlign w:val="bottom"/>
            <w:hideMark/>
          </w:tcPr>
          <w:p w14:paraId="2BA5A05E" w14:textId="5BD65D6F" w:rsidR="00F71597" w:rsidRPr="002739EF" w:rsidRDefault="19876734"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w:t>
            </w:r>
            <w:r w:rsidR="4F5E8EEF" w:rsidRPr="4580DFBB">
              <w:rPr>
                <w:rFonts w:ascii="Times New Roman" w:eastAsia="Times New Roman" w:hAnsi="Times New Roman" w:cs="Times New Roman"/>
                <w:b/>
                <w:bCs/>
                <w:color w:val="000000" w:themeColor="text1"/>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C060115" w14:textId="77777777" w:rsidR="00F71597" w:rsidRPr="002739EF" w:rsidRDefault="19876734"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Q2</w:t>
            </w:r>
          </w:p>
        </w:tc>
        <w:tc>
          <w:tcPr>
            <w:tcW w:w="585" w:type="dxa"/>
            <w:tcBorders>
              <w:top w:val="nil"/>
              <w:left w:val="nil"/>
              <w:bottom w:val="single" w:sz="4" w:space="0" w:color="auto"/>
              <w:right w:val="single" w:sz="4" w:space="0" w:color="auto"/>
            </w:tcBorders>
            <w:shd w:val="clear" w:color="auto" w:fill="auto"/>
            <w:noWrap/>
            <w:vAlign w:val="bottom"/>
            <w:hideMark/>
          </w:tcPr>
          <w:p w14:paraId="5D642851" w14:textId="77777777" w:rsidR="00F71597" w:rsidRPr="002739EF" w:rsidRDefault="19876734"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Q3</w:t>
            </w:r>
          </w:p>
        </w:tc>
        <w:tc>
          <w:tcPr>
            <w:tcW w:w="585" w:type="dxa"/>
            <w:tcBorders>
              <w:top w:val="nil"/>
              <w:left w:val="nil"/>
              <w:bottom w:val="single" w:sz="4" w:space="0" w:color="auto"/>
              <w:right w:val="single" w:sz="4" w:space="0" w:color="auto"/>
            </w:tcBorders>
            <w:shd w:val="clear" w:color="auto" w:fill="auto"/>
            <w:noWrap/>
            <w:vAlign w:val="bottom"/>
            <w:hideMark/>
          </w:tcPr>
          <w:p w14:paraId="666B9346" w14:textId="77777777" w:rsidR="00F71597" w:rsidRPr="002739EF" w:rsidRDefault="19876734"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Q4</w:t>
            </w:r>
          </w:p>
        </w:tc>
        <w:tc>
          <w:tcPr>
            <w:tcW w:w="615" w:type="dxa"/>
            <w:tcBorders>
              <w:top w:val="nil"/>
              <w:left w:val="nil"/>
              <w:bottom w:val="single" w:sz="4" w:space="0" w:color="auto"/>
              <w:right w:val="single" w:sz="4" w:space="0" w:color="auto"/>
            </w:tcBorders>
            <w:shd w:val="clear" w:color="auto" w:fill="auto"/>
            <w:noWrap/>
            <w:vAlign w:val="bottom"/>
            <w:hideMark/>
          </w:tcPr>
          <w:p w14:paraId="47FDDB31" w14:textId="32BFA3E5" w:rsidR="00F71597" w:rsidRPr="002739EF" w:rsidRDefault="19876734"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w:t>
            </w:r>
            <w:r w:rsidR="54F664F2" w:rsidRPr="4580DFBB">
              <w:rPr>
                <w:rFonts w:ascii="Times New Roman" w:eastAsia="Times New Roman" w:hAnsi="Times New Roman" w:cs="Times New Roman"/>
                <w:b/>
                <w:bCs/>
                <w:color w:val="000000" w:themeColor="text1"/>
                <w:sz w:val="24"/>
                <w:szCs w:val="24"/>
              </w:rPr>
              <w:t>1</w:t>
            </w:r>
          </w:p>
        </w:tc>
        <w:tc>
          <w:tcPr>
            <w:tcW w:w="594" w:type="dxa"/>
            <w:tcBorders>
              <w:top w:val="nil"/>
              <w:left w:val="nil"/>
              <w:bottom w:val="single" w:sz="4" w:space="0" w:color="auto"/>
              <w:right w:val="single" w:sz="4" w:space="0" w:color="auto"/>
            </w:tcBorders>
            <w:shd w:val="clear" w:color="auto" w:fill="auto"/>
            <w:noWrap/>
            <w:vAlign w:val="bottom"/>
            <w:hideMark/>
          </w:tcPr>
          <w:p w14:paraId="70CEBCD1" w14:textId="4DF1FDF4" w:rsidR="00F71597" w:rsidRPr="002739EF" w:rsidRDefault="19876734"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Q2</w:t>
            </w:r>
          </w:p>
        </w:tc>
        <w:tc>
          <w:tcPr>
            <w:tcW w:w="720" w:type="dxa"/>
            <w:tcBorders>
              <w:top w:val="nil"/>
              <w:left w:val="nil"/>
              <w:bottom w:val="single" w:sz="4" w:space="0" w:color="auto"/>
              <w:right w:val="single" w:sz="4" w:space="0" w:color="auto"/>
            </w:tcBorders>
            <w:shd w:val="clear" w:color="auto" w:fill="auto"/>
            <w:noWrap/>
            <w:vAlign w:val="bottom"/>
            <w:hideMark/>
          </w:tcPr>
          <w:p w14:paraId="462E8BD8" w14:textId="1A8A0539" w:rsidR="00F71597" w:rsidRPr="002739EF" w:rsidRDefault="19876734"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Q3</w:t>
            </w:r>
          </w:p>
        </w:tc>
        <w:tc>
          <w:tcPr>
            <w:tcW w:w="630" w:type="dxa"/>
            <w:tcBorders>
              <w:top w:val="nil"/>
              <w:left w:val="nil"/>
              <w:bottom w:val="single" w:sz="4" w:space="0" w:color="auto"/>
              <w:right w:val="single" w:sz="4" w:space="0" w:color="auto"/>
            </w:tcBorders>
            <w:shd w:val="clear" w:color="auto" w:fill="auto"/>
            <w:noWrap/>
            <w:vAlign w:val="bottom"/>
            <w:hideMark/>
          </w:tcPr>
          <w:p w14:paraId="02B7C94B" w14:textId="739A8CEE" w:rsidR="00F71597" w:rsidRPr="002739EF" w:rsidRDefault="19876734"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Q4</w:t>
            </w:r>
          </w:p>
        </w:tc>
        <w:tc>
          <w:tcPr>
            <w:tcW w:w="570" w:type="dxa"/>
            <w:tcBorders>
              <w:top w:val="nil"/>
              <w:left w:val="nil"/>
              <w:bottom w:val="single" w:sz="4" w:space="0" w:color="auto"/>
              <w:right w:val="single" w:sz="4" w:space="0" w:color="auto"/>
            </w:tcBorders>
            <w:shd w:val="clear" w:color="auto" w:fill="auto"/>
            <w:vAlign w:val="bottom"/>
          </w:tcPr>
          <w:p w14:paraId="6E763673" w14:textId="6836ADAC" w:rsidR="32C82185" w:rsidRDefault="267D8D58" w:rsidP="4580DFBB">
            <w:pPr>
              <w:rPr>
                <w:rFonts w:ascii="Times New Roman" w:eastAsia="Times New Roman" w:hAnsi="Times New Roman" w:cs="Times New Roman"/>
                <w:b/>
                <w:bCs/>
                <w:color w:val="000000" w:themeColor="text1"/>
                <w:sz w:val="24"/>
                <w:szCs w:val="24"/>
              </w:rPr>
            </w:pPr>
            <w:r w:rsidRPr="4580DFBB">
              <w:rPr>
                <w:rFonts w:ascii="Times New Roman" w:eastAsia="Times New Roman" w:hAnsi="Times New Roman" w:cs="Times New Roman"/>
                <w:b/>
                <w:bCs/>
                <w:color w:val="000000" w:themeColor="text1"/>
                <w:sz w:val="24"/>
                <w:szCs w:val="24"/>
              </w:rPr>
              <w:t>Q1</w:t>
            </w:r>
          </w:p>
        </w:tc>
        <w:tc>
          <w:tcPr>
            <w:tcW w:w="615" w:type="dxa"/>
            <w:tcBorders>
              <w:top w:val="nil"/>
              <w:left w:val="nil"/>
              <w:bottom w:val="single" w:sz="4" w:space="0" w:color="auto"/>
              <w:right w:val="single" w:sz="4" w:space="0" w:color="auto"/>
            </w:tcBorders>
            <w:shd w:val="clear" w:color="auto" w:fill="auto"/>
            <w:vAlign w:val="bottom"/>
          </w:tcPr>
          <w:p w14:paraId="409BEFCD" w14:textId="378740DA" w:rsidR="32C82185" w:rsidRDefault="267D8D58" w:rsidP="4580DFBB">
            <w:pPr>
              <w:rPr>
                <w:rFonts w:ascii="Times New Roman" w:eastAsia="Times New Roman" w:hAnsi="Times New Roman" w:cs="Times New Roman"/>
                <w:b/>
                <w:bCs/>
                <w:color w:val="000000" w:themeColor="text1"/>
                <w:sz w:val="24"/>
                <w:szCs w:val="24"/>
              </w:rPr>
            </w:pPr>
            <w:r w:rsidRPr="4580DFBB">
              <w:rPr>
                <w:rFonts w:ascii="Times New Roman" w:eastAsia="Times New Roman" w:hAnsi="Times New Roman" w:cs="Times New Roman"/>
                <w:b/>
                <w:bCs/>
                <w:color w:val="000000" w:themeColor="text1"/>
                <w:sz w:val="24"/>
                <w:szCs w:val="24"/>
              </w:rPr>
              <w:t>Q2</w:t>
            </w:r>
          </w:p>
        </w:tc>
        <w:tc>
          <w:tcPr>
            <w:tcW w:w="630" w:type="dxa"/>
            <w:tcBorders>
              <w:top w:val="nil"/>
              <w:left w:val="nil"/>
              <w:bottom w:val="single" w:sz="4" w:space="0" w:color="auto"/>
              <w:right w:val="single" w:sz="4" w:space="0" w:color="auto"/>
            </w:tcBorders>
            <w:shd w:val="clear" w:color="auto" w:fill="auto"/>
            <w:vAlign w:val="bottom"/>
          </w:tcPr>
          <w:p w14:paraId="4CF5764D" w14:textId="63C3D363" w:rsidR="72CD6991" w:rsidRDefault="17740FE2" w:rsidP="4580DFBB">
            <w:pPr>
              <w:rPr>
                <w:rFonts w:ascii="Times New Roman" w:eastAsia="Times New Roman" w:hAnsi="Times New Roman" w:cs="Times New Roman"/>
                <w:b/>
                <w:bCs/>
                <w:color w:val="000000" w:themeColor="text1"/>
                <w:sz w:val="24"/>
                <w:szCs w:val="24"/>
              </w:rPr>
            </w:pPr>
            <w:r w:rsidRPr="4580DFBB">
              <w:rPr>
                <w:rFonts w:ascii="Times New Roman" w:eastAsia="Times New Roman" w:hAnsi="Times New Roman" w:cs="Times New Roman"/>
                <w:b/>
                <w:bCs/>
                <w:color w:val="000000" w:themeColor="text1"/>
                <w:sz w:val="24"/>
                <w:szCs w:val="24"/>
              </w:rPr>
              <w:t>Q3</w:t>
            </w:r>
          </w:p>
        </w:tc>
        <w:tc>
          <w:tcPr>
            <w:tcW w:w="722" w:type="dxa"/>
            <w:tcBorders>
              <w:top w:val="nil"/>
              <w:left w:val="nil"/>
              <w:bottom w:val="single" w:sz="4" w:space="0" w:color="auto"/>
              <w:right w:val="single" w:sz="4" w:space="0" w:color="auto"/>
            </w:tcBorders>
            <w:shd w:val="clear" w:color="auto" w:fill="auto"/>
            <w:vAlign w:val="bottom"/>
          </w:tcPr>
          <w:p w14:paraId="33B4E602" w14:textId="43EFC8FB" w:rsidR="72CD6991" w:rsidRDefault="17740FE2" w:rsidP="4580DFBB">
            <w:pPr>
              <w:rPr>
                <w:rFonts w:ascii="Times New Roman" w:eastAsia="Times New Roman" w:hAnsi="Times New Roman" w:cs="Times New Roman"/>
                <w:b/>
                <w:bCs/>
                <w:color w:val="000000" w:themeColor="text1"/>
                <w:sz w:val="24"/>
                <w:szCs w:val="24"/>
              </w:rPr>
            </w:pPr>
            <w:r w:rsidRPr="4580DFBB">
              <w:rPr>
                <w:rFonts w:ascii="Times New Roman" w:eastAsia="Times New Roman" w:hAnsi="Times New Roman" w:cs="Times New Roman"/>
                <w:b/>
                <w:bCs/>
                <w:color w:val="000000" w:themeColor="text1"/>
                <w:sz w:val="24"/>
                <w:szCs w:val="24"/>
              </w:rPr>
              <w:t>Q4</w:t>
            </w:r>
          </w:p>
        </w:tc>
      </w:tr>
      <w:tr w:rsidR="00F71597" w:rsidRPr="002739EF" w14:paraId="77761F79" w14:textId="77777777" w:rsidTr="006F7633">
        <w:trPr>
          <w:trHeight w:val="20"/>
        </w:trPr>
        <w:tc>
          <w:tcPr>
            <w:tcW w:w="636" w:type="dxa"/>
            <w:gridSpan w:val="2"/>
            <w:tcBorders>
              <w:top w:val="single" w:sz="4" w:space="0" w:color="auto"/>
              <w:left w:val="single" w:sz="8" w:space="0" w:color="auto"/>
              <w:bottom w:val="single" w:sz="4" w:space="0" w:color="auto"/>
              <w:right w:val="nil"/>
            </w:tcBorders>
            <w:shd w:val="clear" w:color="auto" w:fill="FF0000"/>
          </w:tcPr>
          <w:p w14:paraId="4B5D12AA" w14:textId="77777777" w:rsidR="00F71597" w:rsidRPr="002739EF" w:rsidRDefault="00F71597" w:rsidP="4580DFBB">
            <w:pPr>
              <w:rPr>
                <w:rFonts w:ascii="Times New Roman" w:eastAsia="Times New Roman" w:hAnsi="Times New Roman" w:cs="Times New Roman"/>
                <w:color w:val="000000"/>
                <w:sz w:val="24"/>
                <w:szCs w:val="24"/>
              </w:rPr>
            </w:pPr>
          </w:p>
        </w:tc>
        <w:tc>
          <w:tcPr>
            <w:tcW w:w="600" w:type="dxa"/>
            <w:tcBorders>
              <w:top w:val="nil"/>
              <w:left w:val="single" w:sz="4" w:space="0" w:color="auto"/>
              <w:bottom w:val="single" w:sz="4" w:space="0" w:color="auto"/>
              <w:right w:val="single" w:sz="4" w:space="0" w:color="auto"/>
            </w:tcBorders>
            <w:shd w:val="clear" w:color="auto" w:fill="FF0000"/>
          </w:tcPr>
          <w:p w14:paraId="4CA1CFCF" w14:textId="77777777" w:rsidR="00F71597" w:rsidRPr="002739EF" w:rsidRDefault="00F71597" w:rsidP="4580DFBB">
            <w:pPr>
              <w:rPr>
                <w:rFonts w:ascii="Times New Roman" w:eastAsia="Times New Roman" w:hAnsi="Times New Roman" w:cs="Times New Roman"/>
                <w:color w:val="000000"/>
                <w:sz w:val="24"/>
                <w:szCs w:val="24"/>
              </w:rPr>
            </w:pPr>
          </w:p>
        </w:tc>
        <w:tc>
          <w:tcPr>
            <w:tcW w:w="585" w:type="dxa"/>
            <w:tcBorders>
              <w:top w:val="nil"/>
              <w:left w:val="nil"/>
              <w:bottom w:val="single" w:sz="4" w:space="0" w:color="auto"/>
              <w:right w:val="single" w:sz="4" w:space="0" w:color="auto"/>
            </w:tcBorders>
            <w:shd w:val="clear" w:color="auto" w:fill="FFFFFF" w:themeFill="background1"/>
            <w:hideMark/>
          </w:tcPr>
          <w:p w14:paraId="76AE200C"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hideMark/>
          </w:tcPr>
          <w:p w14:paraId="11106320"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FFFFFF" w:themeFill="background1"/>
            <w:noWrap/>
            <w:vAlign w:val="bottom"/>
            <w:hideMark/>
          </w:tcPr>
          <w:p w14:paraId="3CB7725B"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94" w:type="dxa"/>
            <w:tcBorders>
              <w:top w:val="nil"/>
              <w:left w:val="nil"/>
              <w:bottom w:val="single" w:sz="4" w:space="0" w:color="auto"/>
              <w:right w:val="single" w:sz="4" w:space="0" w:color="auto"/>
            </w:tcBorders>
            <w:shd w:val="clear" w:color="auto" w:fill="FFFFFF" w:themeFill="background1"/>
            <w:noWrap/>
            <w:vAlign w:val="bottom"/>
            <w:hideMark/>
          </w:tcPr>
          <w:p w14:paraId="64AADB95"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720" w:type="dxa"/>
            <w:tcBorders>
              <w:top w:val="nil"/>
              <w:left w:val="nil"/>
              <w:bottom w:val="single" w:sz="4" w:space="0" w:color="auto"/>
              <w:right w:val="single" w:sz="4" w:space="0" w:color="auto"/>
            </w:tcBorders>
            <w:shd w:val="clear" w:color="auto" w:fill="FFFFFF" w:themeFill="background1"/>
            <w:noWrap/>
            <w:vAlign w:val="bottom"/>
            <w:hideMark/>
          </w:tcPr>
          <w:p w14:paraId="09B6CAC2"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48D2FF8"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70" w:type="dxa"/>
            <w:tcBorders>
              <w:top w:val="nil"/>
              <w:left w:val="nil"/>
              <w:bottom w:val="single" w:sz="4" w:space="0" w:color="auto"/>
              <w:right w:val="single" w:sz="4" w:space="0" w:color="auto"/>
            </w:tcBorders>
            <w:shd w:val="clear" w:color="auto" w:fill="FFFFFF" w:themeFill="background1"/>
            <w:vAlign w:val="bottom"/>
          </w:tcPr>
          <w:p w14:paraId="6AFAFEFA" w14:textId="26E072C0" w:rsidR="7895691B" w:rsidRDefault="7895691B" w:rsidP="4580DFBB">
            <w:pPr>
              <w:rPr>
                <w:rFonts w:ascii="Times New Roman" w:eastAsia="Times New Roman" w:hAnsi="Times New Roman" w:cs="Times New Roman"/>
                <w:b/>
                <w:bCs/>
                <w:color w:val="000000" w:themeColor="text1"/>
                <w:sz w:val="24"/>
                <w:szCs w:val="24"/>
              </w:rPr>
            </w:pPr>
          </w:p>
        </w:tc>
        <w:tc>
          <w:tcPr>
            <w:tcW w:w="615" w:type="dxa"/>
            <w:tcBorders>
              <w:top w:val="nil"/>
              <w:left w:val="nil"/>
              <w:bottom w:val="single" w:sz="4" w:space="0" w:color="auto"/>
              <w:right w:val="single" w:sz="4" w:space="0" w:color="auto"/>
            </w:tcBorders>
            <w:shd w:val="clear" w:color="auto" w:fill="FFFFFF" w:themeFill="background1"/>
            <w:vAlign w:val="bottom"/>
          </w:tcPr>
          <w:p w14:paraId="60A6B4B3" w14:textId="322A1BE9" w:rsidR="7895691B" w:rsidRDefault="7895691B" w:rsidP="4580DFBB">
            <w:pPr>
              <w:rPr>
                <w:rFonts w:ascii="Times New Roman" w:eastAsia="Times New Roman" w:hAnsi="Times New Roman" w:cs="Times New Roman"/>
                <w:b/>
                <w:bCs/>
                <w:color w:val="000000" w:themeColor="text1"/>
                <w:sz w:val="24"/>
                <w:szCs w:val="24"/>
              </w:rPr>
            </w:pPr>
          </w:p>
        </w:tc>
        <w:tc>
          <w:tcPr>
            <w:tcW w:w="630" w:type="dxa"/>
            <w:tcBorders>
              <w:top w:val="nil"/>
              <w:left w:val="nil"/>
              <w:bottom w:val="single" w:sz="4" w:space="0" w:color="auto"/>
              <w:right w:val="single" w:sz="4" w:space="0" w:color="auto"/>
            </w:tcBorders>
            <w:shd w:val="clear" w:color="auto" w:fill="FFFFFF" w:themeFill="background1"/>
            <w:vAlign w:val="bottom"/>
          </w:tcPr>
          <w:p w14:paraId="7699C5D4" w14:textId="6EEF5E1A" w:rsidR="7895691B" w:rsidRDefault="7895691B" w:rsidP="4580DFBB">
            <w:pPr>
              <w:rPr>
                <w:rFonts w:ascii="Times New Roman" w:eastAsia="Times New Roman" w:hAnsi="Times New Roman" w:cs="Times New Roman"/>
                <w:b/>
                <w:bCs/>
                <w:color w:val="000000" w:themeColor="text1"/>
                <w:sz w:val="24"/>
                <w:szCs w:val="24"/>
              </w:rPr>
            </w:pPr>
          </w:p>
        </w:tc>
        <w:tc>
          <w:tcPr>
            <w:tcW w:w="722" w:type="dxa"/>
            <w:tcBorders>
              <w:top w:val="nil"/>
              <w:left w:val="nil"/>
              <w:bottom w:val="single" w:sz="4" w:space="0" w:color="auto"/>
              <w:right w:val="single" w:sz="4" w:space="0" w:color="auto"/>
            </w:tcBorders>
            <w:shd w:val="clear" w:color="auto" w:fill="FFFFFF" w:themeFill="background1"/>
            <w:vAlign w:val="bottom"/>
          </w:tcPr>
          <w:p w14:paraId="49FDF229" w14:textId="5FDAEAA4" w:rsidR="7895691B" w:rsidRDefault="7895691B" w:rsidP="4580DFBB">
            <w:pPr>
              <w:rPr>
                <w:rFonts w:ascii="Times New Roman" w:eastAsia="Times New Roman" w:hAnsi="Times New Roman" w:cs="Times New Roman"/>
                <w:b/>
                <w:bCs/>
                <w:color w:val="000000" w:themeColor="text1"/>
                <w:sz w:val="24"/>
                <w:szCs w:val="24"/>
              </w:rPr>
            </w:pPr>
          </w:p>
        </w:tc>
      </w:tr>
      <w:tr w:rsidR="00F71597" w:rsidRPr="002739EF" w14:paraId="780D643E" w14:textId="77777777" w:rsidTr="006F7633">
        <w:trPr>
          <w:trHeight w:val="20"/>
        </w:trPr>
        <w:tc>
          <w:tcPr>
            <w:tcW w:w="636" w:type="dxa"/>
            <w:gridSpan w:val="2"/>
            <w:tcBorders>
              <w:top w:val="single" w:sz="4" w:space="0" w:color="auto"/>
              <w:left w:val="single" w:sz="8" w:space="0" w:color="auto"/>
              <w:bottom w:val="single" w:sz="4" w:space="0" w:color="auto"/>
              <w:right w:val="single" w:sz="4" w:space="0" w:color="auto"/>
            </w:tcBorders>
            <w:shd w:val="clear" w:color="auto" w:fill="FFFFFF" w:themeFill="background1"/>
            <w:noWrap/>
            <w:vAlign w:val="bottom"/>
            <w:hideMark/>
          </w:tcPr>
          <w:p w14:paraId="09A251C2"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FF" w:themeFill="background1"/>
            <w:noWrap/>
            <w:vAlign w:val="bottom"/>
            <w:hideMark/>
          </w:tcPr>
          <w:p w14:paraId="33272910" w14:textId="77777777" w:rsidR="00F71597" w:rsidRPr="00CC238A" w:rsidRDefault="2F380C31" w:rsidP="4580DFBB">
            <w:pPr>
              <w:rPr>
                <w:rFonts w:ascii="Times New Roman" w:eastAsia="Times New Roman" w:hAnsi="Times New Roman" w:cs="Times New Roman"/>
                <w:b/>
                <w:bCs/>
                <w:color w:val="FFFF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00"/>
            <w:noWrap/>
            <w:vAlign w:val="bottom"/>
            <w:hideMark/>
          </w:tcPr>
          <w:p w14:paraId="005F1D63"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00"/>
            <w:hideMark/>
          </w:tcPr>
          <w:p w14:paraId="5BF718E2"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FFFF00"/>
            <w:hideMark/>
          </w:tcPr>
          <w:p w14:paraId="31827F9A"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FFFFFF" w:themeFill="background1"/>
            <w:hideMark/>
          </w:tcPr>
          <w:p w14:paraId="76661594"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720" w:type="dxa"/>
            <w:tcBorders>
              <w:top w:val="nil"/>
              <w:left w:val="nil"/>
              <w:bottom w:val="single" w:sz="4" w:space="0" w:color="auto"/>
              <w:right w:val="single" w:sz="4" w:space="0" w:color="auto"/>
            </w:tcBorders>
            <w:shd w:val="clear" w:color="auto" w:fill="FFFF00"/>
            <w:hideMark/>
          </w:tcPr>
          <w:p w14:paraId="4556B86A"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30" w:type="dxa"/>
            <w:tcBorders>
              <w:top w:val="nil"/>
              <w:left w:val="nil"/>
              <w:bottom w:val="single" w:sz="4" w:space="0" w:color="auto"/>
              <w:right w:val="single" w:sz="4" w:space="0" w:color="auto"/>
            </w:tcBorders>
            <w:shd w:val="clear" w:color="auto" w:fill="FFFF00"/>
            <w:noWrap/>
            <w:vAlign w:val="bottom"/>
            <w:hideMark/>
          </w:tcPr>
          <w:p w14:paraId="2AED98D8"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70" w:type="dxa"/>
            <w:tcBorders>
              <w:top w:val="nil"/>
              <w:left w:val="nil"/>
              <w:bottom w:val="single" w:sz="4" w:space="0" w:color="auto"/>
              <w:right w:val="single" w:sz="4" w:space="0" w:color="auto"/>
            </w:tcBorders>
            <w:shd w:val="clear" w:color="auto" w:fill="FFFF00"/>
            <w:vAlign w:val="bottom"/>
          </w:tcPr>
          <w:p w14:paraId="7E844D4D" w14:textId="426DCD84" w:rsidR="7895691B" w:rsidRDefault="7895691B" w:rsidP="4580DFBB">
            <w:pPr>
              <w:rPr>
                <w:rFonts w:ascii="Times New Roman" w:eastAsia="Times New Roman" w:hAnsi="Times New Roman" w:cs="Times New Roman"/>
                <w:b/>
                <w:bCs/>
                <w:color w:val="000000" w:themeColor="text1"/>
                <w:sz w:val="24"/>
                <w:szCs w:val="24"/>
              </w:rPr>
            </w:pPr>
          </w:p>
        </w:tc>
        <w:tc>
          <w:tcPr>
            <w:tcW w:w="615" w:type="dxa"/>
            <w:tcBorders>
              <w:top w:val="nil"/>
              <w:left w:val="nil"/>
              <w:bottom w:val="single" w:sz="4" w:space="0" w:color="auto"/>
              <w:right w:val="single" w:sz="4" w:space="0" w:color="auto"/>
            </w:tcBorders>
            <w:shd w:val="clear" w:color="auto" w:fill="FFFFFF" w:themeFill="background1"/>
            <w:vAlign w:val="bottom"/>
          </w:tcPr>
          <w:p w14:paraId="6377A958" w14:textId="2CA30C5A" w:rsidR="7895691B" w:rsidRDefault="7895691B" w:rsidP="4580DFBB">
            <w:pPr>
              <w:rPr>
                <w:rFonts w:ascii="Times New Roman" w:eastAsia="Times New Roman" w:hAnsi="Times New Roman" w:cs="Times New Roman"/>
                <w:b/>
                <w:bCs/>
                <w:color w:val="000000" w:themeColor="text1"/>
                <w:sz w:val="24"/>
                <w:szCs w:val="24"/>
              </w:rPr>
            </w:pPr>
          </w:p>
        </w:tc>
        <w:tc>
          <w:tcPr>
            <w:tcW w:w="630" w:type="dxa"/>
            <w:tcBorders>
              <w:top w:val="nil"/>
              <w:left w:val="nil"/>
              <w:bottom w:val="single" w:sz="4" w:space="0" w:color="auto"/>
              <w:right w:val="single" w:sz="4" w:space="0" w:color="auto"/>
            </w:tcBorders>
            <w:shd w:val="clear" w:color="auto" w:fill="FFFFFF" w:themeFill="background1"/>
            <w:vAlign w:val="bottom"/>
          </w:tcPr>
          <w:p w14:paraId="520132C9" w14:textId="0CD8B60E" w:rsidR="7895691B" w:rsidRDefault="7895691B" w:rsidP="4580DFBB">
            <w:pPr>
              <w:rPr>
                <w:rFonts w:ascii="Times New Roman" w:eastAsia="Times New Roman" w:hAnsi="Times New Roman" w:cs="Times New Roman"/>
                <w:b/>
                <w:bCs/>
                <w:color w:val="000000" w:themeColor="text1"/>
                <w:sz w:val="24"/>
                <w:szCs w:val="24"/>
              </w:rPr>
            </w:pPr>
          </w:p>
        </w:tc>
        <w:tc>
          <w:tcPr>
            <w:tcW w:w="722" w:type="dxa"/>
            <w:tcBorders>
              <w:top w:val="nil"/>
              <w:left w:val="nil"/>
              <w:bottom w:val="single" w:sz="4" w:space="0" w:color="auto"/>
              <w:right w:val="single" w:sz="4" w:space="0" w:color="auto"/>
            </w:tcBorders>
            <w:shd w:val="clear" w:color="auto" w:fill="FFFFFF" w:themeFill="background1"/>
            <w:vAlign w:val="bottom"/>
          </w:tcPr>
          <w:p w14:paraId="77092B03" w14:textId="25221AF7" w:rsidR="7895691B" w:rsidRDefault="7895691B" w:rsidP="4580DFBB">
            <w:pPr>
              <w:rPr>
                <w:rFonts w:ascii="Times New Roman" w:eastAsia="Times New Roman" w:hAnsi="Times New Roman" w:cs="Times New Roman"/>
                <w:b/>
                <w:bCs/>
                <w:color w:val="000000" w:themeColor="text1"/>
                <w:sz w:val="24"/>
                <w:szCs w:val="24"/>
              </w:rPr>
            </w:pPr>
          </w:p>
        </w:tc>
      </w:tr>
      <w:tr w:rsidR="00F71597" w:rsidRPr="002739EF" w14:paraId="2AD627A2" w14:textId="77777777" w:rsidTr="006F7633">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tcPr>
          <w:p w14:paraId="34CB8D32" w14:textId="77777777" w:rsidR="00F71597" w:rsidRPr="002739EF" w:rsidRDefault="00F71597" w:rsidP="4580DFBB">
            <w:pPr>
              <w:rPr>
                <w:rFonts w:ascii="Times New Roman" w:eastAsia="Times New Roman" w:hAnsi="Times New Roman" w:cs="Times New Roman"/>
                <w:b/>
                <w:bCs/>
                <w:color w:val="000000"/>
                <w:sz w:val="24"/>
                <w:szCs w:val="24"/>
              </w:rPr>
            </w:pPr>
          </w:p>
        </w:tc>
        <w:tc>
          <w:tcPr>
            <w:tcW w:w="600" w:type="dxa"/>
            <w:tcBorders>
              <w:top w:val="nil"/>
              <w:left w:val="nil"/>
              <w:bottom w:val="single" w:sz="4" w:space="0" w:color="auto"/>
              <w:right w:val="single" w:sz="4" w:space="0" w:color="auto"/>
            </w:tcBorders>
            <w:shd w:val="clear" w:color="auto" w:fill="FFFFFF" w:themeFill="background1"/>
            <w:noWrap/>
            <w:vAlign w:val="bottom"/>
          </w:tcPr>
          <w:p w14:paraId="7FF47593" w14:textId="77777777" w:rsidR="00F71597" w:rsidRPr="002739EF" w:rsidRDefault="00F71597" w:rsidP="4580DFBB">
            <w:pPr>
              <w:rPr>
                <w:rFonts w:ascii="Times New Roman" w:eastAsia="Times New Roman" w:hAnsi="Times New Roman" w:cs="Times New Roman"/>
                <w:b/>
                <w:bCs/>
                <w:color w:val="000000"/>
                <w:sz w:val="24"/>
                <w:szCs w:val="24"/>
              </w:rPr>
            </w:pPr>
          </w:p>
        </w:tc>
        <w:tc>
          <w:tcPr>
            <w:tcW w:w="585" w:type="dxa"/>
            <w:tcBorders>
              <w:top w:val="nil"/>
              <w:left w:val="nil"/>
              <w:bottom w:val="single" w:sz="4" w:space="0" w:color="auto"/>
              <w:right w:val="single" w:sz="4" w:space="0" w:color="auto"/>
            </w:tcBorders>
            <w:shd w:val="clear" w:color="auto" w:fill="ED7D31" w:themeFill="accent2"/>
            <w:noWrap/>
            <w:vAlign w:val="bottom"/>
          </w:tcPr>
          <w:p w14:paraId="604F945E" w14:textId="77777777" w:rsidR="00F71597" w:rsidRPr="002739EF" w:rsidRDefault="00F71597" w:rsidP="4580DFBB">
            <w:pPr>
              <w:rPr>
                <w:rFonts w:ascii="Times New Roman" w:eastAsia="Times New Roman" w:hAnsi="Times New Roman" w:cs="Times New Roman"/>
                <w:b/>
                <w:bCs/>
                <w:color w:val="000000"/>
                <w:sz w:val="24"/>
                <w:szCs w:val="24"/>
              </w:rPr>
            </w:pPr>
          </w:p>
        </w:tc>
        <w:tc>
          <w:tcPr>
            <w:tcW w:w="585" w:type="dxa"/>
            <w:tcBorders>
              <w:top w:val="nil"/>
              <w:left w:val="nil"/>
              <w:bottom w:val="single" w:sz="4" w:space="0" w:color="auto"/>
              <w:right w:val="single" w:sz="4" w:space="0" w:color="auto"/>
            </w:tcBorders>
            <w:shd w:val="clear" w:color="auto" w:fill="ED7D31" w:themeFill="accent2"/>
            <w:noWrap/>
            <w:vAlign w:val="bottom"/>
          </w:tcPr>
          <w:p w14:paraId="67FBBFAD" w14:textId="77777777" w:rsidR="00F71597" w:rsidRPr="002739EF" w:rsidRDefault="00F71597" w:rsidP="4580DFBB">
            <w:pPr>
              <w:rPr>
                <w:rFonts w:ascii="Times New Roman" w:eastAsia="Times New Roman" w:hAnsi="Times New Roman" w:cs="Times New Roman"/>
                <w:b/>
                <w:bCs/>
                <w:color w:val="000000"/>
                <w:sz w:val="24"/>
                <w:szCs w:val="24"/>
              </w:rPr>
            </w:pPr>
          </w:p>
        </w:tc>
        <w:tc>
          <w:tcPr>
            <w:tcW w:w="615" w:type="dxa"/>
            <w:tcBorders>
              <w:top w:val="nil"/>
              <w:left w:val="nil"/>
              <w:bottom w:val="single" w:sz="4" w:space="0" w:color="auto"/>
              <w:right w:val="single" w:sz="4" w:space="0" w:color="auto"/>
            </w:tcBorders>
            <w:shd w:val="clear" w:color="auto" w:fill="ED7D31" w:themeFill="accent2"/>
          </w:tcPr>
          <w:p w14:paraId="3FF52E68" w14:textId="77777777" w:rsidR="00F71597" w:rsidRPr="002739EF" w:rsidRDefault="00F71597" w:rsidP="4580DFBB">
            <w:pPr>
              <w:rPr>
                <w:rFonts w:ascii="Times New Roman" w:eastAsia="Times New Roman" w:hAnsi="Times New Roman" w:cs="Times New Roman"/>
                <w:color w:val="000000"/>
                <w:sz w:val="24"/>
                <w:szCs w:val="24"/>
              </w:rPr>
            </w:pPr>
          </w:p>
        </w:tc>
        <w:tc>
          <w:tcPr>
            <w:tcW w:w="594" w:type="dxa"/>
            <w:tcBorders>
              <w:top w:val="nil"/>
              <w:left w:val="nil"/>
              <w:bottom w:val="single" w:sz="4" w:space="0" w:color="auto"/>
              <w:right w:val="single" w:sz="4" w:space="0" w:color="auto"/>
            </w:tcBorders>
            <w:shd w:val="clear" w:color="auto" w:fill="ED7D31" w:themeFill="accent2"/>
          </w:tcPr>
          <w:p w14:paraId="3C022E76" w14:textId="77777777" w:rsidR="00F71597" w:rsidRPr="002739EF" w:rsidRDefault="00F71597" w:rsidP="4580DFBB">
            <w:pPr>
              <w:rPr>
                <w:rFonts w:ascii="Times New Roman" w:eastAsia="Times New Roman" w:hAnsi="Times New Roman" w:cs="Times New Roman"/>
                <w:color w:val="000000"/>
                <w:sz w:val="24"/>
                <w:szCs w:val="24"/>
              </w:rPr>
            </w:pPr>
          </w:p>
        </w:tc>
        <w:tc>
          <w:tcPr>
            <w:tcW w:w="720" w:type="dxa"/>
            <w:tcBorders>
              <w:top w:val="nil"/>
              <w:left w:val="nil"/>
              <w:bottom w:val="single" w:sz="4" w:space="0" w:color="auto"/>
              <w:right w:val="single" w:sz="4" w:space="0" w:color="auto"/>
            </w:tcBorders>
            <w:shd w:val="clear" w:color="auto" w:fill="ED7D31" w:themeFill="accent2"/>
          </w:tcPr>
          <w:p w14:paraId="3ABD472C" w14:textId="77777777" w:rsidR="00F71597" w:rsidRPr="002739EF" w:rsidRDefault="00F71597" w:rsidP="4580DFBB">
            <w:pPr>
              <w:rPr>
                <w:rFonts w:ascii="Times New Roman" w:eastAsia="Times New Roman" w:hAnsi="Times New Roman" w:cs="Times New Roman"/>
                <w:color w:val="000000"/>
                <w:sz w:val="24"/>
                <w:szCs w:val="24"/>
              </w:rPr>
            </w:pPr>
          </w:p>
        </w:tc>
        <w:tc>
          <w:tcPr>
            <w:tcW w:w="630" w:type="dxa"/>
            <w:tcBorders>
              <w:top w:val="nil"/>
              <w:left w:val="nil"/>
              <w:bottom w:val="single" w:sz="4" w:space="0" w:color="auto"/>
              <w:right w:val="single" w:sz="4" w:space="0" w:color="auto"/>
            </w:tcBorders>
            <w:shd w:val="clear" w:color="auto" w:fill="ED7D31" w:themeFill="accent2"/>
          </w:tcPr>
          <w:p w14:paraId="0A6048D1" w14:textId="77777777" w:rsidR="00F71597" w:rsidRPr="002739EF" w:rsidRDefault="00F71597" w:rsidP="4580DFBB">
            <w:pPr>
              <w:rPr>
                <w:rFonts w:ascii="Times New Roman" w:eastAsia="Times New Roman" w:hAnsi="Times New Roman" w:cs="Times New Roman"/>
                <w:color w:val="000000"/>
                <w:sz w:val="24"/>
                <w:szCs w:val="24"/>
              </w:rPr>
            </w:pPr>
          </w:p>
        </w:tc>
        <w:tc>
          <w:tcPr>
            <w:tcW w:w="570" w:type="dxa"/>
            <w:tcBorders>
              <w:top w:val="nil"/>
              <w:left w:val="nil"/>
              <w:bottom w:val="single" w:sz="4" w:space="0" w:color="auto"/>
              <w:right w:val="single" w:sz="4" w:space="0" w:color="auto"/>
            </w:tcBorders>
            <w:shd w:val="clear" w:color="auto" w:fill="ED7D31" w:themeFill="accent2"/>
          </w:tcPr>
          <w:p w14:paraId="2DD7A19F" w14:textId="249BA054" w:rsidR="7895691B" w:rsidRDefault="7895691B" w:rsidP="4580DFBB">
            <w:pPr>
              <w:rPr>
                <w:rFonts w:ascii="Times New Roman" w:eastAsia="Times New Roman" w:hAnsi="Times New Roman" w:cs="Times New Roman"/>
                <w:color w:val="000000" w:themeColor="text1"/>
                <w:sz w:val="24"/>
                <w:szCs w:val="24"/>
              </w:rPr>
            </w:pPr>
          </w:p>
        </w:tc>
        <w:tc>
          <w:tcPr>
            <w:tcW w:w="615" w:type="dxa"/>
            <w:tcBorders>
              <w:top w:val="nil"/>
              <w:left w:val="nil"/>
              <w:bottom w:val="single" w:sz="4" w:space="0" w:color="auto"/>
              <w:right w:val="single" w:sz="4" w:space="0" w:color="auto"/>
            </w:tcBorders>
            <w:shd w:val="clear" w:color="auto" w:fill="ED7D31" w:themeFill="accent2"/>
          </w:tcPr>
          <w:p w14:paraId="3D7FE8B5" w14:textId="5250CB49" w:rsidR="7895691B" w:rsidRDefault="7895691B" w:rsidP="4580DFBB">
            <w:pPr>
              <w:rPr>
                <w:rFonts w:ascii="Times New Roman" w:eastAsia="Times New Roman" w:hAnsi="Times New Roman" w:cs="Times New Roman"/>
                <w:color w:val="000000" w:themeColor="text1"/>
                <w:sz w:val="24"/>
                <w:szCs w:val="24"/>
              </w:rPr>
            </w:pPr>
          </w:p>
        </w:tc>
        <w:tc>
          <w:tcPr>
            <w:tcW w:w="630" w:type="dxa"/>
            <w:tcBorders>
              <w:top w:val="nil"/>
              <w:left w:val="nil"/>
              <w:bottom w:val="single" w:sz="4" w:space="0" w:color="auto"/>
              <w:right w:val="single" w:sz="4" w:space="0" w:color="auto"/>
            </w:tcBorders>
            <w:shd w:val="clear" w:color="auto" w:fill="ED7D31" w:themeFill="accent2"/>
          </w:tcPr>
          <w:p w14:paraId="751676A5" w14:textId="365EF1D0" w:rsidR="7895691B" w:rsidRDefault="7895691B" w:rsidP="4580DFBB">
            <w:pPr>
              <w:rPr>
                <w:rFonts w:ascii="Times New Roman" w:eastAsia="Times New Roman" w:hAnsi="Times New Roman" w:cs="Times New Roman"/>
                <w:color w:val="000000" w:themeColor="text1"/>
                <w:sz w:val="24"/>
                <w:szCs w:val="24"/>
              </w:rPr>
            </w:pPr>
          </w:p>
        </w:tc>
        <w:tc>
          <w:tcPr>
            <w:tcW w:w="722" w:type="dxa"/>
            <w:tcBorders>
              <w:top w:val="nil"/>
              <w:left w:val="nil"/>
              <w:bottom w:val="single" w:sz="4" w:space="0" w:color="auto"/>
              <w:right w:val="single" w:sz="4" w:space="0" w:color="auto"/>
            </w:tcBorders>
            <w:shd w:val="clear" w:color="auto" w:fill="FFFFFF" w:themeFill="background1"/>
          </w:tcPr>
          <w:p w14:paraId="190E890B" w14:textId="015D1643" w:rsidR="7895691B" w:rsidRDefault="7895691B" w:rsidP="4580DFBB">
            <w:pPr>
              <w:rPr>
                <w:rFonts w:ascii="Times New Roman" w:eastAsia="Times New Roman" w:hAnsi="Times New Roman" w:cs="Times New Roman"/>
                <w:color w:val="000000" w:themeColor="text1"/>
                <w:sz w:val="24"/>
                <w:szCs w:val="24"/>
              </w:rPr>
            </w:pPr>
          </w:p>
        </w:tc>
      </w:tr>
      <w:tr w:rsidR="00F71597" w:rsidRPr="002739EF" w14:paraId="6A38275C" w14:textId="77777777" w:rsidTr="006F7633">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hideMark/>
          </w:tcPr>
          <w:p w14:paraId="74BB440C"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FF" w:themeFill="background1"/>
            <w:noWrap/>
            <w:vAlign w:val="bottom"/>
            <w:hideMark/>
          </w:tcPr>
          <w:p w14:paraId="4F2E642A"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vAlign w:val="bottom"/>
            <w:hideMark/>
          </w:tcPr>
          <w:p w14:paraId="41C57700"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vAlign w:val="bottom"/>
            <w:hideMark/>
          </w:tcPr>
          <w:p w14:paraId="4F730960"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15" w:type="dxa"/>
            <w:tcBorders>
              <w:top w:val="nil"/>
              <w:left w:val="nil"/>
              <w:bottom w:val="single" w:sz="4" w:space="0" w:color="auto"/>
              <w:right w:val="single" w:sz="4" w:space="0" w:color="auto"/>
            </w:tcBorders>
            <w:shd w:val="clear" w:color="auto" w:fill="92D050"/>
            <w:hideMark/>
          </w:tcPr>
          <w:p w14:paraId="0B3B8191" w14:textId="77777777" w:rsidR="00F71597" w:rsidRPr="002739EF" w:rsidRDefault="19876734"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92D050"/>
            <w:hideMark/>
          </w:tcPr>
          <w:p w14:paraId="04E65B6A" w14:textId="77777777" w:rsidR="00F71597" w:rsidRPr="002739EF" w:rsidRDefault="19876734"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720" w:type="dxa"/>
            <w:tcBorders>
              <w:top w:val="nil"/>
              <w:left w:val="nil"/>
              <w:bottom w:val="single" w:sz="4" w:space="0" w:color="auto"/>
              <w:right w:val="single" w:sz="4" w:space="0" w:color="auto"/>
            </w:tcBorders>
            <w:shd w:val="clear" w:color="auto" w:fill="92D050"/>
            <w:hideMark/>
          </w:tcPr>
          <w:p w14:paraId="144DACC7" w14:textId="77777777" w:rsidR="00F71597" w:rsidRPr="002739EF" w:rsidRDefault="19876734"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30" w:type="dxa"/>
            <w:tcBorders>
              <w:top w:val="nil"/>
              <w:left w:val="nil"/>
              <w:bottom w:val="single" w:sz="4" w:space="0" w:color="auto"/>
              <w:right w:val="single" w:sz="4" w:space="0" w:color="auto"/>
            </w:tcBorders>
            <w:shd w:val="clear" w:color="auto" w:fill="92D050"/>
            <w:hideMark/>
          </w:tcPr>
          <w:p w14:paraId="02EA1BC6"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70" w:type="dxa"/>
            <w:tcBorders>
              <w:top w:val="nil"/>
              <w:left w:val="nil"/>
              <w:bottom w:val="single" w:sz="4" w:space="0" w:color="auto"/>
              <w:right w:val="single" w:sz="4" w:space="0" w:color="auto"/>
            </w:tcBorders>
            <w:shd w:val="clear" w:color="auto" w:fill="92D050"/>
          </w:tcPr>
          <w:p w14:paraId="5A66F73D" w14:textId="76C95698" w:rsidR="7895691B" w:rsidRDefault="7895691B" w:rsidP="4580DFBB">
            <w:pPr>
              <w:rPr>
                <w:rFonts w:ascii="Times New Roman" w:eastAsia="Times New Roman" w:hAnsi="Times New Roman" w:cs="Times New Roman"/>
                <w:color w:val="000000" w:themeColor="text1"/>
                <w:sz w:val="24"/>
                <w:szCs w:val="24"/>
              </w:rPr>
            </w:pPr>
          </w:p>
        </w:tc>
        <w:tc>
          <w:tcPr>
            <w:tcW w:w="615" w:type="dxa"/>
            <w:tcBorders>
              <w:top w:val="nil"/>
              <w:left w:val="nil"/>
              <w:bottom w:val="single" w:sz="4" w:space="0" w:color="auto"/>
              <w:right w:val="single" w:sz="4" w:space="0" w:color="auto"/>
            </w:tcBorders>
            <w:shd w:val="clear" w:color="auto" w:fill="92D050"/>
          </w:tcPr>
          <w:p w14:paraId="0616E33F" w14:textId="66AFE258" w:rsidR="7895691B" w:rsidRDefault="7895691B" w:rsidP="4580DFBB">
            <w:pPr>
              <w:rPr>
                <w:rFonts w:ascii="Times New Roman" w:eastAsia="Times New Roman" w:hAnsi="Times New Roman" w:cs="Times New Roman"/>
                <w:color w:val="000000" w:themeColor="text1"/>
                <w:sz w:val="24"/>
                <w:szCs w:val="24"/>
              </w:rPr>
            </w:pPr>
          </w:p>
        </w:tc>
        <w:tc>
          <w:tcPr>
            <w:tcW w:w="630" w:type="dxa"/>
            <w:tcBorders>
              <w:top w:val="nil"/>
              <w:left w:val="nil"/>
              <w:bottom w:val="single" w:sz="4" w:space="0" w:color="auto"/>
              <w:right w:val="single" w:sz="4" w:space="0" w:color="auto"/>
            </w:tcBorders>
            <w:shd w:val="clear" w:color="auto" w:fill="92D050"/>
          </w:tcPr>
          <w:p w14:paraId="42138E97" w14:textId="1F022DC6" w:rsidR="7895691B" w:rsidRDefault="7895691B" w:rsidP="4580DFBB">
            <w:pPr>
              <w:rPr>
                <w:rFonts w:ascii="Times New Roman" w:eastAsia="Times New Roman" w:hAnsi="Times New Roman" w:cs="Times New Roman"/>
                <w:color w:val="000000" w:themeColor="text1"/>
                <w:sz w:val="24"/>
                <w:szCs w:val="24"/>
              </w:rPr>
            </w:pPr>
          </w:p>
        </w:tc>
        <w:tc>
          <w:tcPr>
            <w:tcW w:w="722" w:type="dxa"/>
            <w:tcBorders>
              <w:top w:val="nil"/>
              <w:left w:val="nil"/>
              <w:bottom w:val="single" w:sz="4" w:space="0" w:color="auto"/>
              <w:right w:val="single" w:sz="4" w:space="0" w:color="auto"/>
            </w:tcBorders>
            <w:shd w:val="clear" w:color="auto" w:fill="FFFFFF" w:themeFill="background1"/>
          </w:tcPr>
          <w:p w14:paraId="1910725C" w14:textId="4350A5DF" w:rsidR="7895691B" w:rsidRDefault="7895691B" w:rsidP="4580DFBB">
            <w:pPr>
              <w:rPr>
                <w:rFonts w:ascii="Times New Roman" w:eastAsia="Times New Roman" w:hAnsi="Times New Roman" w:cs="Times New Roman"/>
                <w:color w:val="000000" w:themeColor="text1"/>
                <w:sz w:val="24"/>
                <w:szCs w:val="24"/>
              </w:rPr>
            </w:pPr>
          </w:p>
        </w:tc>
      </w:tr>
      <w:tr w:rsidR="00F71597" w:rsidRPr="002739EF" w14:paraId="731B0498" w14:textId="77777777" w:rsidTr="006F7633">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hideMark/>
          </w:tcPr>
          <w:p w14:paraId="074AE99E"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FF" w:themeFill="background1"/>
            <w:noWrap/>
            <w:vAlign w:val="bottom"/>
            <w:hideMark/>
          </w:tcPr>
          <w:p w14:paraId="5FF0F9CF"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vAlign w:val="bottom"/>
            <w:hideMark/>
          </w:tcPr>
          <w:p w14:paraId="3AAC68DE" w14:textId="77777777" w:rsidR="00F71597" w:rsidRPr="002739EF" w:rsidRDefault="2F380C31"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auto"/>
            <w:hideMark/>
          </w:tcPr>
          <w:p w14:paraId="033FF15B"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FFFFFF" w:themeFill="background1"/>
            <w:hideMark/>
          </w:tcPr>
          <w:p w14:paraId="471AE854"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FFFFFF" w:themeFill="background1"/>
            <w:hideMark/>
          </w:tcPr>
          <w:p w14:paraId="6E4FC82A"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720" w:type="dxa"/>
            <w:tcBorders>
              <w:top w:val="nil"/>
              <w:left w:val="nil"/>
              <w:bottom w:val="single" w:sz="4" w:space="0" w:color="auto"/>
              <w:right w:val="single" w:sz="4" w:space="0" w:color="auto"/>
            </w:tcBorders>
            <w:shd w:val="clear" w:color="auto" w:fill="FFFFFF" w:themeFill="background1"/>
            <w:hideMark/>
          </w:tcPr>
          <w:p w14:paraId="05BEE873"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30" w:type="dxa"/>
            <w:tcBorders>
              <w:top w:val="nil"/>
              <w:left w:val="nil"/>
              <w:bottom w:val="single" w:sz="4" w:space="0" w:color="auto"/>
              <w:right w:val="single" w:sz="4" w:space="0" w:color="auto"/>
            </w:tcBorders>
            <w:shd w:val="clear" w:color="auto" w:fill="00B0F0"/>
            <w:hideMark/>
          </w:tcPr>
          <w:p w14:paraId="07E83A8E"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70" w:type="dxa"/>
            <w:tcBorders>
              <w:top w:val="nil"/>
              <w:left w:val="nil"/>
              <w:bottom w:val="single" w:sz="4" w:space="0" w:color="auto"/>
              <w:right w:val="single" w:sz="4" w:space="0" w:color="auto"/>
            </w:tcBorders>
            <w:shd w:val="clear" w:color="auto" w:fill="00B0F0"/>
          </w:tcPr>
          <w:p w14:paraId="70D8D660" w14:textId="6B7E565B" w:rsidR="7895691B" w:rsidRDefault="7895691B" w:rsidP="4580DFBB">
            <w:pPr>
              <w:rPr>
                <w:rFonts w:ascii="Times New Roman" w:eastAsia="Times New Roman" w:hAnsi="Times New Roman" w:cs="Times New Roman"/>
                <w:color w:val="000000" w:themeColor="text1"/>
                <w:sz w:val="24"/>
                <w:szCs w:val="24"/>
              </w:rPr>
            </w:pPr>
          </w:p>
        </w:tc>
        <w:tc>
          <w:tcPr>
            <w:tcW w:w="615" w:type="dxa"/>
            <w:tcBorders>
              <w:top w:val="nil"/>
              <w:left w:val="nil"/>
              <w:bottom w:val="single" w:sz="4" w:space="0" w:color="auto"/>
              <w:right w:val="single" w:sz="4" w:space="0" w:color="auto"/>
            </w:tcBorders>
            <w:shd w:val="clear" w:color="auto" w:fill="00B0F0"/>
          </w:tcPr>
          <w:p w14:paraId="4F0BCFE8" w14:textId="3CDF2A5D" w:rsidR="7895691B" w:rsidRDefault="7895691B" w:rsidP="4580DFBB">
            <w:pPr>
              <w:rPr>
                <w:rFonts w:ascii="Times New Roman" w:eastAsia="Times New Roman" w:hAnsi="Times New Roman" w:cs="Times New Roman"/>
                <w:color w:val="000000" w:themeColor="text1"/>
                <w:sz w:val="24"/>
                <w:szCs w:val="24"/>
              </w:rPr>
            </w:pPr>
          </w:p>
        </w:tc>
        <w:tc>
          <w:tcPr>
            <w:tcW w:w="630" w:type="dxa"/>
            <w:tcBorders>
              <w:top w:val="nil"/>
              <w:left w:val="nil"/>
              <w:bottom w:val="single" w:sz="4" w:space="0" w:color="auto"/>
              <w:right w:val="single" w:sz="4" w:space="0" w:color="auto"/>
            </w:tcBorders>
            <w:shd w:val="clear" w:color="auto" w:fill="00B0F0"/>
          </w:tcPr>
          <w:p w14:paraId="6A395976" w14:textId="4E4C16D4" w:rsidR="7895691B" w:rsidRDefault="7895691B" w:rsidP="4580DFBB">
            <w:pPr>
              <w:rPr>
                <w:rFonts w:ascii="Times New Roman" w:eastAsia="Times New Roman" w:hAnsi="Times New Roman" w:cs="Times New Roman"/>
                <w:color w:val="000000" w:themeColor="text1"/>
                <w:sz w:val="24"/>
                <w:szCs w:val="24"/>
              </w:rPr>
            </w:pPr>
          </w:p>
        </w:tc>
        <w:tc>
          <w:tcPr>
            <w:tcW w:w="722" w:type="dxa"/>
            <w:tcBorders>
              <w:top w:val="nil"/>
              <w:left w:val="nil"/>
              <w:bottom w:val="single" w:sz="4" w:space="0" w:color="auto"/>
              <w:right w:val="single" w:sz="4" w:space="0" w:color="auto"/>
            </w:tcBorders>
            <w:shd w:val="clear" w:color="auto" w:fill="00B0F0"/>
          </w:tcPr>
          <w:p w14:paraId="248E0AE9" w14:textId="57FBC0C1" w:rsidR="7895691B" w:rsidRDefault="7895691B" w:rsidP="4580DFBB">
            <w:pPr>
              <w:rPr>
                <w:rFonts w:ascii="Times New Roman" w:eastAsia="Times New Roman" w:hAnsi="Times New Roman" w:cs="Times New Roman"/>
                <w:color w:val="000000" w:themeColor="text1"/>
                <w:sz w:val="24"/>
                <w:szCs w:val="24"/>
              </w:rPr>
            </w:pPr>
          </w:p>
        </w:tc>
      </w:tr>
      <w:tr w:rsidR="00F71597" w:rsidRPr="002739EF" w14:paraId="476C75F2" w14:textId="77777777" w:rsidTr="006F7633">
        <w:trPr>
          <w:trHeight w:val="20"/>
        </w:trPr>
        <w:tc>
          <w:tcPr>
            <w:tcW w:w="411" w:type="dxa"/>
            <w:tcBorders>
              <w:top w:val="nil"/>
              <w:left w:val="single" w:sz="8" w:space="0" w:color="auto"/>
              <w:bottom w:val="nil"/>
              <w:right w:val="nil"/>
            </w:tcBorders>
            <w:shd w:val="clear" w:color="auto" w:fill="FF0000"/>
            <w:hideMark/>
          </w:tcPr>
          <w:p w14:paraId="6E8C1F18"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7089" w:type="dxa"/>
            <w:gridSpan w:val="12"/>
            <w:tcBorders>
              <w:top w:val="single" w:sz="4" w:space="0" w:color="auto"/>
              <w:left w:val="nil"/>
              <w:bottom w:val="nil"/>
              <w:right w:val="single" w:sz="8" w:space="0" w:color="000000" w:themeColor="text1"/>
            </w:tcBorders>
            <w:shd w:val="clear" w:color="auto" w:fill="FFFFFF" w:themeFill="background1"/>
          </w:tcPr>
          <w:p w14:paraId="2ECBA569" w14:textId="4C67C8B6" w:rsidR="00F010D8" w:rsidRDefault="534B14C4"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 xml:space="preserve">QAPP Preparation </w:t>
            </w:r>
          </w:p>
        </w:tc>
      </w:tr>
      <w:tr w:rsidR="00F71597" w:rsidRPr="002739EF" w14:paraId="2328A4EE" w14:textId="77777777" w:rsidTr="006F7633">
        <w:trPr>
          <w:trHeight w:val="20"/>
        </w:trPr>
        <w:tc>
          <w:tcPr>
            <w:tcW w:w="411" w:type="dxa"/>
            <w:tcBorders>
              <w:top w:val="nil"/>
              <w:left w:val="single" w:sz="8" w:space="0" w:color="auto"/>
              <w:bottom w:val="nil"/>
              <w:right w:val="nil"/>
            </w:tcBorders>
            <w:shd w:val="clear" w:color="auto" w:fill="FFFF00"/>
            <w:hideMark/>
          </w:tcPr>
          <w:p w14:paraId="26F5A1D4"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7089" w:type="dxa"/>
            <w:gridSpan w:val="12"/>
            <w:tcBorders>
              <w:top w:val="nil"/>
              <w:left w:val="nil"/>
              <w:bottom w:val="nil"/>
              <w:right w:val="single" w:sz="8" w:space="0" w:color="000000" w:themeColor="text1"/>
            </w:tcBorders>
            <w:shd w:val="clear" w:color="auto" w:fill="auto"/>
          </w:tcPr>
          <w:p w14:paraId="536D8C4A" w14:textId="1FFDC5A4" w:rsidR="00F010D8" w:rsidRDefault="6886631A" w:rsidP="4580DFBB">
            <w:pPr>
              <w:rPr>
                <w:rFonts w:ascii="Times New Roman" w:eastAsia="Times New Roman" w:hAnsi="Times New Roman" w:cs="Times New Roman"/>
                <w:b/>
                <w:bCs/>
                <w:color w:val="000000" w:themeColor="text1"/>
                <w:sz w:val="24"/>
                <w:szCs w:val="24"/>
              </w:rPr>
            </w:pPr>
            <w:r w:rsidRPr="44BA4F1D">
              <w:rPr>
                <w:rFonts w:ascii="Times New Roman" w:eastAsia="Times New Roman" w:hAnsi="Times New Roman" w:cs="Times New Roman"/>
                <w:b/>
                <w:bCs/>
                <w:color w:val="000000" w:themeColor="text1"/>
                <w:sz w:val="24"/>
                <w:szCs w:val="24"/>
              </w:rPr>
              <w:t xml:space="preserve">Data collection (buoys </w:t>
            </w:r>
            <w:r w:rsidR="79280B11" w:rsidRPr="44BA4F1D">
              <w:rPr>
                <w:rFonts w:ascii="Times New Roman" w:eastAsia="Times New Roman" w:hAnsi="Times New Roman" w:cs="Times New Roman"/>
                <w:b/>
                <w:bCs/>
                <w:color w:val="000000" w:themeColor="text1"/>
                <w:sz w:val="24"/>
                <w:szCs w:val="24"/>
              </w:rPr>
              <w:t xml:space="preserve">and FLAMe </w:t>
            </w:r>
            <w:r w:rsidRPr="44BA4F1D">
              <w:rPr>
                <w:rFonts w:ascii="Times New Roman" w:eastAsia="Times New Roman" w:hAnsi="Times New Roman" w:cs="Times New Roman"/>
                <w:b/>
                <w:bCs/>
                <w:color w:val="000000" w:themeColor="text1"/>
                <w:sz w:val="24"/>
                <w:szCs w:val="24"/>
              </w:rPr>
              <w:t>deployed)</w:t>
            </w:r>
          </w:p>
        </w:tc>
      </w:tr>
      <w:tr w:rsidR="00F71597" w:rsidRPr="002739EF" w14:paraId="4FE460D8" w14:textId="77777777" w:rsidTr="006F7633">
        <w:trPr>
          <w:trHeight w:val="20"/>
        </w:trPr>
        <w:tc>
          <w:tcPr>
            <w:tcW w:w="411" w:type="dxa"/>
            <w:tcBorders>
              <w:top w:val="nil"/>
              <w:left w:val="single" w:sz="8" w:space="0" w:color="auto"/>
              <w:bottom w:val="nil"/>
              <w:right w:val="nil"/>
            </w:tcBorders>
            <w:shd w:val="clear" w:color="auto" w:fill="ED7D31" w:themeFill="accent2"/>
          </w:tcPr>
          <w:p w14:paraId="694BF5AE" w14:textId="77777777" w:rsidR="00F71597" w:rsidRPr="002739EF" w:rsidRDefault="00F71597" w:rsidP="4580DFBB">
            <w:pPr>
              <w:rPr>
                <w:rFonts w:ascii="Times New Roman" w:eastAsia="Times New Roman" w:hAnsi="Times New Roman" w:cs="Times New Roman"/>
                <w:color w:val="000000"/>
                <w:sz w:val="24"/>
                <w:szCs w:val="24"/>
              </w:rPr>
            </w:pPr>
          </w:p>
        </w:tc>
        <w:tc>
          <w:tcPr>
            <w:tcW w:w="7089" w:type="dxa"/>
            <w:gridSpan w:val="12"/>
            <w:tcBorders>
              <w:top w:val="nil"/>
              <w:left w:val="nil"/>
              <w:bottom w:val="nil"/>
              <w:right w:val="single" w:sz="8" w:space="0" w:color="000000" w:themeColor="text1"/>
            </w:tcBorders>
            <w:shd w:val="clear" w:color="auto" w:fill="auto"/>
          </w:tcPr>
          <w:p w14:paraId="11035FB8" w14:textId="07B3C0C3" w:rsidR="00F010D8" w:rsidRDefault="384F11E3"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Sample analysis</w:t>
            </w:r>
          </w:p>
        </w:tc>
      </w:tr>
      <w:tr w:rsidR="00F71597" w:rsidRPr="002739EF" w14:paraId="23704184" w14:textId="77777777" w:rsidTr="006F7633">
        <w:trPr>
          <w:trHeight w:val="20"/>
        </w:trPr>
        <w:tc>
          <w:tcPr>
            <w:tcW w:w="411" w:type="dxa"/>
            <w:tcBorders>
              <w:top w:val="nil"/>
              <w:left w:val="single" w:sz="8" w:space="0" w:color="auto"/>
              <w:bottom w:val="nil"/>
              <w:right w:val="nil"/>
            </w:tcBorders>
            <w:shd w:val="clear" w:color="auto" w:fill="92D050"/>
            <w:hideMark/>
          </w:tcPr>
          <w:p w14:paraId="07641F6E"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7089" w:type="dxa"/>
            <w:gridSpan w:val="12"/>
            <w:tcBorders>
              <w:top w:val="nil"/>
              <w:left w:val="nil"/>
              <w:bottom w:val="nil"/>
              <w:right w:val="single" w:sz="8" w:space="0" w:color="000000" w:themeColor="text1"/>
            </w:tcBorders>
            <w:shd w:val="clear" w:color="auto" w:fill="auto"/>
          </w:tcPr>
          <w:p w14:paraId="3112A39F" w14:textId="383D9AC9" w:rsidR="00F010D8" w:rsidRDefault="6D4E3087"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Data Analysis</w:t>
            </w:r>
          </w:p>
        </w:tc>
      </w:tr>
      <w:tr w:rsidR="00F71597" w:rsidRPr="002739EF" w14:paraId="29854E41" w14:textId="77777777" w:rsidTr="006F7633">
        <w:trPr>
          <w:trHeight w:val="20"/>
        </w:trPr>
        <w:tc>
          <w:tcPr>
            <w:tcW w:w="411" w:type="dxa"/>
            <w:tcBorders>
              <w:top w:val="nil"/>
              <w:left w:val="single" w:sz="8" w:space="0" w:color="auto"/>
              <w:bottom w:val="nil"/>
              <w:right w:val="nil"/>
            </w:tcBorders>
            <w:shd w:val="clear" w:color="auto" w:fill="00B0F0"/>
            <w:hideMark/>
          </w:tcPr>
          <w:p w14:paraId="248E3068"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7089" w:type="dxa"/>
            <w:gridSpan w:val="12"/>
            <w:tcBorders>
              <w:top w:val="nil"/>
              <w:left w:val="nil"/>
              <w:bottom w:val="nil"/>
              <w:right w:val="single" w:sz="8" w:space="0" w:color="000000" w:themeColor="text1"/>
            </w:tcBorders>
            <w:shd w:val="clear" w:color="auto" w:fill="auto"/>
          </w:tcPr>
          <w:p w14:paraId="44BA7DC7" w14:textId="28C070FA" w:rsidR="00F010D8" w:rsidRDefault="40C92F1B" w:rsidP="5A5081AB">
            <w:pPr>
              <w:rPr>
                <w:rFonts w:ascii="Times New Roman" w:eastAsia="Times New Roman" w:hAnsi="Times New Roman" w:cs="Times New Roman"/>
                <w:b/>
                <w:bCs/>
                <w:color w:val="000000" w:themeColor="text1"/>
                <w:sz w:val="24"/>
                <w:szCs w:val="24"/>
              </w:rPr>
            </w:pPr>
            <w:r w:rsidRPr="44BA4F1D">
              <w:rPr>
                <w:rFonts w:ascii="Times New Roman" w:eastAsia="Times New Roman" w:hAnsi="Times New Roman" w:cs="Times New Roman"/>
                <w:b/>
                <w:bCs/>
                <w:color w:val="000000" w:themeColor="text1"/>
                <w:sz w:val="24"/>
                <w:szCs w:val="24"/>
              </w:rPr>
              <w:t>Report/manuscript preparation and submission</w:t>
            </w:r>
            <w:commentRangeStart w:id="20"/>
            <w:commentRangeEnd w:id="20"/>
            <w:r w:rsidR="09C259AD">
              <w:rPr>
                <w:rStyle w:val="CommentReference"/>
              </w:rPr>
              <w:commentReference w:id="20"/>
            </w:r>
            <w:commentRangeStart w:id="21"/>
            <w:commentRangeEnd w:id="21"/>
            <w:r w:rsidR="09C259AD">
              <w:rPr>
                <w:rStyle w:val="CommentReference"/>
              </w:rPr>
              <w:commentReference w:id="21"/>
            </w:r>
          </w:p>
        </w:tc>
      </w:tr>
    </w:tbl>
    <w:p w14:paraId="7F89D5CC" w14:textId="33080DFC" w:rsidR="5A5081AB" w:rsidRDefault="5A5081AB"/>
    <w:p w14:paraId="1661A583" w14:textId="77777777" w:rsidR="00F71597" w:rsidRDefault="00F71597" w:rsidP="38CA568A">
      <w:pPr>
        <w:rPr>
          <w:rFonts w:ascii="Times New Roman" w:eastAsia="Times New Roman" w:hAnsi="Times New Roman" w:cs="Times New Roman"/>
          <w:color w:val="000000" w:themeColor="text1"/>
          <w:sz w:val="24"/>
          <w:szCs w:val="24"/>
        </w:rPr>
      </w:pPr>
    </w:p>
    <w:p w14:paraId="5B3BE148" w14:textId="5D43D662" w:rsidR="38CA568A" w:rsidRDefault="38CA568A" w:rsidP="38CA568A">
      <w:pPr>
        <w:rPr>
          <w:rFonts w:ascii="Times New Roman" w:eastAsia="Times New Roman" w:hAnsi="Times New Roman" w:cs="Times New Roman"/>
          <w:color w:val="000000" w:themeColor="text1"/>
          <w:sz w:val="24"/>
          <w:szCs w:val="24"/>
        </w:rPr>
      </w:pPr>
    </w:p>
    <w:p w14:paraId="2FADA673" w14:textId="396E6251" w:rsidR="38CA568A" w:rsidRDefault="38CA568A" w:rsidP="38CA568A">
      <w:pPr>
        <w:rPr>
          <w:rFonts w:ascii="Times New Roman" w:eastAsia="Times New Roman" w:hAnsi="Times New Roman" w:cs="Times New Roman"/>
          <w:color w:val="000000" w:themeColor="text1"/>
          <w:sz w:val="24"/>
          <w:szCs w:val="24"/>
        </w:rPr>
      </w:pPr>
    </w:p>
    <w:p w14:paraId="6E153FBB" w14:textId="3F2E8EA1" w:rsidR="38CA568A" w:rsidRDefault="38CA568A" w:rsidP="4580DFBB">
      <w:pPr>
        <w:spacing w:after="0" w:line="240" w:lineRule="auto"/>
        <w:rPr>
          <w:rFonts w:ascii="Times New Roman" w:eastAsia="Times New Roman" w:hAnsi="Times New Roman" w:cs="Times New Roman"/>
          <w:i/>
          <w:iCs/>
          <w:sz w:val="24"/>
          <w:szCs w:val="24"/>
        </w:rPr>
      </w:pPr>
    </w:p>
    <w:p w14:paraId="371D24CE" w14:textId="77777777" w:rsidR="00AE6947" w:rsidRDefault="00AE6947" w:rsidP="4580DFBB">
      <w:pPr>
        <w:spacing w:after="0" w:line="240" w:lineRule="auto"/>
        <w:rPr>
          <w:rFonts w:ascii="Times New Roman" w:eastAsia="Times New Roman" w:hAnsi="Times New Roman" w:cs="Times New Roman"/>
          <w:sz w:val="24"/>
          <w:szCs w:val="24"/>
        </w:rPr>
      </w:pPr>
    </w:p>
    <w:p w14:paraId="6C836794" w14:textId="259FD6A8" w:rsidR="001347A1" w:rsidRDefault="002739EF" w:rsidP="4580DFBB">
      <w:pPr>
        <w:pStyle w:val="Heading2"/>
        <w:rPr>
          <w:rFonts w:ascii="Times New Roman" w:hAnsi="Times New Roman"/>
          <w:sz w:val="24"/>
          <w:szCs w:val="24"/>
        </w:rPr>
      </w:pPr>
      <w:bookmarkStart w:id="22" w:name="_Toc531072410"/>
      <w:r w:rsidRPr="4580DFBB">
        <w:rPr>
          <w:rFonts w:ascii="Times New Roman" w:hAnsi="Times New Roman"/>
          <w:sz w:val="24"/>
          <w:szCs w:val="24"/>
        </w:rPr>
        <w:t>A</w:t>
      </w:r>
      <w:r w:rsidR="00D23CE0" w:rsidRPr="4580DFBB">
        <w:rPr>
          <w:rFonts w:ascii="Times New Roman" w:hAnsi="Times New Roman"/>
          <w:sz w:val="24"/>
          <w:szCs w:val="24"/>
        </w:rPr>
        <w:t>7</w:t>
      </w:r>
      <w:r w:rsidRPr="4580DFBB">
        <w:rPr>
          <w:rFonts w:ascii="Times New Roman" w:hAnsi="Times New Roman"/>
          <w:sz w:val="24"/>
          <w:szCs w:val="24"/>
        </w:rPr>
        <w:t xml:space="preserve">. Quality Objectives </w:t>
      </w:r>
      <w:r w:rsidR="00E427BC" w:rsidRPr="4580DFBB">
        <w:rPr>
          <w:rFonts w:ascii="Times New Roman" w:hAnsi="Times New Roman"/>
          <w:sz w:val="24"/>
          <w:szCs w:val="24"/>
        </w:rPr>
        <w:t xml:space="preserve">and Criteria </w:t>
      </w:r>
      <w:r w:rsidRPr="4580DFBB">
        <w:rPr>
          <w:rFonts w:ascii="Times New Roman" w:hAnsi="Times New Roman"/>
          <w:sz w:val="24"/>
          <w:szCs w:val="24"/>
        </w:rPr>
        <w:t>for Measurement Data</w:t>
      </w:r>
      <w:bookmarkEnd w:id="22"/>
    </w:p>
    <w:p w14:paraId="08297B1D" w14:textId="7822E4EF" w:rsidR="001347A1" w:rsidRDefault="001347A1" w:rsidP="4580DFBB">
      <w:pPr>
        <w:spacing w:after="0" w:line="240" w:lineRule="auto"/>
        <w:rPr>
          <w:rFonts w:ascii="Times New Roman" w:eastAsia="Times New Roman" w:hAnsi="Times New Roman" w:cs="Times New Roman"/>
          <w:sz w:val="24"/>
          <w:szCs w:val="24"/>
        </w:rPr>
      </w:pPr>
    </w:p>
    <w:p w14:paraId="25FFD479" w14:textId="5A816F32" w:rsidR="00005EB7" w:rsidRDefault="3D918D30" w:rsidP="4580DFBB">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The overall quality objective for this project is to generate field data to evaluate the spatial and temporal dynamics of cyanobacterial blooms.  The quality objectives will be maintained by utilizing appropriate quality control measures in both the lab and the field.  Regular calibration of field instruments (See </w:t>
      </w:r>
      <w:r w:rsidRPr="4580DFBB">
        <w:rPr>
          <w:rFonts w:ascii="Times New Roman" w:eastAsia="Times New Roman" w:hAnsi="Times New Roman" w:cs="Times New Roman"/>
          <w:color w:val="000000" w:themeColor="text1"/>
          <w:sz w:val="24"/>
          <w:szCs w:val="24"/>
          <w:highlight w:val="yellow"/>
        </w:rPr>
        <w:t>Section B7 for schedule</w:t>
      </w:r>
      <w:r w:rsidRPr="4580DFBB">
        <w:rPr>
          <w:rFonts w:ascii="Times New Roman" w:eastAsia="Times New Roman" w:hAnsi="Times New Roman" w:cs="Times New Roman"/>
          <w:color w:val="000000" w:themeColor="text1"/>
          <w:sz w:val="24"/>
          <w:szCs w:val="24"/>
        </w:rPr>
        <w:t>) should minimize error produced by the sondes (</w:t>
      </w:r>
      <w:r w:rsidRPr="4580DFBB">
        <w:rPr>
          <w:rFonts w:ascii="Times New Roman" w:eastAsia="Times New Roman" w:hAnsi="Times New Roman" w:cs="Times New Roman"/>
          <w:color w:val="000000" w:themeColor="text1"/>
          <w:sz w:val="24"/>
          <w:szCs w:val="24"/>
          <w:highlight w:val="yellow"/>
        </w:rPr>
        <w:t>see Tables 1 and 2</w:t>
      </w:r>
      <w:r w:rsidRPr="4580DFBB">
        <w:rPr>
          <w:rFonts w:ascii="Times New Roman" w:eastAsia="Times New Roman" w:hAnsi="Times New Roman" w:cs="Times New Roman"/>
          <w:color w:val="000000" w:themeColor="text1"/>
          <w:sz w:val="24"/>
          <w:szCs w:val="24"/>
        </w:rPr>
        <w:t xml:space="preserve"> for measurement range and resolution).  Rigorous application of QA/QC policies in EPA SOPs (see </w:t>
      </w:r>
      <w:r w:rsidRPr="4580DFBB">
        <w:rPr>
          <w:rFonts w:ascii="Times New Roman" w:eastAsia="Times New Roman" w:hAnsi="Times New Roman" w:cs="Times New Roman"/>
          <w:color w:val="000000" w:themeColor="text1"/>
          <w:sz w:val="24"/>
          <w:szCs w:val="24"/>
          <w:highlight w:val="yellow"/>
        </w:rPr>
        <w:t>Section B4</w:t>
      </w:r>
      <w:r w:rsidRPr="4580DFBB">
        <w:rPr>
          <w:rFonts w:ascii="Times New Roman" w:eastAsia="Times New Roman" w:hAnsi="Times New Roman" w:cs="Times New Roman"/>
          <w:color w:val="000000" w:themeColor="text1"/>
          <w:sz w:val="24"/>
          <w:szCs w:val="24"/>
        </w:rPr>
        <w:t xml:space="preserve"> for analytical methods) will be applied during laboratory procedures to ensure data quality and minimize instrumentation or procedural error.</w:t>
      </w:r>
    </w:p>
    <w:p w14:paraId="44DD39F8" w14:textId="0C7CEA1E" w:rsidR="00583C66" w:rsidRDefault="00583C66" w:rsidP="4580DFBB">
      <w:pPr>
        <w:spacing w:after="0" w:line="240" w:lineRule="auto"/>
        <w:rPr>
          <w:rFonts w:ascii="Times New Roman" w:eastAsia="Times New Roman" w:hAnsi="Times New Roman" w:cs="Times New Roman"/>
          <w:sz w:val="24"/>
          <w:szCs w:val="24"/>
        </w:rPr>
      </w:pPr>
    </w:p>
    <w:p w14:paraId="7605BE79" w14:textId="2FA1133E" w:rsidR="00AB34A9" w:rsidRDefault="00AB34A9" w:rsidP="4580DFBB">
      <w:pPr>
        <w:pStyle w:val="Heading2"/>
        <w:rPr>
          <w:rFonts w:ascii="Times New Roman" w:hAnsi="Times New Roman"/>
          <w:sz w:val="24"/>
          <w:szCs w:val="24"/>
        </w:rPr>
      </w:pPr>
      <w:bookmarkStart w:id="23" w:name="_Toc531072411"/>
      <w:r w:rsidRPr="4580DFBB">
        <w:rPr>
          <w:rFonts w:ascii="Times New Roman" w:hAnsi="Times New Roman"/>
          <w:sz w:val="24"/>
          <w:szCs w:val="24"/>
        </w:rPr>
        <w:t>A</w:t>
      </w:r>
      <w:r w:rsidR="00D23CE0" w:rsidRPr="4580DFBB">
        <w:rPr>
          <w:rFonts w:ascii="Times New Roman" w:hAnsi="Times New Roman"/>
          <w:sz w:val="24"/>
          <w:szCs w:val="24"/>
        </w:rPr>
        <w:t>8</w:t>
      </w:r>
      <w:r w:rsidRPr="4580DFBB">
        <w:rPr>
          <w:rFonts w:ascii="Times New Roman" w:hAnsi="Times New Roman"/>
          <w:sz w:val="24"/>
          <w:szCs w:val="24"/>
        </w:rPr>
        <w:t xml:space="preserve">. </w:t>
      </w:r>
      <w:r w:rsidR="002C4C92" w:rsidRPr="4580DFBB">
        <w:rPr>
          <w:rFonts w:ascii="Times New Roman" w:hAnsi="Times New Roman"/>
          <w:sz w:val="24"/>
          <w:szCs w:val="24"/>
        </w:rPr>
        <w:t>Special Training/Certification</w:t>
      </w:r>
      <w:r w:rsidR="00E427BC" w:rsidRPr="4580DFBB">
        <w:rPr>
          <w:rFonts w:ascii="Times New Roman" w:hAnsi="Times New Roman"/>
          <w:sz w:val="24"/>
          <w:szCs w:val="24"/>
        </w:rPr>
        <w:t>s</w:t>
      </w:r>
      <w:bookmarkEnd w:id="23"/>
    </w:p>
    <w:p w14:paraId="556930ED" w14:textId="64F55242" w:rsidR="00AB34A9" w:rsidRDefault="00AB34A9" w:rsidP="4580DFBB">
      <w:pPr>
        <w:spacing w:after="0" w:line="240" w:lineRule="auto"/>
        <w:rPr>
          <w:rFonts w:ascii="Times New Roman" w:eastAsia="Times New Roman" w:hAnsi="Times New Roman" w:cs="Times New Roman"/>
          <w:sz w:val="24"/>
          <w:szCs w:val="24"/>
        </w:rPr>
      </w:pPr>
    </w:p>
    <w:p w14:paraId="3F86CF70" w14:textId="4CC801D2" w:rsidR="00AB34A9" w:rsidRDefault="23E4FE4D" w:rsidP="4580DFBB">
      <w:pPr>
        <w:spacing w:after="0" w:line="240" w:lineRule="auto"/>
        <w:ind w:firstLine="720"/>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None of the field tasks require special training or certification.  Standard training using analyzers at A</w:t>
      </w:r>
      <w:r w:rsidR="79500038" w:rsidRPr="4580DFBB">
        <w:rPr>
          <w:rFonts w:ascii="Times New Roman" w:eastAsia="Times New Roman" w:hAnsi="Times New Roman" w:cs="Times New Roman"/>
          <w:sz w:val="24"/>
          <w:szCs w:val="24"/>
        </w:rPr>
        <w:t>CES</w:t>
      </w:r>
      <w:r w:rsidRPr="4580DFBB">
        <w:rPr>
          <w:rFonts w:ascii="Times New Roman" w:eastAsia="Times New Roman" w:hAnsi="Times New Roman" w:cs="Times New Roman"/>
          <w:sz w:val="24"/>
          <w:szCs w:val="24"/>
        </w:rPr>
        <w:t>D technicians or others who have expertise with the method.  Training will be documented via the ORD competency forms.</w:t>
      </w:r>
    </w:p>
    <w:p w14:paraId="31D0BF46" w14:textId="6B277D0D" w:rsidR="00AB34A9" w:rsidRDefault="00AB34A9" w:rsidP="4580DFBB">
      <w:pPr>
        <w:spacing w:after="0" w:line="240" w:lineRule="auto"/>
        <w:rPr>
          <w:rFonts w:ascii="Times New Roman" w:eastAsia="Times New Roman" w:hAnsi="Times New Roman" w:cs="Times New Roman"/>
          <w:sz w:val="24"/>
          <w:szCs w:val="24"/>
        </w:rPr>
      </w:pPr>
    </w:p>
    <w:p w14:paraId="3046B420" w14:textId="74D1175C" w:rsidR="002739EF" w:rsidRDefault="0052122D" w:rsidP="4580DFBB">
      <w:pPr>
        <w:pStyle w:val="Heading2"/>
        <w:rPr>
          <w:rFonts w:ascii="Times New Roman" w:hAnsi="Times New Roman"/>
          <w:sz w:val="24"/>
          <w:szCs w:val="24"/>
        </w:rPr>
      </w:pPr>
      <w:bookmarkStart w:id="24" w:name="_Toc531072412"/>
      <w:r w:rsidRPr="4580DFBB">
        <w:rPr>
          <w:rFonts w:ascii="Times New Roman" w:hAnsi="Times New Roman"/>
          <w:sz w:val="24"/>
          <w:szCs w:val="24"/>
        </w:rPr>
        <w:t>A</w:t>
      </w:r>
      <w:r w:rsidR="00D23CE0" w:rsidRPr="4580DFBB">
        <w:rPr>
          <w:rFonts w:ascii="Times New Roman" w:hAnsi="Times New Roman"/>
          <w:sz w:val="24"/>
          <w:szCs w:val="24"/>
        </w:rPr>
        <w:t>9</w:t>
      </w:r>
      <w:r w:rsidRPr="4580DFBB">
        <w:rPr>
          <w:rFonts w:ascii="Times New Roman" w:hAnsi="Times New Roman"/>
          <w:sz w:val="24"/>
          <w:szCs w:val="24"/>
        </w:rPr>
        <w:t xml:space="preserve">. </w:t>
      </w:r>
      <w:r w:rsidR="002C4C92" w:rsidRPr="4580DFBB">
        <w:rPr>
          <w:rFonts w:ascii="Times New Roman" w:hAnsi="Times New Roman"/>
          <w:sz w:val="24"/>
          <w:szCs w:val="24"/>
        </w:rPr>
        <w:t xml:space="preserve">Documents and Records </w:t>
      </w:r>
      <w:bookmarkEnd w:id="24"/>
    </w:p>
    <w:p w14:paraId="0901FEB5" w14:textId="33D5EA38" w:rsidR="41BFB53C" w:rsidRDefault="41BFB53C" w:rsidP="4580DFBB">
      <w:pPr>
        <w:spacing w:after="0" w:line="240" w:lineRule="auto"/>
        <w:rPr>
          <w:rFonts w:ascii="Times New Roman" w:eastAsia="Times New Roman" w:hAnsi="Times New Roman" w:cs="Times New Roman"/>
          <w:sz w:val="24"/>
          <w:szCs w:val="24"/>
        </w:rPr>
      </w:pPr>
    </w:p>
    <w:p w14:paraId="433A6462" w14:textId="2E9FC460" w:rsidR="002739EF" w:rsidRDefault="5D77BC80"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will be responsible for maintaining and updating this QAPP. All field equipment calibrations will be logged in the field notebook upon completion. Any deviance that requires recalibration will also be noted. Dates and times of calibration standard creation for lab procedures will be noted in the lab notebook. Results from standard curves will also be added to the lab notebook.</w:t>
      </w:r>
    </w:p>
    <w:p w14:paraId="5A2D05AB" w14:textId="0813D59C" w:rsidR="002739EF" w:rsidRDefault="002739EF" w:rsidP="4580DFBB">
      <w:pPr>
        <w:spacing w:after="0" w:line="240" w:lineRule="auto"/>
        <w:rPr>
          <w:rFonts w:ascii="Times New Roman" w:eastAsia="Times New Roman" w:hAnsi="Times New Roman" w:cs="Times New Roman"/>
          <w:sz w:val="24"/>
          <w:szCs w:val="24"/>
        </w:rPr>
      </w:pPr>
    </w:p>
    <w:p w14:paraId="2EB06C94" w14:textId="199FD689" w:rsidR="002739EF" w:rsidRDefault="26CF708C"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Field Tasks</w:t>
      </w:r>
    </w:p>
    <w:p w14:paraId="73049C9A" w14:textId="6973F18B" w:rsidR="002739EF" w:rsidRDefault="26CF708C"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Data acquisition in the field using non-data logging sondes and site observations will be recorded in Rite in the Rain notebooks (see Section A.5 for description of data to be collected). Data will be entered and transferred to EPA server storage, which is backed up regularly</w:t>
      </w:r>
      <w:r w:rsidR="6F0939A0" w:rsidRPr="4580DFBB">
        <w:rPr>
          <w:rFonts w:ascii="Times New Roman" w:eastAsia="Times New Roman" w:hAnsi="Times New Roman" w:cs="Times New Roman"/>
          <w:sz w:val="24"/>
          <w:szCs w:val="24"/>
        </w:rPr>
        <w:t xml:space="preserve"> (see section B10 for details on data management)</w:t>
      </w:r>
      <w:r w:rsidRPr="4580DFBB">
        <w:rPr>
          <w:rFonts w:ascii="Times New Roman" w:eastAsia="Times New Roman" w:hAnsi="Times New Roman" w:cs="Times New Roman"/>
          <w:sz w:val="24"/>
          <w:szCs w:val="24"/>
        </w:rPr>
        <w:t>. This study falls into QA Category B for basic environmental research and will follow records schedule 1035b, records will be held for twenty years after project is comp</w:t>
      </w:r>
      <w:r w:rsidR="5BC9692C" w:rsidRPr="4580DFBB">
        <w:rPr>
          <w:rFonts w:ascii="Times New Roman" w:eastAsia="Times New Roman" w:hAnsi="Times New Roman" w:cs="Times New Roman"/>
          <w:sz w:val="24"/>
          <w:szCs w:val="24"/>
        </w:rPr>
        <w:t>l</w:t>
      </w:r>
      <w:r w:rsidRPr="4580DFBB">
        <w:rPr>
          <w:rFonts w:ascii="Times New Roman" w:eastAsia="Times New Roman" w:hAnsi="Times New Roman" w:cs="Times New Roman"/>
          <w:sz w:val="24"/>
          <w:szCs w:val="24"/>
        </w:rPr>
        <w:t>eted.</w:t>
      </w:r>
    </w:p>
    <w:p w14:paraId="45094E4B" w14:textId="33392EC8" w:rsidR="002739EF" w:rsidRDefault="002739EF" w:rsidP="4580DFBB">
      <w:pPr>
        <w:spacing w:after="0" w:line="240" w:lineRule="auto"/>
        <w:rPr>
          <w:rFonts w:ascii="Times New Roman" w:eastAsia="Times New Roman" w:hAnsi="Times New Roman" w:cs="Times New Roman"/>
          <w:sz w:val="24"/>
          <w:szCs w:val="24"/>
        </w:rPr>
      </w:pPr>
    </w:p>
    <w:p w14:paraId="3C0D0F20" w14:textId="120A0040" w:rsidR="002739EF" w:rsidRDefault="26CF708C"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Laboratory Tasks</w:t>
      </w:r>
    </w:p>
    <w:p w14:paraId="23790558" w14:textId="039AF93D" w:rsidR="002739EF" w:rsidRDefault="26CF708C"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The Astoria Pacific autoanalyzer (analytical chemistry) and microplate reader (ELISA) will output data in spreadsheet form. (See Section A.5 for description of data to be collected). These spreadsheets will be inspected for potential problems before being stored on EPA server storage. Data output from the Turner Designs Trilogy fluorometer will be transferred to a local laptop, converted to </w:t>
      </w:r>
      <w:r w:rsidR="65683B7D" w:rsidRPr="4580DFBB">
        <w:rPr>
          <w:rFonts w:ascii="Times New Roman" w:eastAsia="Times New Roman" w:hAnsi="Times New Roman" w:cs="Times New Roman"/>
          <w:sz w:val="24"/>
          <w:szCs w:val="24"/>
        </w:rPr>
        <w:t xml:space="preserve">.csv </w:t>
      </w:r>
      <w:r w:rsidRPr="4580DFBB">
        <w:rPr>
          <w:rFonts w:ascii="Times New Roman" w:eastAsia="Times New Roman" w:hAnsi="Times New Roman" w:cs="Times New Roman"/>
          <w:sz w:val="24"/>
          <w:szCs w:val="24"/>
        </w:rPr>
        <w:t>format using R, and stored on EPA server storage</w:t>
      </w:r>
      <w:r w:rsidR="3A76EDC6" w:rsidRPr="4580DFBB">
        <w:rPr>
          <w:rFonts w:ascii="Times New Roman" w:eastAsia="Times New Roman" w:hAnsi="Times New Roman" w:cs="Times New Roman"/>
          <w:sz w:val="24"/>
          <w:szCs w:val="24"/>
        </w:rPr>
        <w:t xml:space="preserve"> (see section B10 for details on data management)</w:t>
      </w:r>
      <w:r w:rsidRPr="4580DFBB">
        <w:rPr>
          <w:rFonts w:ascii="Times New Roman" w:eastAsia="Times New Roman" w:hAnsi="Times New Roman" w:cs="Times New Roman"/>
          <w:sz w:val="24"/>
          <w:szCs w:val="24"/>
        </w:rPr>
        <w:t>. All laboratory notes will be handwritten in an EPA approved laboratory notebook. This study falls into QA Category B for basic environmental research and will follow records schedule 1035b, records will be held for twenty years after project is completed.</w:t>
      </w:r>
    </w:p>
    <w:p w14:paraId="74CED303" w14:textId="73BADCB1" w:rsidR="002739EF" w:rsidRDefault="002739EF" w:rsidP="4580DFBB">
      <w:pPr>
        <w:spacing w:after="0" w:line="240" w:lineRule="auto"/>
        <w:rPr>
          <w:rFonts w:ascii="Times New Roman" w:eastAsia="Times New Roman" w:hAnsi="Times New Roman" w:cs="Times New Roman"/>
          <w:sz w:val="24"/>
          <w:szCs w:val="24"/>
        </w:rPr>
      </w:pPr>
    </w:p>
    <w:p w14:paraId="3D821652" w14:textId="77777777" w:rsidR="002739EF" w:rsidRDefault="002739EF" w:rsidP="4580DFBB">
      <w:pPr>
        <w:spacing w:after="0" w:line="240" w:lineRule="auto"/>
        <w:rPr>
          <w:rFonts w:ascii="Times New Roman" w:eastAsia="Times New Roman" w:hAnsi="Times New Roman" w:cs="Times New Roman"/>
          <w:sz w:val="24"/>
          <w:szCs w:val="24"/>
        </w:rPr>
      </w:pPr>
    </w:p>
    <w:p w14:paraId="429F27EC" w14:textId="3172865B" w:rsidR="009A26DE" w:rsidRPr="0021394E" w:rsidRDefault="009A26DE" w:rsidP="4580DFBB">
      <w:pPr>
        <w:pStyle w:val="Heading1"/>
        <w:spacing w:before="0" w:line="240" w:lineRule="auto"/>
        <w:rPr>
          <w:rFonts w:ascii="Times New Roman" w:eastAsia="Times New Roman" w:hAnsi="Times New Roman" w:cs="Times New Roman"/>
          <w:sz w:val="24"/>
          <w:szCs w:val="24"/>
        </w:rPr>
      </w:pPr>
      <w:bookmarkStart w:id="25" w:name="_Toc531072413"/>
      <w:r w:rsidRPr="4580DFBB">
        <w:rPr>
          <w:rFonts w:ascii="Times New Roman" w:eastAsia="Times New Roman" w:hAnsi="Times New Roman" w:cs="Times New Roman"/>
          <w:sz w:val="24"/>
          <w:szCs w:val="24"/>
        </w:rPr>
        <w:lastRenderedPageBreak/>
        <w:t>B. DATA GENERATION</w:t>
      </w:r>
      <w:r w:rsidR="00CB7489" w:rsidRPr="4580DFBB">
        <w:rPr>
          <w:rFonts w:ascii="Times New Roman" w:eastAsia="Times New Roman" w:hAnsi="Times New Roman" w:cs="Times New Roman"/>
          <w:sz w:val="24"/>
          <w:szCs w:val="24"/>
        </w:rPr>
        <w:t xml:space="preserve"> AND </w:t>
      </w:r>
      <w:r w:rsidRPr="4580DFBB">
        <w:rPr>
          <w:rFonts w:ascii="Times New Roman" w:eastAsia="Times New Roman" w:hAnsi="Times New Roman" w:cs="Times New Roman"/>
          <w:sz w:val="24"/>
          <w:szCs w:val="24"/>
        </w:rPr>
        <w:t>ACQUISITION</w:t>
      </w:r>
      <w:bookmarkEnd w:id="25"/>
    </w:p>
    <w:p w14:paraId="6ECB644B" w14:textId="77777777" w:rsidR="002739EF" w:rsidRDefault="002739EF" w:rsidP="4580DFBB">
      <w:pPr>
        <w:spacing w:after="0" w:line="240" w:lineRule="auto"/>
        <w:rPr>
          <w:rFonts w:ascii="Times New Roman" w:eastAsia="Times New Roman" w:hAnsi="Times New Roman" w:cs="Times New Roman"/>
          <w:sz w:val="24"/>
          <w:szCs w:val="24"/>
        </w:rPr>
      </w:pPr>
    </w:p>
    <w:p w14:paraId="0BD3901A" w14:textId="77777777" w:rsidR="009A26DE" w:rsidRDefault="008503F1" w:rsidP="4580DFBB">
      <w:pPr>
        <w:pStyle w:val="Heading2"/>
        <w:rPr>
          <w:rFonts w:ascii="Times New Roman" w:hAnsi="Times New Roman"/>
          <w:sz w:val="24"/>
          <w:szCs w:val="24"/>
        </w:rPr>
      </w:pPr>
      <w:bookmarkStart w:id="26" w:name="_Toc531072414"/>
      <w:r w:rsidRPr="4580DFBB">
        <w:rPr>
          <w:rFonts w:ascii="Times New Roman" w:hAnsi="Times New Roman"/>
          <w:sz w:val="24"/>
          <w:szCs w:val="24"/>
        </w:rPr>
        <w:t>B1. Experimental Design</w:t>
      </w:r>
      <w:bookmarkEnd w:id="26"/>
    </w:p>
    <w:p w14:paraId="54301501" w14:textId="2BD1731C" w:rsidR="009A26DE" w:rsidRDefault="69B904FD" w:rsidP="4580DFBB">
      <w:pPr>
        <w:spacing w:after="0" w:line="240" w:lineRule="auto"/>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Two buoys will be placed at the </w:t>
      </w:r>
      <w:commentRangeStart w:id="27"/>
      <w:r w:rsidRPr="44BA4F1D">
        <w:rPr>
          <w:rFonts w:ascii="Times New Roman" w:eastAsia="Times New Roman" w:hAnsi="Times New Roman" w:cs="Times New Roman"/>
          <w:sz w:val="24"/>
          <w:szCs w:val="24"/>
        </w:rPr>
        <w:t>deepest point</w:t>
      </w:r>
      <w:commentRangeEnd w:id="27"/>
      <w:r>
        <w:rPr>
          <w:rStyle w:val="CommentReference"/>
        </w:rPr>
        <w:commentReference w:id="27"/>
      </w:r>
      <w:r w:rsidRPr="44BA4F1D">
        <w:rPr>
          <w:rFonts w:ascii="Times New Roman" w:eastAsia="Times New Roman" w:hAnsi="Times New Roman" w:cs="Times New Roman"/>
          <w:sz w:val="24"/>
          <w:szCs w:val="24"/>
        </w:rPr>
        <w:t xml:space="preserve"> within Mashapaug and Shubael ponds before the bloom season begins (installed by May </w:t>
      </w:r>
      <w:r w:rsidR="5236DCFF" w:rsidRPr="44BA4F1D">
        <w:rPr>
          <w:rFonts w:ascii="Times New Roman" w:eastAsia="Times New Roman" w:hAnsi="Times New Roman" w:cs="Times New Roman"/>
          <w:sz w:val="24"/>
          <w:szCs w:val="24"/>
        </w:rPr>
        <w:t>31</w:t>
      </w:r>
      <w:r w:rsidRPr="44BA4F1D">
        <w:rPr>
          <w:rFonts w:ascii="Times New Roman" w:eastAsia="Times New Roman" w:hAnsi="Times New Roman" w:cs="Times New Roman"/>
          <w:sz w:val="24"/>
          <w:szCs w:val="24"/>
        </w:rPr>
        <w:t>)</w:t>
      </w:r>
      <w:r w:rsidR="4B57ABFF" w:rsidRPr="44BA4F1D">
        <w:rPr>
          <w:rFonts w:ascii="Times New Roman" w:eastAsia="Times New Roman" w:hAnsi="Times New Roman" w:cs="Times New Roman"/>
          <w:sz w:val="24"/>
          <w:szCs w:val="24"/>
        </w:rPr>
        <w:t xml:space="preserve"> to capture baseline data before bloom occurrence.  These buoys will remain in place through the end of the bloom season </w:t>
      </w:r>
      <w:r w:rsidR="00DAFDBA" w:rsidRPr="44BA4F1D">
        <w:rPr>
          <w:rFonts w:ascii="Times New Roman" w:eastAsia="Times New Roman" w:hAnsi="Times New Roman" w:cs="Times New Roman"/>
          <w:sz w:val="24"/>
          <w:szCs w:val="24"/>
        </w:rPr>
        <w:t>(approximately November/</w:t>
      </w:r>
      <w:r w:rsidR="4B57ABFF" w:rsidRPr="44BA4F1D">
        <w:rPr>
          <w:rFonts w:ascii="Times New Roman" w:eastAsia="Times New Roman" w:hAnsi="Times New Roman" w:cs="Times New Roman"/>
          <w:sz w:val="24"/>
          <w:szCs w:val="24"/>
        </w:rPr>
        <w:t>December</w:t>
      </w:r>
      <w:r w:rsidR="2238BB6E" w:rsidRPr="44BA4F1D">
        <w:rPr>
          <w:rFonts w:ascii="Times New Roman" w:eastAsia="Times New Roman" w:hAnsi="Times New Roman" w:cs="Times New Roman"/>
          <w:sz w:val="24"/>
          <w:szCs w:val="24"/>
        </w:rPr>
        <w:t>).  A</w:t>
      </w:r>
      <w:r w:rsidR="3B47D657" w:rsidRPr="44BA4F1D">
        <w:rPr>
          <w:rFonts w:ascii="Times New Roman" w:eastAsia="Times New Roman" w:hAnsi="Times New Roman" w:cs="Times New Roman"/>
          <w:sz w:val="24"/>
          <w:szCs w:val="24"/>
        </w:rPr>
        <w:t xml:space="preserve"> map with buoy coordinates will be added after deployment</w:t>
      </w:r>
      <w:r w:rsidR="449BE66E" w:rsidRPr="44BA4F1D">
        <w:rPr>
          <w:rFonts w:ascii="Times New Roman" w:eastAsia="Times New Roman" w:hAnsi="Times New Roman" w:cs="Times New Roman"/>
          <w:sz w:val="24"/>
          <w:szCs w:val="24"/>
        </w:rPr>
        <w:t xml:space="preserve">.  Each buoy will have a multiparameter sonde collecting </w:t>
      </w:r>
      <w:r w:rsidR="4A198DB7" w:rsidRPr="44BA4F1D">
        <w:rPr>
          <w:rFonts w:ascii="Times New Roman" w:eastAsia="Times New Roman" w:hAnsi="Times New Roman" w:cs="Times New Roman"/>
          <w:sz w:val="24"/>
          <w:szCs w:val="24"/>
        </w:rPr>
        <w:t xml:space="preserve">physical and biological </w:t>
      </w:r>
      <w:r w:rsidR="449BE66E" w:rsidRPr="44BA4F1D">
        <w:rPr>
          <w:rFonts w:ascii="Times New Roman" w:eastAsia="Times New Roman" w:hAnsi="Times New Roman" w:cs="Times New Roman"/>
          <w:sz w:val="24"/>
          <w:szCs w:val="24"/>
        </w:rPr>
        <w:t xml:space="preserve">data (temperature, pH, dissolved </w:t>
      </w:r>
      <w:r w:rsidR="2F17640F" w:rsidRPr="44BA4F1D">
        <w:rPr>
          <w:rFonts w:ascii="Times New Roman" w:eastAsia="Times New Roman" w:hAnsi="Times New Roman" w:cs="Times New Roman"/>
          <w:sz w:val="24"/>
          <w:szCs w:val="24"/>
        </w:rPr>
        <w:t xml:space="preserve">oxygen, </w:t>
      </w:r>
      <w:r w:rsidR="0A3B3676" w:rsidRPr="44BA4F1D">
        <w:rPr>
          <w:rFonts w:ascii="Times New Roman" w:eastAsia="Times New Roman" w:hAnsi="Times New Roman" w:cs="Times New Roman"/>
          <w:sz w:val="24"/>
          <w:szCs w:val="24"/>
        </w:rPr>
        <w:t>conductivity,</w:t>
      </w:r>
      <w:r w:rsidR="7DB9AA87" w:rsidRPr="44BA4F1D">
        <w:rPr>
          <w:rFonts w:ascii="Times New Roman" w:eastAsia="Times New Roman" w:hAnsi="Times New Roman" w:cs="Times New Roman"/>
          <w:sz w:val="24"/>
          <w:szCs w:val="24"/>
        </w:rPr>
        <w:t xml:space="preserve"> turbidity,</w:t>
      </w:r>
      <w:r w:rsidR="0A3B3676" w:rsidRPr="44BA4F1D">
        <w:rPr>
          <w:rFonts w:ascii="Times New Roman" w:eastAsia="Times New Roman" w:hAnsi="Times New Roman" w:cs="Times New Roman"/>
          <w:sz w:val="24"/>
          <w:szCs w:val="24"/>
        </w:rPr>
        <w:t xml:space="preserve"> chlorophyll a and phycocyanin)</w:t>
      </w:r>
      <w:r w:rsidR="532E75E3" w:rsidRPr="44BA4F1D">
        <w:rPr>
          <w:rFonts w:ascii="Times New Roman" w:eastAsia="Times New Roman" w:hAnsi="Times New Roman" w:cs="Times New Roman"/>
          <w:sz w:val="24"/>
          <w:szCs w:val="24"/>
        </w:rPr>
        <w:t>,</w:t>
      </w:r>
      <w:r w:rsidR="0A3B3676" w:rsidRPr="44BA4F1D">
        <w:rPr>
          <w:rFonts w:ascii="Times New Roman" w:eastAsia="Times New Roman" w:hAnsi="Times New Roman" w:cs="Times New Roman"/>
          <w:sz w:val="24"/>
          <w:szCs w:val="24"/>
        </w:rPr>
        <w:t xml:space="preserve"> as well as a nitrate sensor</w:t>
      </w:r>
      <w:r w:rsidR="5943E7F8" w:rsidRPr="44BA4F1D">
        <w:rPr>
          <w:rFonts w:ascii="Times New Roman" w:eastAsia="Times New Roman" w:hAnsi="Times New Roman" w:cs="Times New Roman"/>
          <w:sz w:val="24"/>
          <w:szCs w:val="24"/>
        </w:rPr>
        <w:t>, collecting data continuously (</w:t>
      </w:r>
      <w:r w:rsidR="7996FCB8" w:rsidRPr="44BA4F1D">
        <w:rPr>
          <w:rFonts w:ascii="Times New Roman" w:eastAsia="Times New Roman" w:hAnsi="Times New Roman" w:cs="Times New Roman"/>
          <w:sz w:val="24"/>
          <w:szCs w:val="24"/>
        </w:rPr>
        <w:t>15 minute</w:t>
      </w:r>
      <w:r w:rsidR="5943E7F8" w:rsidRPr="44BA4F1D">
        <w:rPr>
          <w:rFonts w:ascii="Times New Roman" w:eastAsia="Times New Roman" w:hAnsi="Times New Roman" w:cs="Times New Roman"/>
          <w:sz w:val="24"/>
          <w:szCs w:val="24"/>
        </w:rPr>
        <w:t xml:space="preserve"> intervals).  </w:t>
      </w:r>
      <w:commentRangeStart w:id="28"/>
      <w:r w:rsidR="5943E7F8" w:rsidRPr="44BA4F1D">
        <w:rPr>
          <w:rFonts w:ascii="Times New Roman" w:eastAsia="Times New Roman" w:hAnsi="Times New Roman" w:cs="Times New Roman"/>
          <w:sz w:val="24"/>
          <w:szCs w:val="24"/>
        </w:rPr>
        <w:t>Water s</w:t>
      </w:r>
      <w:r w:rsidR="4016A448" w:rsidRPr="44BA4F1D">
        <w:rPr>
          <w:rFonts w:ascii="Times New Roman" w:eastAsia="Times New Roman" w:hAnsi="Times New Roman" w:cs="Times New Roman"/>
          <w:sz w:val="24"/>
          <w:szCs w:val="24"/>
        </w:rPr>
        <w:t>amples will be collected</w:t>
      </w:r>
      <w:r w:rsidR="5F0FAED3" w:rsidRPr="44BA4F1D">
        <w:rPr>
          <w:rFonts w:ascii="Times New Roman" w:eastAsia="Times New Roman" w:hAnsi="Times New Roman" w:cs="Times New Roman"/>
          <w:sz w:val="24"/>
          <w:szCs w:val="24"/>
        </w:rPr>
        <w:t xml:space="preserve"> once to two times per</w:t>
      </w:r>
      <w:r w:rsidR="4016A448" w:rsidRPr="44BA4F1D">
        <w:rPr>
          <w:rFonts w:ascii="Times New Roman" w:eastAsia="Times New Roman" w:hAnsi="Times New Roman" w:cs="Times New Roman"/>
          <w:sz w:val="24"/>
          <w:szCs w:val="24"/>
        </w:rPr>
        <w:t xml:space="preserve"> </w:t>
      </w:r>
      <w:commentRangeStart w:id="29"/>
      <w:r w:rsidR="4016A448" w:rsidRPr="44BA4F1D">
        <w:rPr>
          <w:rFonts w:ascii="Times New Roman" w:eastAsia="Times New Roman" w:hAnsi="Times New Roman" w:cs="Times New Roman"/>
          <w:sz w:val="24"/>
          <w:szCs w:val="24"/>
        </w:rPr>
        <w:t>month</w:t>
      </w:r>
      <w:r w:rsidR="4FD027AE" w:rsidRPr="44BA4F1D">
        <w:rPr>
          <w:rFonts w:ascii="Times New Roman" w:eastAsia="Times New Roman" w:hAnsi="Times New Roman" w:cs="Times New Roman"/>
          <w:sz w:val="24"/>
          <w:szCs w:val="24"/>
        </w:rPr>
        <w:t xml:space="preserve"> (depending on local pond conditions)</w:t>
      </w:r>
      <w:commentRangeEnd w:id="29"/>
      <w:r>
        <w:rPr>
          <w:rStyle w:val="CommentReference"/>
        </w:rPr>
        <w:commentReference w:id="29"/>
      </w:r>
      <w:r w:rsidR="4016A448" w:rsidRPr="44BA4F1D">
        <w:rPr>
          <w:rFonts w:ascii="Times New Roman" w:eastAsia="Times New Roman" w:hAnsi="Times New Roman" w:cs="Times New Roman"/>
          <w:sz w:val="24"/>
          <w:szCs w:val="24"/>
        </w:rPr>
        <w:t xml:space="preserve"> in triplicate for lab analyses (</w:t>
      </w:r>
      <w:r w:rsidR="744FE8D8" w:rsidRPr="44BA4F1D">
        <w:rPr>
          <w:rFonts w:ascii="Times New Roman" w:eastAsia="Times New Roman" w:hAnsi="Times New Roman" w:cs="Times New Roman"/>
          <w:sz w:val="24"/>
          <w:szCs w:val="24"/>
        </w:rPr>
        <w:t xml:space="preserve">zooplankton and phytoplankton </w:t>
      </w:r>
      <w:r w:rsidR="0E9AE0C7" w:rsidRPr="44BA4F1D">
        <w:rPr>
          <w:rFonts w:ascii="Times New Roman" w:eastAsia="Times New Roman" w:hAnsi="Times New Roman" w:cs="Times New Roman"/>
          <w:sz w:val="24"/>
          <w:szCs w:val="24"/>
        </w:rPr>
        <w:t xml:space="preserve">identification, </w:t>
      </w:r>
      <w:r w:rsidR="4016A448" w:rsidRPr="44BA4F1D">
        <w:rPr>
          <w:rFonts w:ascii="Times New Roman" w:eastAsia="Times New Roman" w:hAnsi="Times New Roman" w:cs="Times New Roman"/>
          <w:sz w:val="24"/>
          <w:szCs w:val="24"/>
        </w:rPr>
        <w:t xml:space="preserve">chlorophyll a, phycocyanin, </w:t>
      </w:r>
      <w:r w:rsidR="00B50212">
        <w:rPr>
          <w:rFonts w:ascii="Times New Roman" w:eastAsia="Times New Roman" w:hAnsi="Times New Roman" w:cs="Times New Roman"/>
          <w:sz w:val="24"/>
          <w:szCs w:val="24"/>
        </w:rPr>
        <w:t xml:space="preserve">microcystin, </w:t>
      </w:r>
      <w:r w:rsidR="1794F290" w:rsidRPr="44BA4F1D">
        <w:rPr>
          <w:rFonts w:ascii="Times New Roman" w:eastAsia="Times New Roman" w:hAnsi="Times New Roman" w:cs="Times New Roman"/>
          <w:sz w:val="24"/>
          <w:szCs w:val="24"/>
        </w:rPr>
        <w:t>TN, TP, NO3, PO4, and NH4</w:t>
      </w:r>
      <w:r w:rsidR="4016A448" w:rsidRPr="44BA4F1D">
        <w:rPr>
          <w:rFonts w:ascii="Times New Roman" w:eastAsia="Times New Roman" w:hAnsi="Times New Roman" w:cs="Times New Roman"/>
          <w:sz w:val="24"/>
          <w:szCs w:val="24"/>
        </w:rPr>
        <w:t xml:space="preserve">). </w:t>
      </w:r>
      <w:commentRangeEnd w:id="28"/>
      <w:r>
        <w:rPr>
          <w:rStyle w:val="CommentReference"/>
        </w:rPr>
        <w:commentReference w:id="28"/>
      </w:r>
      <w:r w:rsidR="4016A448" w:rsidRPr="44BA4F1D">
        <w:rPr>
          <w:rFonts w:ascii="Times New Roman" w:eastAsia="Times New Roman" w:hAnsi="Times New Roman" w:cs="Times New Roman"/>
          <w:sz w:val="24"/>
          <w:szCs w:val="24"/>
        </w:rPr>
        <w:t xml:space="preserve"> Concurrent with water sample collection, the FLAMe system</w:t>
      </w:r>
      <w:r w:rsidR="7C5375DD" w:rsidRPr="44BA4F1D">
        <w:rPr>
          <w:rFonts w:ascii="Times New Roman" w:eastAsia="Times New Roman" w:hAnsi="Times New Roman" w:cs="Times New Roman"/>
          <w:sz w:val="24"/>
          <w:szCs w:val="24"/>
        </w:rPr>
        <w:t xml:space="preserve"> will follow a predetermined path and collect continuous spatial data </w:t>
      </w:r>
      <w:r w:rsidR="00747CE4" w:rsidRPr="44BA4F1D">
        <w:rPr>
          <w:rFonts w:ascii="Times New Roman" w:eastAsia="Times New Roman" w:hAnsi="Times New Roman" w:cs="Times New Roman"/>
          <w:sz w:val="24"/>
          <w:szCs w:val="24"/>
        </w:rPr>
        <w:t xml:space="preserve">covering the entire pond </w:t>
      </w:r>
      <w:r w:rsidR="7C5375DD" w:rsidRPr="44BA4F1D">
        <w:rPr>
          <w:rFonts w:ascii="Times New Roman" w:eastAsia="Times New Roman" w:hAnsi="Times New Roman" w:cs="Times New Roman"/>
          <w:sz w:val="24"/>
          <w:szCs w:val="24"/>
        </w:rPr>
        <w:t xml:space="preserve">using the same </w:t>
      </w:r>
      <w:r w:rsidR="00747CE4" w:rsidRPr="44BA4F1D">
        <w:rPr>
          <w:rFonts w:ascii="Times New Roman" w:eastAsia="Times New Roman" w:hAnsi="Times New Roman" w:cs="Times New Roman"/>
          <w:sz w:val="24"/>
          <w:szCs w:val="24"/>
        </w:rPr>
        <w:t>s</w:t>
      </w:r>
      <w:r w:rsidR="7C5375DD" w:rsidRPr="44BA4F1D">
        <w:rPr>
          <w:rFonts w:ascii="Times New Roman" w:eastAsia="Times New Roman" w:hAnsi="Times New Roman" w:cs="Times New Roman"/>
          <w:sz w:val="24"/>
          <w:szCs w:val="24"/>
        </w:rPr>
        <w:t>ensors that are on the buoy</w:t>
      </w:r>
      <w:r w:rsidR="770133C1" w:rsidRPr="44BA4F1D">
        <w:rPr>
          <w:rFonts w:ascii="Times New Roman" w:eastAsia="Times New Roman" w:hAnsi="Times New Roman" w:cs="Times New Roman"/>
          <w:sz w:val="24"/>
          <w:szCs w:val="24"/>
        </w:rPr>
        <w:t>s</w:t>
      </w:r>
      <w:r w:rsidR="7C5375DD" w:rsidRPr="44BA4F1D">
        <w:rPr>
          <w:rFonts w:ascii="Times New Roman" w:eastAsia="Times New Roman" w:hAnsi="Times New Roman" w:cs="Times New Roman"/>
          <w:sz w:val="24"/>
          <w:szCs w:val="24"/>
        </w:rPr>
        <w:t>.</w:t>
      </w:r>
      <w:r w:rsidR="5943E7F8" w:rsidRPr="44BA4F1D">
        <w:rPr>
          <w:rFonts w:ascii="Times New Roman" w:eastAsia="Times New Roman" w:hAnsi="Times New Roman" w:cs="Times New Roman"/>
          <w:sz w:val="24"/>
          <w:szCs w:val="24"/>
        </w:rPr>
        <w:t xml:space="preserve">  </w:t>
      </w:r>
    </w:p>
    <w:p w14:paraId="53A2B116" w14:textId="77777777" w:rsidR="009A26DE" w:rsidRDefault="009A26DE" w:rsidP="4580DFBB">
      <w:pPr>
        <w:spacing w:after="0" w:line="240" w:lineRule="auto"/>
        <w:rPr>
          <w:rFonts w:ascii="Times New Roman" w:eastAsia="Times New Roman" w:hAnsi="Times New Roman" w:cs="Times New Roman"/>
          <w:sz w:val="24"/>
          <w:szCs w:val="24"/>
        </w:rPr>
      </w:pPr>
    </w:p>
    <w:p w14:paraId="23707E26" w14:textId="77777777" w:rsidR="00583C66" w:rsidRDefault="00583C66" w:rsidP="4580DFBB">
      <w:pPr>
        <w:pStyle w:val="Heading2"/>
        <w:rPr>
          <w:rFonts w:ascii="Times New Roman" w:hAnsi="Times New Roman"/>
          <w:sz w:val="24"/>
          <w:szCs w:val="24"/>
        </w:rPr>
      </w:pPr>
      <w:bookmarkStart w:id="30" w:name="_Toc531072415"/>
      <w:r w:rsidRPr="4580DFBB">
        <w:rPr>
          <w:rFonts w:ascii="Times New Roman" w:hAnsi="Times New Roman"/>
          <w:sz w:val="24"/>
          <w:szCs w:val="24"/>
        </w:rPr>
        <w:t>B2. Sampling Methods</w:t>
      </w:r>
      <w:bookmarkEnd w:id="30"/>
    </w:p>
    <w:p w14:paraId="65BB9F68" w14:textId="02475878" w:rsidR="006F7633" w:rsidRDefault="006F7633" w:rsidP="006F763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3C7BD222" w:rsidRPr="44BA4F1D">
        <w:rPr>
          <w:rFonts w:ascii="Times New Roman" w:eastAsia="Times New Roman" w:hAnsi="Times New Roman" w:cs="Times New Roman"/>
          <w:sz w:val="24"/>
          <w:szCs w:val="24"/>
        </w:rPr>
        <w:t xml:space="preserve">Physical and biological parameters will be measured using a YSI </w:t>
      </w:r>
      <w:r w:rsidR="53C70048" w:rsidRPr="44BA4F1D">
        <w:rPr>
          <w:rFonts w:ascii="Times New Roman" w:eastAsia="Times New Roman" w:hAnsi="Times New Roman" w:cs="Times New Roman"/>
          <w:sz w:val="24"/>
          <w:szCs w:val="24"/>
        </w:rPr>
        <w:t xml:space="preserve">EXO2 </w:t>
      </w:r>
      <w:r w:rsidR="3C7BD222" w:rsidRPr="44BA4F1D">
        <w:rPr>
          <w:rFonts w:ascii="Times New Roman" w:eastAsia="Times New Roman" w:hAnsi="Times New Roman" w:cs="Times New Roman"/>
          <w:sz w:val="24"/>
          <w:szCs w:val="24"/>
        </w:rPr>
        <w:t xml:space="preserve">multiparameter sonde.  This sonde will be suspended approximately </w:t>
      </w:r>
      <w:r w:rsidR="3C7BD222" w:rsidRPr="44BA4F1D">
        <w:rPr>
          <w:rFonts w:ascii="Times New Roman" w:eastAsia="Times New Roman" w:hAnsi="Times New Roman" w:cs="Times New Roman"/>
          <w:sz w:val="24"/>
          <w:szCs w:val="24"/>
          <w:highlight w:val="yellow"/>
        </w:rPr>
        <w:t>0.75 m</w:t>
      </w:r>
      <w:r w:rsidR="3C7BD222" w:rsidRPr="44BA4F1D">
        <w:rPr>
          <w:rFonts w:ascii="Times New Roman" w:eastAsia="Times New Roman" w:hAnsi="Times New Roman" w:cs="Times New Roman"/>
          <w:sz w:val="24"/>
          <w:szCs w:val="24"/>
        </w:rPr>
        <w:t xml:space="preserve"> below the water surface.  </w:t>
      </w:r>
      <w:r w:rsidR="4F2B632C" w:rsidRPr="44BA4F1D">
        <w:rPr>
          <w:rFonts w:ascii="Times New Roman" w:eastAsia="Times New Roman" w:hAnsi="Times New Roman" w:cs="Times New Roman"/>
          <w:sz w:val="24"/>
          <w:szCs w:val="24"/>
        </w:rPr>
        <w:t xml:space="preserve">Temperature, conductivity, dissolved oxygen, pH, turbidity, chlorophyll a, and phycocyanin will be </w:t>
      </w:r>
      <w:r w:rsidR="68F5586B" w:rsidRPr="44BA4F1D">
        <w:rPr>
          <w:rFonts w:ascii="Times New Roman" w:eastAsia="Times New Roman" w:hAnsi="Times New Roman" w:cs="Times New Roman"/>
          <w:sz w:val="24"/>
          <w:szCs w:val="24"/>
        </w:rPr>
        <w:t>measured continuously with the YSI EXO 2 multiparameter sonde.</w:t>
      </w:r>
      <w:r w:rsidR="4A6CB554" w:rsidRPr="44BA4F1D">
        <w:rPr>
          <w:rFonts w:ascii="Times New Roman" w:eastAsia="Times New Roman" w:hAnsi="Times New Roman" w:cs="Times New Roman"/>
          <w:sz w:val="24"/>
          <w:szCs w:val="24"/>
        </w:rPr>
        <w:t xml:space="preserve">  Data will be stored by a data logger and will be retrieved periodically.</w:t>
      </w:r>
      <w:r w:rsidR="06EDACEF" w:rsidRPr="44BA4F1D">
        <w:rPr>
          <w:rFonts w:ascii="Times New Roman" w:eastAsia="Times New Roman" w:hAnsi="Times New Roman" w:cs="Times New Roman"/>
          <w:sz w:val="24"/>
          <w:szCs w:val="24"/>
        </w:rPr>
        <w:t xml:space="preserve">  We will explore methods for sending data via cell or satellite communications.</w:t>
      </w:r>
      <w:r w:rsidR="4A6CB554" w:rsidRPr="44BA4F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depth profile at 1m increments of physical parameters</w:t>
      </w:r>
      <w:r w:rsidR="00B50212">
        <w:rPr>
          <w:rFonts w:ascii="Times New Roman" w:eastAsia="Times New Roman" w:hAnsi="Times New Roman" w:cs="Times New Roman"/>
          <w:sz w:val="24"/>
          <w:szCs w:val="24"/>
        </w:rPr>
        <w:t xml:space="preserve"> (temperature, conductivity, dissolved oxygen, and pH)</w:t>
      </w:r>
      <w:r>
        <w:rPr>
          <w:rFonts w:ascii="Times New Roman" w:eastAsia="Times New Roman" w:hAnsi="Times New Roman" w:cs="Times New Roman"/>
          <w:sz w:val="24"/>
          <w:szCs w:val="24"/>
        </w:rPr>
        <w:t xml:space="preserve"> will also be taken at the buoy location using a handheld YSI ProDSS multiparameter sonde. </w:t>
      </w:r>
    </w:p>
    <w:p w14:paraId="546CA677" w14:textId="77777777" w:rsidR="006F7633" w:rsidRDefault="006F7633" w:rsidP="006F763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6B6AD612" w:rsidRPr="44BA4F1D">
        <w:rPr>
          <w:rFonts w:ascii="Times New Roman" w:eastAsia="Times New Roman" w:hAnsi="Times New Roman" w:cs="Times New Roman"/>
          <w:sz w:val="24"/>
          <w:szCs w:val="24"/>
        </w:rPr>
        <w:t>Secchi transparency will be measured using a Secchi disk.  The Secchi disk will be lowered on the shaded side of the boat until it disappears and the depth will be recorded in the field notebook (EPA 841-B-11-003).  The disk will be lowered 0.5 m</w:t>
      </w:r>
      <w:r w:rsidR="59DB8252" w:rsidRPr="44BA4F1D">
        <w:rPr>
          <w:rFonts w:ascii="Times New Roman" w:eastAsia="Times New Roman" w:hAnsi="Times New Roman" w:cs="Times New Roman"/>
          <w:sz w:val="24"/>
          <w:szCs w:val="24"/>
        </w:rPr>
        <w:t xml:space="preserve"> below where the disk is no longer visible</w:t>
      </w:r>
      <w:r w:rsidR="6B6AD612" w:rsidRPr="44BA4F1D">
        <w:rPr>
          <w:rFonts w:ascii="Times New Roman" w:eastAsia="Times New Roman" w:hAnsi="Times New Roman" w:cs="Times New Roman"/>
          <w:sz w:val="24"/>
          <w:szCs w:val="24"/>
        </w:rPr>
        <w:t xml:space="preserve">, raised slowly until it reappears, and the </w:t>
      </w:r>
      <w:r w:rsidR="31C500BA" w:rsidRPr="44BA4F1D">
        <w:rPr>
          <w:rFonts w:ascii="Times New Roman" w:eastAsia="Times New Roman" w:hAnsi="Times New Roman" w:cs="Times New Roman"/>
          <w:sz w:val="24"/>
          <w:szCs w:val="24"/>
        </w:rPr>
        <w:t xml:space="preserve">disappearance and </w:t>
      </w:r>
      <w:r w:rsidR="6B6AD612" w:rsidRPr="44BA4F1D">
        <w:rPr>
          <w:rFonts w:ascii="Times New Roman" w:eastAsia="Times New Roman" w:hAnsi="Times New Roman" w:cs="Times New Roman"/>
          <w:sz w:val="24"/>
          <w:szCs w:val="24"/>
        </w:rPr>
        <w:t>reappearance depth</w:t>
      </w:r>
      <w:r w:rsidR="3F89D693" w:rsidRPr="44BA4F1D">
        <w:rPr>
          <w:rFonts w:ascii="Times New Roman" w:eastAsia="Times New Roman" w:hAnsi="Times New Roman" w:cs="Times New Roman"/>
          <w:sz w:val="24"/>
          <w:szCs w:val="24"/>
        </w:rPr>
        <w:t>s</w:t>
      </w:r>
      <w:r w:rsidR="6B6AD612" w:rsidRPr="44BA4F1D">
        <w:rPr>
          <w:rFonts w:ascii="Times New Roman" w:eastAsia="Times New Roman" w:hAnsi="Times New Roman" w:cs="Times New Roman"/>
          <w:sz w:val="24"/>
          <w:szCs w:val="24"/>
        </w:rPr>
        <w:t xml:space="preserve"> will be recorded</w:t>
      </w:r>
      <w:r w:rsidR="4B9BDF60" w:rsidRPr="44BA4F1D">
        <w:rPr>
          <w:rFonts w:ascii="Times New Roman" w:eastAsia="Times New Roman" w:hAnsi="Times New Roman" w:cs="Times New Roman"/>
          <w:sz w:val="24"/>
          <w:szCs w:val="24"/>
        </w:rPr>
        <w:t xml:space="preserve"> in the field notebook</w:t>
      </w:r>
      <w:r w:rsidR="6B6AD612" w:rsidRPr="44BA4F1D">
        <w:rPr>
          <w:rFonts w:ascii="Times New Roman" w:eastAsia="Times New Roman" w:hAnsi="Times New Roman" w:cs="Times New Roman"/>
          <w:sz w:val="24"/>
          <w:szCs w:val="24"/>
        </w:rPr>
        <w:t xml:space="preserve">.  To minimize error, the same person will take Secchi disk depth readings at each site.  </w:t>
      </w:r>
    </w:p>
    <w:p w14:paraId="55C6664A" w14:textId="673AF679" w:rsidR="006F7633" w:rsidRDefault="006F7633" w:rsidP="006F763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2952C753" w:rsidRPr="44BA4F1D">
        <w:rPr>
          <w:rFonts w:ascii="Times New Roman" w:eastAsia="Times New Roman" w:hAnsi="Times New Roman" w:cs="Times New Roman"/>
          <w:sz w:val="24"/>
          <w:szCs w:val="24"/>
        </w:rPr>
        <w:t>Water samples will be collected in triplicate</w:t>
      </w:r>
      <w:r w:rsidR="3CEE9E49" w:rsidRPr="44BA4F1D">
        <w:rPr>
          <w:rFonts w:ascii="Times New Roman" w:eastAsia="Times New Roman" w:hAnsi="Times New Roman" w:cs="Times New Roman"/>
          <w:sz w:val="24"/>
          <w:szCs w:val="24"/>
        </w:rPr>
        <w:t xml:space="preserve"> from the surface in acid-washed 1 L amber bottles</w:t>
      </w:r>
      <w:r w:rsidR="655884EA" w:rsidRPr="44BA4F1D">
        <w:rPr>
          <w:rFonts w:ascii="Times New Roman" w:eastAsia="Times New Roman" w:hAnsi="Times New Roman" w:cs="Times New Roman"/>
          <w:sz w:val="24"/>
          <w:szCs w:val="24"/>
        </w:rPr>
        <w:t xml:space="preserve">.  The bottle shall be triple rinsed with lake water before collecting the final sample.  Bottles will be placed in a cooler on ice until returning to the </w:t>
      </w:r>
      <w:r w:rsidR="655884EA" w:rsidRPr="006F7633">
        <w:rPr>
          <w:rFonts w:ascii="Times New Roman" w:eastAsia="Times New Roman" w:hAnsi="Times New Roman" w:cs="Times New Roman"/>
          <w:sz w:val="24"/>
          <w:szCs w:val="24"/>
        </w:rPr>
        <w:t xml:space="preserve">lab. </w:t>
      </w:r>
    </w:p>
    <w:p w14:paraId="655564BA" w14:textId="374F0564" w:rsidR="006F7633" w:rsidRPr="006F7633" w:rsidRDefault="006F7633" w:rsidP="006F7633">
      <w:pPr>
        <w:rPr>
          <w:rFonts w:ascii="Times New Roman" w:hAnsi="Times New Roman" w:cs="Times New Roman"/>
          <w:sz w:val="22"/>
        </w:rPr>
      </w:pPr>
      <w:r>
        <w:rPr>
          <w:rFonts w:ascii="Times New Roman" w:eastAsia="Times New Roman" w:hAnsi="Times New Roman" w:cs="Times New Roman"/>
          <w:sz w:val="24"/>
          <w:szCs w:val="24"/>
        </w:rPr>
        <w:tab/>
      </w:r>
      <w:r w:rsidRPr="006F7633">
        <w:rPr>
          <w:rFonts w:ascii="Times New Roman" w:hAnsi="Times New Roman" w:cs="Times New Roman"/>
          <w:color w:val="000000" w:themeColor="text1"/>
          <w:sz w:val="24"/>
          <w:szCs w:val="24"/>
        </w:rPr>
        <w:t>Zooplankton</w:t>
      </w:r>
      <w:r w:rsidRPr="006F7633">
        <w:rPr>
          <w:rFonts w:ascii="Times New Roman" w:hAnsi="Times New Roman" w:cs="Times New Roman"/>
          <w:color w:val="FF0000"/>
          <w:sz w:val="24"/>
          <w:szCs w:val="24"/>
        </w:rPr>
        <w:t xml:space="preserve"> </w:t>
      </w:r>
      <w:r w:rsidRPr="006F7633">
        <w:rPr>
          <w:rFonts w:ascii="Times New Roman" w:hAnsi="Times New Roman" w:cs="Times New Roman"/>
          <w:sz w:val="24"/>
          <w:szCs w:val="24"/>
        </w:rPr>
        <w:t>collection will follow the procedure of the National Lake Assessment (EPA 841-B-11-003).  Two plankton nets (150 µm and 50 µm mesh size) will be towed vertically through the water column at a steady rate (0.3 m/s or 16.7 sec for each tow) at the index site within each lake.  Using two different net sizes will allow for collection of different size fractions of zooplankton.  A single 5 m tow will be used for each net size (3 m at Mashapaug).  After towing, zooplankton will be rinsed into a bucket using a squirt bottle filled with DI water, narcotized using CO</w:t>
      </w:r>
      <w:r w:rsidRPr="006F7633">
        <w:rPr>
          <w:rFonts w:ascii="Times New Roman" w:hAnsi="Times New Roman" w:cs="Times New Roman"/>
          <w:sz w:val="24"/>
          <w:szCs w:val="24"/>
          <w:vertAlign w:val="subscript"/>
        </w:rPr>
        <w:t>2</w:t>
      </w:r>
      <w:r w:rsidRPr="006F7633">
        <w:rPr>
          <w:rFonts w:ascii="Times New Roman" w:hAnsi="Times New Roman" w:cs="Times New Roman"/>
          <w:sz w:val="24"/>
          <w:szCs w:val="24"/>
        </w:rPr>
        <w:t xml:space="preserve"> tablets and transferred to labeled storage containers containing 70% ethanol.</w:t>
      </w:r>
    </w:p>
    <w:p w14:paraId="2DA43386" w14:textId="180616DA" w:rsidR="009A26DE" w:rsidRDefault="655884EA" w:rsidP="4580DFBB">
      <w:pPr>
        <w:spacing w:after="0" w:line="240" w:lineRule="auto"/>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lastRenderedPageBreak/>
        <w:t xml:space="preserve"> </w:t>
      </w:r>
      <w:commentRangeStart w:id="31"/>
      <w:commentRangeEnd w:id="31"/>
      <w:r w:rsidR="3C7BD222">
        <w:rPr>
          <w:rStyle w:val="CommentReference"/>
        </w:rPr>
        <w:commentReference w:id="31"/>
      </w:r>
    </w:p>
    <w:p w14:paraId="0F596C9B" w14:textId="77777777" w:rsidR="00583C66" w:rsidRDefault="00583C66" w:rsidP="4580DFBB">
      <w:pPr>
        <w:spacing w:after="0" w:line="240" w:lineRule="auto"/>
        <w:rPr>
          <w:rFonts w:ascii="Times New Roman" w:eastAsia="Times New Roman" w:hAnsi="Times New Roman" w:cs="Times New Roman"/>
          <w:sz w:val="24"/>
          <w:szCs w:val="24"/>
        </w:rPr>
      </w:pPr>
    </w:p>
    <w:p w14:paraId="74A83060" w14:textId="77777777" w:rsidR="00583C66" w:rsidRDefault="00583C66" w:rsidP="4580DFBB">
      <w:pPr>
        <w:spacing w:after="0" w:line="240" w:lineRule="auto"/>
        <w:rPr>
          <w:rFonts w:ascii="Times New Roman" w:eastAsia="Times New Roman" w:hAnsi="Times New Roman" w:cs="Times New Roman"/>
          <w:sz w:val="24"/>
          <w:szCs w:val="24"/>
        </w:rPr>
      </w:pPr>
    </w:p>
    <w:p w14:paraId="7354CA4F" w14:textId="04BCF928" w:rsidR="00583C66" w:rsidRDefault="00E510A3" w:rsidP="4580DFBB">
      <w:pPr>
        <w:pStyle w:val="Heading2"/>
        <w:rPr>
          <w:rFonts w:ascii="Times New Roman" w:hAnsi="Times New Roman"/>
          <w:sz w:val="24"/>
          <w:szCs w:val="24"/>
        </w:rPr>
      </w:pPr>
      <w:bookmarkStart w:id="32" w:name="_Toc531072416"/>
      <w:r w:rsidRPr="4580DFBB">
        <w:rPr>
          <w:rFonts w:ascii="Times New Roman" w:hAnsi="Times New Roman"/>
          <w:sz w:val="24"/>
          <w:szCs w:val="24"/>
        </w:rPr>
        <w:t>B3. Sample Handling and Chain of Custody</w:t>
      </w:r>
      <w:bookmarkEnd w:id="32"/>
    </w:p>
    <w:p w14:paraId="60AF267B" w14:textId="77777777" w:rsidR="00747CE4" w:rsidRPr="00747CE4" w:rsidRDefault="00747CE4" w:rsidP="4580DFBB">
      <w:pPr>
        <w:rPr>
          <w:rFonts w:ascii="Times New Roman" w:eastAsia="Times New Roman" w:hAnsi="Times New Roman" w:cs="Times New Roman"/>
          <w:sz w:val="24"/>
          <w:szCs w:val="24"/>
        </w:rPr>
      </w:pPr>
    </w:p>
    <w:p w14:paraId="40E4217A" w14:textId="643FA939" w:rsidR="00583C66" w:rsidRDefault="0D444FF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Field collection bottles will be clearly labeled at the time of collection with the date and site name.  Bottles will be stored in a cooler on ice until returning to the lab to prevent sample degradation caused by heat and/or light.</w:t>
      </w:r>
      <w:r w:rsidR="00747CE4"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All samples will be filtered and/or stored within 24 hours of collection.</w:t>
      </w:r>
      <w:r w:rsidR="00747CE4"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 xml:space="preserve">Chlorophyll </w:t>
      </w:r>
      <w:r w:rsidRPr="4580DFBB">
        <w:rPr>
          <w:rFonts w:ascii="Times New Roman" w:eastAsia="Times New Roman" w:hAnsi="Times New Roman" w:cs="Times New Roman"/>
          <w:i/>
          <w:iCs/>
          <w:color w:val="000000" w:themeColor="text1"/>
          <w:sz w:val="24"/>
          <w:szCs w:val="24"/>
        </w:rPr>
        <w:t>a</w:t>
      </w:r>
      <w:r w:rsidRPr="4580DFBB">
        <w:rPr>
          <w:rFonts w:ascii="Times New Roman" w:eastAsia="Times New Roman" w:hAnsi="Times New Roman" w:cs="Times New Roman"/>
          <w:color w:val="000000" w:themeColor="text1"/>
          <w:sz w:val="24"/>
          <w:szCs w:val="24"/>
        </w:rPr>
        <w:t>, phycocyanin, NO</w:t>
      </w:r>
      <w:r w:rsidRPr="4580DFBB">
        <w:rPr>
          <w:rFonts w:ascii="Times New Roman" w:eastAsia="Times New Roman" w:hAnsi="Times New Roman" w:cs="Times New Roman"/>
          <w:color w:val="000000" w:themeColor="text1"/>
          <w:sz w:val="24"/>
          <w:szCs w:val="24"/>
          <w:vertAlign w:val="subscript"/>
        </w:rPr>
        <w:t>3</w:t>
      </w:r>
      <w:r w:rsidRPr="4580DFBB">
        <w:rPr>
          <w:rFonts w:ascii="Times New Roman" w:eastAsia="Times New Roman" w:hAnsi="Times New Roman" w:cs="Times New Roman"/>
          <w:color w:val="000000" w:themeColor="text1"/>
          <w:sz w:val="24"/>
          <w:szCs w:val="24"/>
        </w:rPr>
        <w:t>, PO</w:t>
      </w:r>
      <w:r w:rsidRPr="4580DFBB">
        <w:rPr>
          <w:rFonts w:ascii="Times New Roman" w:eastAsia="Times New Roman" w:hAnsi="Times New Roman" w:cs="Times New Roman"/>
          <w:color w:val="000000" w:themeColor="text1"/>
          <w:sz w:val="24"/>
          <w:szCs w:val="24"/>
          <w:vertAlign w:val="subscript"/>
        </w:rPr>
        <w:t>4</w:t>
      </w:r>
      <w:r w:rsidRPr="4580DFBB">
        <w:rPr>
          <w:rFonts w:ascii="Times New Roman" w:eastAsia="Times New Roman" w:hAnsi="Times New Roman" w:cs="Times New Roman"/>
          <w:color w:val="000000" w:themeColor="text1"/>
          <w:sz w:val="24"/>
          <w:szCs w:val="24"/>
        </w:rPr>
        <w:t>, and NH</w:t>
      </w:r>
      <w:r w:rsidRPr="4580DFBB">
        <w:rPr>
          <w:rFonts w:ascii="Times New Roman" w:eastAsia="Times New Roman" w:hAnsi="Times New Roman" w:cs="Times New Roman"/>
          <w:color w:val="000000" w:themeColor="text1"/>
          <w:sz w:val="24"/>
          <w:szCs w:val="24"/>
          <w:vertAlign w:val="subscript"/>
        </w:rPr>
        <w:t>4</w:t>
      </w:r>
      <w:r w:rsidRPr="4580DFBB">
        <w:rPr>
          <w:rFonts w:ascii="Times New Roman" w:eastAsia="Times New Roman" w:hAnsi="Times New Roman" w:cs="Times New Roman"/>
          <w:color w:val="000000" w:themeColor="text1"/>
          <w:sz w:val="24"/>
          <w:szCs w:val="24"/>
        </w:rPr>
        <w:t xml:space="preserve"> samples will be filtered using pre-ashed GF/F (0.7 µm) filters.</w:t>
      </w:r>
      <w:r w:rsidR="4AFC5B54" w:rsidRPr="4580DFBB">
        <w:rPr>
          <w:rFonts w:ascii="Times New Roman" w:eastAsia="Times New Roman" w:hAnsi="Times New Roman" w:cs="Times New Roman"/>
          <w:color w:val="000000" w:themeColor="text1"/>
          <w:sz w:val="24"/>
          <w:szCs w:val="24"/>
        </w:rPr>
        <w:t xml:space="preserve">  </w:t>
      </w:r>
    </w:p>
    <w:p w14:paraId="794BD6BB"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500F6456" w14:textId="6D79BAC4"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Chlorophyll </w:t>
      </w:r>
      <w:r w:rsidRPr="4580DFBB">
        <w:rPr>
          <w:rFonts w:ascii="Times New Roman" w:eastAsia="Times New Roman" w:hAnsi="Times New Roman" w:cs="Times New Roman"/>
          <w:i/>
          <w:iCs/>
          <w:color w:val="000000" w:themeColor="text1"/>
          <w:sz w:val="24"/>
          <w:szCs w:val="24"/>
        </w:rPr>
        <w:t>a</w:t>
      </w:r>
      <w:r w:rsidR="6F5B8091" w:rsidRPr="4580DFBB">
        <w:rPr>
          <w:rFonts w:ascii="Times New Roman" w:eastAsia="Times New Roman" w:hAnsi="Times New Roman" w:cs="Times New Roman"/>
          <w:i/>
          <w:iCs/>
          <w:color w:val="000000" w:themeColor="text1"/>
          <w:sz w:val="24"/>
          <w:szCs w:val="24"/>
        </w:rPr>
        <w:t>:</w:t>
      </w:r>
      <w:r w:rsidRPr="4580DFBB">
        <w:rPr>
          <w:rFonts w:ascii="Times New Roman" w:eastAsia="Times New Roman" w:hAnsi="Times New Roman" w:cs="Times New Roman"/>
          <w:color w:val="000000" w:themeColor="text1"/>
          <w:sz w:val="24"/>
          <w:szCs w:val="24"/>
        </w:rPr>
        <w:t xml:space="preserve"> </w:t>
      </w:r>
      <w:r w:rsidR="1FB1E6B5" w:rsidRPr="4580DFBB">
        <w:rPr>
          <w:rFonts w:ascii="Times New Roman" w:eastAsia="Times New Roman" w:hAnsi="Times New Roman" w:cs="Times New Roman"/>
          <w:color w:val="000000" w:themeColor="text1"/>
          <w:sz w:val="24"/>
          <w:szCs w:val="24"/>
        </w:rPr>
        <w:t xml:space="preserve"> Samples </w:t>
      </w:r>
      <w:r w:rsidRPr="4580DFBB">
        <w:rPr>
          <w:rFonts w:ascii="Times New Roman" w:eastAsia="Times New Roman" w:hAnsi="Times New Roman" w:cs="Times New Roman"/>
          <w:color w:val="000000" w:themeColor="text1"/>
          <w:sz w:val="24"/>
          <w:szCs w:val="24"/>
        </w:rPr>
        <w:t>will be filtered under reduced light conditions (</w:t>
      </w:r>
      <w:r w:rsidR="50F66F8A" w:rsidRPr="4580DFBB">
        <w:rPr>
          <w:rFonts w:ascii="Times New Roman" w:eastAsia="Times New Roman" w:hAnsi="Times New Roman" w:cs="Times New Roman"/>
          <w:color w:val="000000" w:themeColor="text1"/>
          <w:sz w:val="24"/>
          <w:szCs w:val="24"/>
        </w:rPr>
        <w:t>no direct sunlight)</w:t>
      </w:r>
      <w:r w:rsidRPr="4580DFBB">
        <w:rPr>
          <w:rFonts w:ascii="Times New Roman" w:eastAsia="Times New Roman" w:hAnsi="Times New Roman" w:cs="Times New Roman"/>
          <w:color w:val="000000" w:themeColor="text1"/>
          <w:sz w:val="24"/>
          <w:szCs w:val="24"/>
        </w:rPr>
        <w:t xml:space="preserve">.  400 mL of water will be filtered onto filters for chlorophyll </w:t>
      </w:r>
      <w:r w:rsidRPr="4580DFBB">
        <w:rPr>
          <w:rFonts w:ascii="Times New Roman" w:eastAsia="Times New Roman" w:hAnsi="Times New Roman" w:cs="Times New Roman"/>
          <w:i/>
          <w:iCs/>
          <w:color w:val="000000" w:themeColor="text1"/>
          <w:sz w:val="24"/>
          <w:szCs w:val="24"/>
        </w:rPr>
        <w:t>a</w:t>
      </w:r>
      <w:r w:rsidRPr="4580DFBB">
        <w:rPr>
          <w:rFonts w:ascii="Times New Roman" w:eastAsia="Times New Roman" w:hAnsi="Times New Roman" w:cs="Times New Roman"/>
          <w:color w:val="000000" w:themeColor="text1"/>
          <w:sz w:val="24"/>
          <w:szCs w:val="24"/>
        </w:rPr>
        <w:t xml:space="preserve"> analysis.  If chlorophyll </w:t>
      </w:r>
      <w:r w:rsidRPr="4580DFBB">
        <w:rPr>
          <w:rFonts w:ascii="Times New Roman" w:eastAsia="Times New Roman" w:hAnsi="Times New Roman" w:cs="Times New Roman"/>
          <w:i/>
          <w:iCs/>
          <w:color w:val="000000" w:themeColor="text1"/>
          <w:sz w:val="24"/>
          <w:szCs w:val="24"/>
        </w:rPr>
        <w:t>a</w:t>
      </w:r>
      <w:r w:rsidRPr="4580DFBB">
        <w:rPr>
          <w:rFonts w:ascii="Times New Roman" w:eastAsia="Times New Roman" w:hAnsi="Times New Roman" w:cs="Times New Roman"/>
          <w:color w:val="000000" w:themeColor="text1"/>
          <w:sz w:val="24"/>
          <w:szCs w:val="24"/>
        </w:rPr>
        <w:t xml:space="preserve"> concentrations are high causing reduced filtration rates, smaller volumes of water may be filtered.  The volume of water that was filtered will be written </w:t>
      </w:r>
      <w:r w:rsidR="32EEAC22" w:rsidRPr="4580DFBB">
        <w:rPr>
          <w:rFonts w:ascii="Times New Roman" w:eastAsia="Times New Roman" w:hAnsi="Times New Roman" w:cs="Times New Roman"/>
          <w:color w:val="000000" w:themeColor="text1"/>
          <w:sz w:val="24"/>
          <w:szCs w:val="24"/>
        </w:rPr>
        <w:t>on the foil packet</w:t>
      </w:r>
      <w:r w:rsidR="3B8F9976" w:rsidRPr="4580DFBB">
        <w:rPr>
          <w:rFonts w:ascii="Times New Roman" w:eastAsia="Times New Roman" w:hAnsi="Times New Roman" w:cs="Times New Roman"/>
          <w:color w:val="000000" w:themeColor="text1"/>
          <w:sz w:val="24"/>
          <w:szCs w:val="24"/>
        </w:rPr>
        <w:t xml:space="preserve"> along with the site name and collection date</w:t>
      </w:r>
      <w:r w:rsidRPr="4580DFBB">
        <w:rPr>
          <w:rFonts w:ascii="Times New Roman" w:eastAsia="Times New Roman" w:hAnsi="Times New Roman" w:cs="Times New Roman"/>
          <w:color w:val="000000" w:themeColor="text1"/>
          <w:sz w:val="24"/>
          <w:szCs w:val="24"/>
        </w:rPr>
        <w:t xml:space="preserve">.  Filters will be wrapped in foil and stored </w:t>
      </w:r>
      <w:r w:rsidR="1BCEE5EA" w:rsidRPr="4580DFBB">
        <w:rPr>
          <w:rFonts w:ascii="Times New Roman" w:eastAsia="Times New Roman" w:hAnsi="Times New Roman" w:cs="Times New Roman"/>
          <w:color w:val="000000" w:themeColor="text1"/>
          <w:sz w:val="24"/>
          <w:szCs w:val="24"/>
        </w:rPr>
        <w:t>frozen (</w:t>
      </w:r>
      <w:r w:rsidR="57D1EF89" w:rsidRPr="4580DFBB">
        <w:rPr>
          <w:rFonts w:ascii="Times New Roman" w:eastAsia="Times New Roman" w:hAnsi="Times New Roman" w:cs="Times New Roman"/>
          <w:color w:val="000000" w:themeColor="text1"/>
          <w:sz w:val="24"/>
          <w:szCs w:val="24"/>
        </w:rPr>
        <w:t>below 0 °C</w:t>
      </w:r>
      <w:r w:rsidR="1BCEE5EA"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until extraction.  To start extraction, filters will be placed in 15 mL polystyrene tubes (prefilled with 90% acetone).  The tubes will be stored in the freezer for a minimum of 12 hours before analysis.   </w:t>
      </w:r>
    </w:p>
    <w:p w14:paraId="71FEF4B3"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23A74BB1" w14:textId="5CFE6ED6"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Phycocyanin</w:t>
      </w:r>
      <w:r w:rsidR="538F24B5"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An additional 400 mL of water will be filtered onto filters for phycocyanin analysis</w:t>
      </w:r>
      <w:r w:rsidR="78AA7312" w:rsidRPr="4580DFBB">
        <w:rPr>
          <w:rFonts w:ascii="Times New Roman" w:eastAsia="Times New Roman" w:hAnsi="Times New Roman" w:cs="Times New Roman"/>
          <w:color w:val="000000" w:themeColor="text1"/>
          <w:sz w:val="24"/>
          <w:szCs w:val="24"/>
        </w:rPr>
        <w:t xml:space="preserve"> using the same method as was described for chlorophyll a</w:t>
      </w:r>
      <w:r w:rsidRPr="4580DFBB">
        <w:rPr>
          <w:rFonts w:ascii="Times New Roman" w:eastAsia="Times New Roman" w:hAnsi="Times New Roman" w:cs="Times New Roman"/>
          <w:color w:val="000000" w:themeColor="text1"/>
          <w:sz w:val="24"/>
          <w:szCs w:val="24"/>
        </w:rPr>
        <w:t xml:space="preserve">.  Filters will be wrapped in foil and stored in the freezer until extraction. </w:t>
      </w:r>
      <w:r w:rsidR="04444575" w:rsidRPr="4580DFBB">
        <w:rPr>
          <w:rFonts w:ascii="Times New Roman" w:eastAsia="Times New Roman" w:hAnsi="Times New Roman" w:cs="Times New Roman"/>
          <w:color w:val="000000" w:themeColor="text1"/>
          <w:sz w:val="24"/>
          <w:szCs w:val="24"/>
        </w:rPr>
        <w:t xml:space="preserve"> The volume of water that was filtered will be written on the foil packet along with the site name and collection date.  Filters will be wrapped in foil and stored frozen (</w:t>
      </w:r>
      <w:r w:rsidR="754AFBD1" w:rsidRPr="4580DFBB">
        <w:rPr>
          <w:rFonts w:ascii="Times New Roman" w:eastAsia="Times New Roman" w:hAnsi="Times New Roman" w:cs="Times New Roman"/>
          <w:color w:val="000000" w:themeColor="text1"/>
          <w:sz w:val="24"/>
          <w:szCs w:val="24"/>
        </w:rPr>
        <w:t>below 0 °C</w:t>
      </w:r>
      <w:r w:rsidR="04444575" w:rsidRPr="4580DFBB">
        <w:rPr>
          <w:rFonts w:ascii="Times New Roman" w:eastAsia="Times New Roman" w:hAnsi="Times New Roman" w:cs="Times New Roman"/>
          <w:color w:val="000000" w:themeColor="text1"/>
          <w:sz w:val="24"/>
          <w:szCs w:val="24"/>
        </w:rPr>
        <w:t xml:space="preserve">) until extraction.  </w:t>
      </w:r>
      <w:r w:rsidRPr="4580DFBB">
        <w:rPr>
          <w:rFonts w:ascii="Times New Roman" w:eastAsia="Times New Roman" w:hAnsi="Times New Roman" w:cs="Times New Roman"/>
          <w:color w:val="000000" w:themeColor="text1"/>
          <w:sz w:val="24"/>
          <w:szCs w:val="24"/>
        </w:rPr>
        <w:t xml:space="preserve"> </w:t>
      </w:r>
    </w:p>
    <w:p w14:paraId="27EEF2AB"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2074A1B5" w14:textId="14E04551" w:rsidR="00583C66" w:rsidRDefault="5CBB380E" w:rsidP="00AA3463">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Nutrient analysis</w:t>
      </w:r>
      <w:r w:rsidR="5986F140"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w:t>
      </w:r>
      <w:r w:rsidR="5CA10E6A"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The water that was filtered will be used for nutrient analysis (NO</w:t>
      </w:r>
      <w:r w:rsidRPr="4580DFBB">
        <w:rPr>
          <w:rFonts w:ascii="Times New Roman" w:eastAsia="Times New Roman" w:hAnsi="Times New Roman" w:cs="Times New Roman"/>
          <w:color w:val="000000" w:themeColor="text1"/>
          <w:sz w:val="24"/>
          <w:szCs w:val="24"/>
          <w:vertAlign w:val="subscript"/>
        </w:rPr>
        <w:t>3</w:t>
      </w:r>
      <w:r w:rsidRPr="4580DFBB">
        <w:rPr>
          <w:rFonts w:ascii="Times New Roman" w:eastAsia="Times New Roman" w:hAnsi="Times New Roman" w:cs="Times New Roman"/>
          <w:color w:val="000000" w:themeColor="text1"/>
          <w:sz w:val="24"/>
          <w:szCs w:val="24"/>
        </w:rPr>
        <w:t>, PO</w:t>
      </w:r>
      <w:r w:rsidRPr="4580DFBB">
        <w:rPr>
          <w:rFonts w:ascii="Times New Roman" w:eastAsia="Times New Roman" w:hAnsi="Times New Roman" w:cs="Times New Roman"/>
          <w:color w:val="000000" w:themeColor="text1"/>
          <w:sz w:val="24"/>
          <w:szCs w:val="24"/>
          <w:vertAlign w:val="subscript"/>
        </w:rPr>
        <w:t>4</w:t>
      </w:r>
      <w:r w:rsidRPr="4580DFBB">
        <w:rPr>
          <w:rFonts w:ascii="Times New Roman" w:eastAsia="Times New Roman" w:hAnsi="Times New Roman" w:cs="Times New Roman"/>
          <w:color w:val="000000" w:themeColor="text1"/>
          <w:sz w:val="24"/>
          <w:szCs w:val="24"/>
        </w:rPr>
        <w:t>, and NH</w:t>
      </w:r>
      <w:r w:rsidRPr="4580DFBB">
        <w:rPr>
          <w:rFonts w:ascii="Times New Roman" w:eastAsia="Times New Roman" w:hAnsi="Times New Roman" w:cs="Times New Roman"/>
          <w:color w:val="000000" w:themeColor="text1"/>
          <w:sz w:val="24"/>
          <w:szCs w:val="24"/>
          <w:vertAlign w:val="subscript"/>
        </w:rPr>
        <w:t>4</w:t>
      </w:r>
      <w:r w:rsidRPr="4580DFBB">
        <w:rPr>
          <w:rFonts w:ascii="Times New Roman" w:eastAsia="Times New Roman" w:hAnsi="Times New Roman" w:cs="Times New Roman"/>
          <w:color w:val="000000" w:themeColor="text1"/>
          <w:sz w:val="24"/>
          <w:szCs w:val="24"/>
        </w:rPr>
        <w:t xml:space="preserve">) and will be distributed to 20 mL scintillation vials for storage (below 0 °C) until analysis.  Unfiltered water for nutrient analysis (TN and TP) will also be distributed to 20 mL scintillation vials for storage (below 0 °C) until analysis, which will occur within 48 hours of digestion.   </w:t>
      </w:r>
    </w:p>
    <w:p w14:paraId="7ACFFAEE" w14:textId="77777777" w:rsidR="00747CE4" w:rsidRDefault="00747CE4" w:rsidP="4580DFBB">
      <w:pPr>
        <w:spacing w:after="0" w:line="240" w:lineRule="auto"/>
        <w:rPr>
          <w:rFonts w:ascii="Times New Roman" w:eastAsia="Times New Roman" w:hAnsi="Times New Roman" w:cs="Times New Roman"/>
          <w:sz w:val="24"/>
          <w:szCs w:val="24"/>
        </w:rPr>
      </w:pPr>
    </w:p>
    <w:p w14:paraId="15B68673" w14:textId="17DA79BE"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Cyanotoxin</w:t>
      </w:r>
      <w:r w:rsidR="327CA300"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Unfiltered water for cyanotoxin analysis will be distributed into 20 mL glass scintillation vials, frozen</w:t>
      </w:r>
      <w:r w:rsidR="0A7A4B37" w:rsidRPr="4580DFBB">
        <w:rPr>
          <w:rFonts w:ascii="Times New Roman" w:eastAsia="Times New Roman" w:hAnsi="Times New Roman" w:cs="Times New Roman"/>
          <w:color w:val="000000" w:themeColor="text1"/>
          <w:sz w:val="24"/>
          <w:szCs w:val="24"/>
        </w:rPr>
        <w:t xml:space="preserve"> (below 0 °C)</w:t>
      </w:r>
      <w:r w:rsidRPr="4580DFBB">
        <w:rPr>
          <w:rFonts w:ascii="Times New Roman" w:eastAsia="Times New Roman" w:hAnsi="Times New Roman" w:cs="Times New Roman"/>
          <w:color w:val="000000" w:themeColor="text1"/>
          <w:sz w:val="24"/>
          <w:szCs w:val="24"/>
        </w:rPr>
        <w:t>, and held until processing.</w:t>
      </w:r>
    </w:p>
    <w:p w14:paraId="337D3C79" w14:textId="77777777" w:rsidR="00747CE4" w:rsidRDefault="00747CE4" w:rsidP="4580DFBB">
      <w:pPr>
        <w:spacing w:after="0" w:line="240" w:lineRule="auto"/>
        <w:rPr>
          <w:rFonts w:ascii="Times New Roman" w:eastAsia="Times New Roman" w:hAnsi="Times New Roman" w:cs="Times New Roman"/>
          <w:sz w:val="24"/>
          <w:szCs w:val="24"/>
        </w:rPr>
      </w:pPr>
    </w:p>
    <w:p w14:paraId="5B13EB0D" w14:textId="323523A1" w:rsidR="00583C66" w:rsidRDefault="2062A9B2"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Chlorophyll a and phycocyanin will be extracted and analyzed within 60 days of collection.</w:t>
      </w:r>
    </w:p>
    <w:p w14:paraId="3BA4AB1C" w14:textId="37451FEC" w:rsidR="006F7633" w:rsidRDefault="006F7633" w:rsidP="41BFB53C">
      <w:pPr>
        <w:spacing w:after="0" w:line="240" w:lineRule="auto"/>
        <w:rPr>
          <w:rFonts w:ascii="Times New Roman" w:eastAsia="Times New Roman" w:hAnsi="Times New Roman" w:cs="Times New Roman"/>
          <w:color w:val="000000" w:themeColor="text1"/>
          <w:sz w:val="24"/>
          <w:szCs w:val="24"/>
        </w:rPr>
      </w:pPr>
    </w:p>
    <w:p w14:paraId="316C516A" w14:textId="07E986C6" w:rsidR="006F7633" w:rsidRDefault="006F7633" w:rsidP="006F7633">
      <w:pPr>
        <w:rPr>
          <w:rFonts w:ascii="Times New Roman" w:hAnsi="Times New Roman"/>
          <w:bCs/>
          <w:color w:val="000000"/>
          <w:sz w:val="24"/>
          <w:szCs w:val="24"/>
        </w:rPr>
      </w:pPr>
      <w:r w:rsidRPr="006F7633">
        <w:rPr>
          <w:rFonts w:ascii="Times New Roman" w:hAnsi="Times New Roman"/>
          <w:bCs/>
          <w:color w:val="000000" w:themeColor="text1"/>
          <w:sz w:val="24"/>
          <w:szCs w:val="24"/>
        </w:rPr>
        <w:t xml:space="preserve">Zooplankton </w:t>
      </w:r>
      <w:r w:rsidRPr="006F7633">
        <w:rPr>
          <w:rFonts w:ascii="Times New Roman" w:hAnsi="Times New Roman"/>
          <w:bCs/>
          <w:color w:val="000000"/>
          <w:sz w:val="24"/>
          <w:szCs w:val="24"/>
        </w:rPr>
        <w:t>samples will be stored in pre-labeled containers and stored in 70% ethanol until analysis.</w:t>
      </w:r>
    </w:p>
    <w:p w14:paraId="42F5535D" w14:textId="371ED6DB" w:rsidR="006F7633" w:rsidRPr="006F7633" w:rsidRDefault="006F7633" w:rsidP="006F7633">
      <w:pPr>
        <w:rPr>
          <w:rFonts w:ascii="Times New Roman" w:hAnsi="Times New Roman"/>
          <w:bCs/>
          <w:color w:val="000000"/>
          <w:sz w:val="24"/>
          <w:szCs w:val="24"/>
        </w:rPr>
      </w:pPr>
      <w:r>
        <w:rPr>
          <w:rFonts w:ascii="Times New Roman" w:hAnsi="Times New Roman"/>
          <w:bCs/>
          <w:color w:val="000000"/>
          <w:sz w:val="24"/>
          <w:szCs w:val="24"/>
        </w:rPr>
        <w:t>Phytoplankton samples will</w:t>
      </w:r>
      <w:r w:rsidR="007F6590">
        <w:rPr>
          <w:rFonts w:ascii="Times New Roman" w:hAnsi="Times New Roman"/>
          <w:bCs/>
          <w:color w:val="000000"/>
          <w:sz w:val="24"/>
          <w:szCs w:val="24"/>
        </w:rPr>
        <w:t xml:space="preserve"> be fixed on microscope slides as permanent mounts and identified during the off season (SOP in development).</w:t>
      </w:r>
    </w:p>
    <w:p w14:paraId="71E676E6" w14:textId="77777777" w:rsidR="006F7633" w:rsidRDefault="006F7633" w:rsidP="41BFB53C">
      <w:pPr>
        <w:spacing w:after="0" w:line="240" w:lineRule="auto"/>
        <w:rPr>
          <w:rFonts w:ascii="Times New Roman" w:eastAsia="Times New Roman" w:hAnsi="Times New Roman" w:cs="Times New Roman"/>
          <w:color w:val="000000" w:themeColor="text1"/>
          <w:sz w:val="24"/>
          <w:szCs w:val="24"/>
        </w:rPr>
      </w:pPr>
    </w:p>
    <w:p w14:paraId="16E22739" w14:textId="77777777" w:rsidR="00583C66" w:rsidRDefault="00583C66" w:rsidP="4580DFBB">
      <w:pPr>
        <w:spacing w:after="0" w:line="240" w:lineRule="auto"/>
        <w:rPr>
          <w:rFonts w:ascii="Times New Roman" w:eastAsia="Times New Roman" w:hAnsi="Times New Roman" w:cs="Times New Roman"/>
          <w:sz w:val="24"/>
          <w:szCs w:val="24"/>
        </w:rPr>
      </w:pPr>
    </w:p>
    <w:p w14:paraId="7D07662F" w14:textId="77777777" w:rsidR="00583C66" w:rsidRDefault="00583C66" w:rsidP="4580DFBB">
      <w:pPr>
        <w:spacing w:after="0" w:line="240" w:lineRule="auto"/>
        <w:rPr>
          <w:rFonts w:ascii="Times New Roman" w:eastAsia="Times New Roman" w:hAnsi="Times New Roman" w:cs="Times New Roman"/>
          <w:sz w:val="24"/>
          <w:szCs w:val="24"/>
        </w:rPr>
      </w:pPr>
    </w:p>
    <w:p w14:paraId="1FE806EC" w14:textId="77777777" w:rsidR="00583C66" w:rsidRDefault="00583C66" w:rsidP="4580DFBB">
      <w:pPr>
        <w:spacing w:after="0" w:line="240" w:lineRule="auto"/>
        <w:rPr>
          <w:rFonts w:ascii="Times New Roman" w:eastAsia="Times New Roman" w:hAnsi="Times New Roman" w:cs="Times New Roman"/>
          <w:sz w:val="24"/>
          <w:szCs w:val="24"/>
        </w:rPr>
      </w:pPr>
    </w:p>
    <w:p w14:paraId="235E4A4D" w14:textId="1E55573D" w:rsidR="00E510A3" w:rsidRDefault="00E510A3" w:rsidP="4580DFBB">
      <w:pPr>
        <w:pStyle w:val="Heading2"/>
        <w:rPr>
          <w:rFonts w:ascii="Times New Roman" w:hAnsi="Times New Roman"/>
          <w:sz w:val="24"/>
          <w:szCs w:val="24"/>
        </w:rPr>
      </w:pPr>
      <w:bookmarkStart w:id="33" w:name="_Toc531072417"/>
      <w:r w:rsidRPr="4580DFBB">
        <w:rPr>
          <w:rFonts w:ascii="Times New Roman" w:hAnsi="Times New Roman"/>
          <w:sz w:val="24"/>
          <w:szCs w:val="24"/>
        </w:rPr>
        <w:lastRenderedPageBreak/>
        <w:t>B4. Analytical Methods</w:t>
      </w:r>
      <w:bookmarkEnd w:id="33"/>
    </w:p>
    <w:p w14:paraId="4B007BA0" w14:textId="77777777" w:rsidR="00B421E9" w:rsidRPr="00B421E9" w:rsidRDefault="00B421E9" w:rsidP="4580DFBB">
      <w:pPr>
        <w:rPr>
          <w:rFonts w:ascii="Times New Roman" w:eastAsia="Times New Roman" w:hAnsi="Times New Roman" w:cs="Times New Roman"/>
          <w:sz w:val="24"/>
          <w:szCs w:val="24"/>
        </w:rPr>
      </w:pPr>
    </w:p>
    <w:p w14:paraId="3A6D522B" w14:textId="1248F43C"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Chlorophyll a determination will use fluorometric analysis. A known quantity of water will be filtered through 47 mm GF/F filters</w:t>
      </w:r>
      <w:r w:rsidR="7EE6DD24" w:rsidRPr="4580DFBB">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 xml:space="preserve">Frozen filters will be placed in 15 mL polystyrene tubes (containing 10 mL of 90% acetone) and sonicated in a sonicating water bath for 20 minutes. Determination will proceed following the ACESD </w:t>
      </w:r>
      <w:r w:rsidR="7FD5E8F1" w:rsidRPr="4580DFBB">
        <w:rPr>
          <w:rFonts w:ascii="Times New Roman" w:eastAsia="Times New Roman" w:hAnsi="Times New Roman" w:cs="Times New Roman"/>
          <w:sz w:val="24"/>
          <w:szCs w:val="24"/>
        </w:rPr>
        <w:t>S</w:t>
      </w:r>
      <w:r w:rsidRPr="4580DFBB">
        <w:rPr>
          <w:rFonts w:ascii="Times New Roman" w:eastAsia="Times New Roman" w:hAnsi="Times New Roman" w:cs="Times New Roman"/>
          <w:sz w:val="24"/>
          <w:szCs w:val="24"/>
        </w:rPr>
        <w:t>OP for non-acid determination of chlorophyll a using a Turner Designs Trilogy fluorometer (J-ACESD-MAB-SOP-1425-0, Non-Acid Determination of Chlorophyll a Using a Turner Designs Trilogy Fluorometer).</w:t>
      </w:r>
    </w:p>
    <w:p w14:paraId="5D4A9B2A" w14:textId="0A08EC41" w:rsidR="00583C66" w:rsidRDefault="00583C66" w:rsidP="4580DFBB">
      <w:pPr>
        <w:spacing w:after="0" w:line="240" w:lineRule="auto"/>
        <w:rPr>
          <w:rFonts w:ascii="Times New Roman" w:eastAsia="Times New Roman" w:hAnsi="Times New Roman" w:cs="Times New Roman"/>
          <w:sz w:val="24"/>
          <w:szCs w:val="24"/>
        </w:rPr>
      </w:pPr>
    </w:p>
    <w:p w14:paraId="29F35E1B" w14:textId="22B019EC"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Phycocyanin determination will use fluorometric analysis. A known quantity of water will be filtered through 47 mm GF/F filters. Frozen filters will be placed in 30 mL centrifuge tubes containing 20 mL of 50 mM phosphate buffer and sonicated in a sonicating water bath for 15 minutes under reduced light. The samples will be refrigerated for 2 hours then placed in a dark storage cabinet to warm to room temperature (total extract time of 3 hours). The samples will be analyzed for phycocyanin using a fluorometer fitted with a phycocyanin module (Orange) based on Kasinak et al 2015 and will follow J-ACESD-MAB-SOP-3949-0, Determination of Phycocyanin Using a Turner Designs Trilogy Fluorometer.</w:t>
      </w:r>
    </w:p>
    <w:p w14:paraId="0B57855C" w14:textId="32A9B6CD" w:rsidR="00583C66" w:rsidRDefault="00583C66" w:rsidP="4580DFBB">
      <w:pPr>
        <w:spacing w:after="0" w:line="240" w:lineRule="auto"/>
        <w:rPr>
          <w:rFonts w:ascii="Times New Roman" w:eastAsia="Times New Roman" w:hAnsi="Times New Roman" w:cs="Times New Roman"/>
          <w:sz w:val="24"/>
          <w:szCs w:val="24"/>
        </w:rPr>
      </w:pPr>
    </w:p>
    <w:p w14:paraId="6A73AC3C" w14:textId="756F88BB"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Samples will be digested before TN/TP analysis. This digestion will follow ACESD </w:t>
      </w:r>
      <w:r w:rsidR="00B421E9" w:rsidRPr="4580DFBB">
        <w:rPr>
          <w:rFonts w:ascii="Times New Roman" w:eastAsia="Times New Roman" w:hAnsi="Times New Roman" w:cs="Times New Roman"/>
          <w:sz w:val="24"/>
          <w:szCs w:val="24"/>
        </w:rPr>
        <w:t>S</w:t>
      </w:r>
      <w:r w:rsidRPr="4580DFBB">
        <w:rPr>
          <w:rFonts w:ascii="Times New Roman" w:eastAsia="Times New Roman" w:hAnsi="Times New Roman" w:cs="Times New Roman"/>
          <w:sz w:val="24"/>
          <w:szCs w:val="24"/>
        </w:rPr>
        <w:t>OP, which is currently in development.</w:t>
      </w:r>
    </w:p>
    <w:p w14:paraId="6B16E626" w14:textId="20B8D171" w:rsidR="00583C66" w:rsidRDefault="00583C66" w:rsidP="4580DFBB">
      <w:pPr>
        <w:spacing w:after="0" w:line="240" w:lineRule="auto"/>
        <w:rPr>
          <w:rFonts w:ascii="Times New Roman" w:eastAsia="Times New Roman" w:hAnsi="Times New Roman" w:cs="Times New Roman"/>
          <w:sz w:val="24"/>
          <w:szCs w:val="24"/>
        </w:rPr>
      </w:pPr>
    </w:p>
    <w:p w14:paraId="37EA201A" w14:textId="059132E9"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Nutrient (TN, TP, NO3, PO4, and NH4) determination will use segmented flow analysis performed on an Astoria-Pacific Micro-Segmented Flow Autoanalyzer. The following EPA standard methods will be used as guidance:</w:t>
      </w:r>
    </w:p>
    <w:p w14:paraId="24E4944B" w14:textId="73A4FA6C" w:rsidR="00583C66" w:rsidRDefault="00583C66" w:rsidP="4580DFBB">
      <w:pPr>
        <w:spacing w:after="0" w:line="240" w:lineRule="auto"/>
        <w:rPr>
          <w:rFonts w:ascii="Times New Roman" w:eastAsia="Times New Roman" w:hAnsi="Times New Roman" w:cs="Times New Roman"/>
          <w:sz w:val="24"/>
          <w:szCs w:val="24"/>
        </w:rPr>
      </w:pPr>
    </w:p>
    <w:p w14:paraId="3EE9C69A" w14:textId="0AC72419"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Method 350.1 Determination of Ammonia Nitrogen</w:t>
      </w:r>
    </w:p>
    <w:p w14:paraId="240D246F" w14:textId="4926DF26"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Method 353.2 Determination of Nitrate-Nitrite</w:t>
      </w:r>
    </w:p>
    <w:p w14:paraId="3F2FCED8" w14:textId="0C15BE99"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Method 365.1 Determination of Phosphorus</w:t>
      </w:r>
    </w:p>
    <w:p w14:paraId="075E2594" w14:textId="2511C02C" w:rsidR="00583C66" w:rsidRDefault="00583C66" w:rsidP="4580DFBB">
      <w:pPr>
        <w:spacing w:after="0" w:line="240" w:lineRule="auto"/>
        <w:rPr>
          <w:rFonts w:ascii="Times New Roman" w:eastAsia="Times New Roman" w:hAnsi="Times New Roman" w:cs="Times New Roman"/>
          <w:sz w:val="24"/>
          <w:szCs w:val="24"/>
        </w:rPr>
      </w:pPr>
    </w:p>
    <w:p w14:paraId="3CE489EE" w14:textId="1A8CD0B0"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These methods have been modified for use by the ACESD laboratory and the ACESD </w:t>
      </w:r>
      <w:r w:rsidR="746F27F4" w:rsidRPr="4580DFBB">
        <w:rPr>
          <w:rFonts w:ascii="Times New Roman" w:eastAsia="Times New Roman" w:hAnsi="Times New Roman" w:cs="Times New Roman"/>
          <w:sz w:val="24"/>
          <w:szCs w:val="24"/>
        </w:rPr>
        <w:t>S</w:t>
      </w:r>
      <w:r w:rsidRPr="4580DFBB">
        <w:rPr>
          <w:rFonts w:ascii="Times New Roman" w:eastAsia="Times New Roman" w:hAnsi="Times New Roman" w:cs="Times New Roman"/>
          <w:sz w:val="24"/>
          <w:szCs w:val="24"/>
        </w:rPr>
        <w:t>OP describes a modified procedure (J-ACESD-EMRB-SOP-3076-1, Nutrient Analysis by the Astoria-Pacific Astoria2 Micro-Segmented Flow Autoanalyzer).</w:t>
      </w:r>
    </w:p>
    <w:p w14:paraId="11A3CE83" w14:textId="00B5F12F" w:rsidR="00583C66" w:rsidRDefault="00583C66" w:rsidP="4580DFBB">
      <w:pPr>
        <w:spacing w:after="0" w:line="240" w:lineRule="auto"/>
        <w:rPr>
          <w:rFonts w:ascii="Times New Roman" w:eastAsia="Times New Roman" w:hAnsi="Times New Roman" w:cs="Times New Roman"/>
          <w:sz w:val="24"/>
          <w:szCs w:val="24"/>
        </w:rPr>
      </w:pPr>
    </w:p>
    <w:p w14:paraId="73553925" w14:textId="30D14D58"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Cyanotoxin determination will use enzyme-linked immunosorbent assays (ELISA). Unfiltered water samples in 20 mL glass scintillation vials will undergo a freeze thaw cycle three times. After the third cycle, water will be filtered using a 25mm glass fiber syringe filter (1.2 μm) and transferred to a new glass scintillation vial. The assays will proceed according to kit manufacturer instructions and EPA guidelines (EPA Method 546 and EPA 841-B-11-004).</w:t>
      </w:r>
    </w:p>
    <w:p w14:paraId="277E4418" w14:textId="77777777" w:rsidR="00E510A3" w:rsidRDefault="00E510A3" w:rsidP="4580DFBB">
      <w:pPr>
        <w:spacing w:after="0" w:line="240" w:lineRule="auto"/>
        <w:rPr>
          <w:rFonts w:ascii="Times New Roman" w:eastAsia="Times New Roman" w:hAnsi="Times New Roman" w:cs="Times New Roman"/>
          <w:sz w:val="24"/>
          <w:szCs w:val="24"/>
        </w:rPr>
      </w:pPr>
    </w:p>
    <w:p w14:paraId="320705BE" w14:textId="77777777" w:rsidR="00725516" w:rsidRDefault="00725516" w:rsidP="4580DFBB">
      <w:pPr>
        <w:spacing w:after="0" w:line="240" w:lineRule="auto"/>
        <w:rPr>
          <w:rFonts w:ascii="Times New Roman" w:eastAsia="Times New Roman" w:hAnsi="Times New Roman" w:cs="Times New Roman"/>
          <w:sz w:val="24"/>
          <w:szCs w:val="24"/>
        </w:rPr>
      </w:pPr>
    </w:p>
    <w:p w14:paraId="52740644" w14:textId="77777777" w:rsidR="00725516" w:rsidRDefault="00725516" w:rsidP="4580DFBB">
      <w:pPr>
        <w:pStyle w:val="Heading2"/>
        <w:rPr>
          <w:rFonts w:ascii="Times New Roman" w:hAnsi="Times New Roman"/>
          <w:sz w:val="24"/>
          <w:szCs w:val="24"/>
        </w:rPr>
      </w:pPr>
      <w:bookmarkStart w:id="34" w:name="_Toc531072418"/>
      <w:r w:rsidRPr="4580DFBB">
        <w:rPr>
          <w:rFonts w:ascii="Times New Roman" w:hAnsi="Times New Roman"/>
          <w:sz w:val="24"/>
          <w:szCs w:val="24"/>
        </w:rPr>
        <w:t>B5. Quality Control</w:t>
      </w:r>
      <w:bookmarkEnd w:id="34"/>
    </w:p>
    <w:p w14:paraId="48213A0A" w14:textId="1C18708E" w:rsidR="00725516" w:rsidRDefault="00725516" w:rsidP="4580DFBB">
      <w:pPr>
        <w:spacing w:after="0" w:line="240" w:lineRule="auto"/>
        <w:rPr>
          <w:rFonts w:ascii="Times New Roman" w:eastAsia="Times New Roman" w:hAnsi="Times New Roman" w:cs="Times New Roman"/>
          <w:sz w:val="24"/>
          <w:szCs w:val="24"/>
        </w:rPr>
      </w:pPr>
    </w:p>
    <w:p w14:paraId="3DBC7B95" w14:textId="711A9F1B" w:rsidR="00725516" w:rsidRPr="0021394E" w:rsidRDefault="7F3855BF"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Field blanks will be </w:t>
      </w:r>
      <w:r w:rsidR="00B421E9" w:rsidRPr="4580DFBB">
        <w:rPr>
          <w:rFonts w:ascii="Times New Roman" w:eastAsia="Times New Roman" w:hAnsi="Times New Roman" w:cs="Times New Roman"/>
          <w:sz w:val="24"/>
          <w:szCs w:val="24"/>
        </w:rPr>
        <w:t>filtered</w:t>
      </w:r>
      <w:r w:rsidRPr="4580DFBB">
        <w:rPr>
          <w:rFonts w:ascii="Times New Roman" w:eastAsia="Times New Roman" w:hAnsi="Times New Roman" w:cs="Times New Roman"/>
          <w:sz w:val="24"/>
          <w:szCs w:val="24"/>
        </w:rPr>
        <w:t xml:space="preserve"> for all fluorometric analyses.  QC checks, such as spikes and duplicates, are integral to ensuring data integrity and will be used whenever possible. QC checks are method dependent and are discussed in detail in the methods listed in the appendix.</w:t>
      </w:r>
    </w:p>
    <w:p w14:paraId="02DDD6D4" w14:textId="408E8A35" w:rsidR="00E510A3" w:rsidRDefault="00E510A3" w:rsidP="4580DFBB">
      <w:pPr>
        <w:spacing w:after="0" w:line="240" w:lineRule="auto"/>
        <w:rPr>
          <w:rFonts w:ascii="Times New Roman" w:eastAsia="Times New Roman" w:hAnsi="Times New Roman" w:cs="Times New Roman"/>
          <w:sz w:val="24"/>
          <w:szCs w:val="24"/>
        </w:rPr>
      </w:pPr>
    </w:p>
    <w:p w14:paraId="13873260" w14:textId="1C799518" w:rsidR="00725516" w:rsidRDefault="00725516" w:rsidP="4580DFBB">
      <w:pPr>
        <w:pStyle w:val="Heading2"/>
        <w:rPr>
          <w:rFonts w:ascii="Times New Roman" w:hAnsi="Times New Roman"/>
          <w:sz w:val="24"/>
          <w:szCs w:val="24"/>
        </w:rPr>
      </w:pPr>
      <w:bookmarkStart w:id="35" w:name="_Toc531072419"/>
      <w:r w:rsidRPr="4580DFBB">
        <w:rPr>
          <w:rFonts w:ascii="Times New Roman" w:hAnsi="Times New Roman"/>
          <w:sz w:val="24"/>
          <w:szCs w:val="24"/>
        </w:rPr>
        <w:t>B6</w:t>
      </w:r>
      <w:r w:rsidR="00D23CE0" w:rsidRPr="4580DFBB">
        <w:rPr>
          <w:rFonts w:ascii="Times New Roman" w:hAnsi="Times New Roman"/>
          <w:sz w:val="24"/>
          <w:szCs w:val="24"/>
        </w:rPr>
        <w:t>/B7</w:t>
      </w:r>
      <w:r w:rsidRPr="4580DFBB">
        <w:rPr>
          <w:rFonts w:ascii="Times New Roman" w:hAnsi="Times New Roman"/>
          <w:sz w:val="24"/>
          <w:szCs w:val="24"/>
        </w:rPr>
        <w:t>. Instrument/Equipment Calibration, Testing, Inspection, Maintenance</w:t>
      </w:r>
      <w:bookmarkEnd w:id="35"/>
    </w:p>
    <w:p w14:paraId="44A43890" w14:textId="4A762247" w:rsidR="00725516" w:rsidRDefault="00725516" w:rsidP="4580DFBB">
      <w:pPr>
        <w:spacing w:after="0" w:line="240" w:lineRule="auto"/>
        <w:rPr>
          <w:rFonts w:ascii="Times New Roman" w:eastAsia="Times New Roman" w:hAnsi="Times New Roman" w:cs="Times New Roman"/>
          <w:sz w:val="24"/>
          <w:szCs w:val="24"/>
        </w:rPr>
      </w:pPr>
    </w:p>
    <w:p w14:paraId="3D191849" w14:textId="2E876B4A" w:rsidR="00BB5683" w:rsidRDefault="602F57A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analytical equipment (Astoria-Pacific segmented flow autoanalyzer, fluorometer, and microplate reader), sondes, pipettes, and balances are maintained in accordance with manufacturer standards by ACESD. The Secchi disk will be inspected for proper rope attachment before each use.</w:t>
      </w:r>
    </w:p>
    <w:p w14:paraId="2DBBBD28" w14:textId="3BD7183C" w:rsidR="41BFB53C" w:rsidRDefault="41BFB53C" w:rsidP="4580DFBB">
      <w:pPr>
        <w:spacing w:after="0" w:line="240" w:lineRule="auto"/>
        <w:rPr>
          <w:rFonts w:ascii="Times New Roman" w:eastAsia="Times New Roman" w:hAnsi="Times New Roman" w:cs="Times New Roman"/>
          <w:sz w:val="24"/>
          <w:szCs w:val="24"/>
        </w:rPr>
      </w:pPr>
    </w:p>
    <w:p w14:paraId="7C71C29B" w14:textId="62A6242A" w:rsidR="602F57A1" w:rsidRPr="00B421E9" w:rsidRDefault="602F57A1" w:rsidP="4580DFBB">
      <w:pPr>
        <w:spacing w:after="0" w:line="240" w:lineRule="auto"/>
        <w:rPr>
          <w:rFonts w:ascii="Times New Roman" w:eastAsia="Times New Roman" w:hAnsi="Times New Roman" w:cs="Times New Roman"/>
          <w:sz w:val="24"/>
          <w:szCs w:val="24"/>
          <w:highlight w:val="yellow"/>
        </w:rPr>
      </w:pPr>
      <w:r w:rsidRPr="4580DFBB">
        <w:rPr>
          <w:rFonts w:ascii="Times New Roman" w:eastAsia="Times New Roman" w:hAnsi="Times New Roman" w:cs="Times New Roman"/>
          <w:sz w:val="24"/>
          <w:szCs w:val="24"/>
        </w:rPr>
        <w:t xml:space="preserve">Instrument calibration is critical for ensuring data quality and will be performed frequently. </w:t>
      </w:r>
      <w:r w:rsidRPr="4580DFBB">
        <w:rPr>
          <w:rFonts w:ascii="Times New Roman" w:eastAsia="Times New Roman" w:hAnsi="Times New Roman" w:cs="Times New Roman"/>
          <w:sz w:val="24"/>
          <w:szCs w:val="24"/>
          <w:highlight w:val="yellow"/>
        </w:rPr>
        <w:t>The DO, turbidity, conductivity, and pH sensors will be calibrated weekly with known standards and checked before each sampling trip.</w:t>
      </w:r>
      <w:r w:rsidRPr="4580DFBB">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highlight w:val="yellow"/>
        </w:rPr>
        <w:t>The AlgaeTorch is factory calibrated</w:t>
      </w:r>
    </w:p>
    <w:p w14:paraId="135F506A" w14:textId="7D6DFD2E" w:rsidR="602F57A1" w:rsidRDefault="602F57A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highlight w:val="yellow"/>
        </w:rPr>
        <w:t>every two years per manufacturer recommendation</w:t>
      </w:r>
      <w:r w:rsidRPr="4580DFBB">
        <w:rPr>
          <w:rFonts w:ascii="Times New Roman" w:eastAsia="Times New Roman" w:hAnsi="Times New Roman" w:cs="Times New Roman"/>
          <w:sz w:val="24"/>
          <w:szCs w:val="24"/>
        </w:rPr>
        <w:t xml:space="preserve"> and is maintained by Anne Kuhn. Manufacturer calibration is verified by using a calibration test cylinder. Accuracy of the AlgaeTorch will also be verified by correlating sonde output vs. chlorophyll a measured by fluorometry. Fluorometer accuracy will be assessed before each sample run using a secondary solid calibration standard. Other analytical equipment will be calibrated before each sample run by the designated operator at ACESD.</w:t>
      </w:r>
    </w:p>
    <w:p w14:paraId="1E32AD79" w14:textId="0B4195B6" w:rsidR="41BFB53C" w:rsidRDefault="41BFB53C" w:rsidP="4580DFBB">
      <w:pPr>
        <w:spacing w:after="0" w:line="240" w:lineRule="auto"/>
        <w:rPr>
          <w:rFonts w:ascii="Times New Roman" w:eastAsia="Times New Roman" w:hAnsi="Times New Roman" w:cs="Times New Roman"/>
          <w:sz w:val="24"/>
          <w:szCs w:val="24"/>
        </w:rPr>
      </w:pPr>
    </w:p>
    <w:p w14:paraId="6962960B" w14:textId="2E81E019" w:rsidR="41BFB53C" w:rsidRDefault="41BFB53C" w:rsidP="4580DFBB">
      <w:pPr>
        <w:spacing w:after="0" w:line="240" w:lineRule="auto"/>
        <w:rPr>
          <w:rFonts w:ascii="Times New Roman" w:eastAsia="Times New Roman" w:hAnsi="Times New Roman" w:cs="Times New Roman"/>
          <w:sz w:val="24"/>
          <w:szCs w:val="24"/>
        </w:rPr>
      </w:pPr>
      <w:commentRangeStart w:id="36"/>
      <w:commentRangeEnd w:id="36"/>
      <w:r>
        <w:rPr>
          <w:rStyle w:val="CommentReference"/>
        </w:rPr>
        <w:commentReference w:id="36"/>
      </w:r>
    </w:p>
    <w:p w14:paraId="5725CF57" w14:textId="77777777" w:rsidR="00BB5683" w:rsidRDefault="00BB5683" w:rsidP="4580DFBB">
      <w:pPr>
        <w:spacing w:after="0" w:line="240" w:lineRule="auto"/>
        <w:rPr>
          <w:rFonts w:ascii="Times New Roman" w:eastAsia="Times New Roman" w:hAnsi="Times New Roman" w:cs="Times New Roman"/>
          <w:sz w:val="24"/>
          <w:szCs w:val="24"/>
        </w:rPr>
      </w:pPr>
    </w:p>
    <w:p w14:paraId="7A4AF934" w14:textId="1970350D" w:rsidR="001B116C" w:rsidRDefault="003A4366" w:rsidP="4580DFBB">
      <w:pPr>
        <w:pStyle w:val="Heading2"/>
        <w:rPr>
          <w:rFonts w:ascii="Times New Roman" w:hAnsi="Times New Roman"/>
          <w:sz w:val="24"/>
          <w:szCs w:val="24"/>
        </w:rPr>
      </w:pPr>
      <w:bookmarkStart w:id="37" w:name="_Toc531072420"/>
      <w:r w:rsidRPr="4580DFBB">
        <w:rPr>
          <w:rFonts w:ascii="Times New Roman" w:hAnsi="Times New Roman"/>
          <w:sz w:val="24"/>
          <w:szCs w:val="24"/>
        </w:rPr>
        <w:t>B</w:t>
      </w:r>
      <w:r w:rsidR="00D23CE0" w:rsidRPr="4580DFBB">
        <w:rPr>
          <w:rFonts w:ascii="Times New Roman" w:hAnsi="Times New Roman"/>
          <w:sz w:val="24"/>
          <w:szCs w:val="24"/>
        </w:rPr>
        <w:t>8</w:t>
      </w:r>
      <w:r w:rsidRPr="4580DFBB">
        <w:rPr>
          <w:rFonts w:ascii="Times New Roman" w:hAnsi="Times New Roman"/>
          <w:sz w:val="24"/>
          <w:szCs w:val="24"/>
        </w:rPr>
        <w:t>. Inspection/Acceptance of Supplies and Consumables</w:t>
      </w:r>
      <w:bookmarkEnd w:id="37"/>
    </w:p>
    <w:p w14:paraId="691BE278" w14:textId="12E8096E" w:rsidR="003A4366" w:rsidRDefault="003A4366" w:rsidP="4580DFBB">
      <w:pPr>
        <w:spacing w:after="0" w:line="240" w:lineRule="auto"/>
        <w:rPr>
          <w:rFonts w:ascii="Times New Roman" w:eastAsia="Times New Roman" w:hAnsi="Times New Roman" w:cs="Times New Roman"/>
          <w:sz w:val="24"/>
          <w:szCs w:val="24"/>
        </w:rPr>
      </w:pPr>
    </w:p>
    <w:p w14:paraId="0A40B231" w14:textId="12E7F2DC" w:rsidR="003A4366" w:rsidRDefault="10520E54"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research team members are responsible for ensuring all necessary supplies and consumables (i.e. pH buffers and conductivity standards) are available when needed.</w:t>
      </w:r>
    </w:p>
    <w:p w14:paraId="6CF76925" w14:textId="77777777" w:rsidR="003A4366" w:rsidRDefault="003A4366" w:rsidP="4580DFBB">
      <w:pPr>
        <w:spacing w:after="0" w:line="240" w:lineRule="auto"/>
        <w:rPr>
          <w:rFonts w:ascii="Times New Roman" w:eastAsia="Times New Roman" w:hAnsi="Times New Roman" w:cs="Times New Roman"/>
          <w:sz w:val="24"/>
          <w:szCs w:val="24"/>
        </w:rPr>
      </w:pPr>
    </w:p>
    <w:p w14:paraId="294734B5" w14:textId="6E356C47" w:rsidR="001B116C" w:rsidRDefault="001B116C" w:rsidP="4580DFBB">
      <w:pPr>
        <w:pStyle w:val="Heading2"/>
        <w:rPr>
          <w:rFonts w:ascii="Times New Roman" w:hAnsi="Times New Roman"/>
          <w:sz w:val="24"/>
          <w:szCs w:val="24"/>
        </w:rPr>
      </w:pPr>
      <w:bookmarkStart w:id="38" w:name="_Toc531072421"/>
      <w:r w:rsidRPr="4580DFBB">
        <w:rPr>
          <w:rFonts w:ascii="Times New Roman" w:hAnsi="Times New Roman"/>
          <w:sz w:val="24"/>
          <w:szCs w:val="24"/>
        </w:rPr>
        <w:t>B</w:t>
      </w:r>
      <w:r w:rsidR="00D23CE0" w:rsidRPr="4580DFBB">
        <w:rPr>
          <w:rFonts w:ascii="Times New Roman" w:hAnsi="Times New Roman"/>
          <w:sz w:val="24"/>
          <w:szCs w:val="24"/>
        </w:rPr>
        <w:t>9</w:t>
      </w:r>
      <w:r w:rsidRPr="4580DFBB">
        <w:rPr>
          <w:rFonts w:ascii="Times New Roman" w:hAnsi="Times New Roman"/>
          <w:sz w:val="24"/>
          <w:szCs w:val="24"/>
        </w:rPr>
        <w:t>. Non-direct Measurements</w:t>
      </w:r>
      <w:bookmarkEnd w:id="38"/>
    </w:p>
    <w:p w14:paraId="2BBDBE20" w14:textId="77777777" w:rsidR="001B116C" w:rsidRDefault="001B116C" w:rsidP="4580DFBB">
      <w:pPr>
        <w:spacing w:after="0" w:line="240" w:lineRule="auto"/>
        <w:rPr>
          <w:rFonts w:ascii="Times New Roman" w:eastAsia="Times New Roman" w:hAnsi="Times New Roman" w:cs="Times New Roman"/>
          <w:sz w:val="24"/>
          <w:szCs w:val="24"/>
        </w:rPr>
      </w:pPr>
    </w:p>
    <w:p w14:paraId="074A88B8" w14:textId="233E5EDF" w:rsidR="48905D21" w:rsidRDefault="48905D2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Mashapaug Pond has been monitored by the University of Rhode Island’s Watershed Watch monitoring program and Shubael Pond has been monitored by </w:t>
      </w:r>
      <w:r w:rsidR="07354253" w:rsidRPr="4580DFBB">
        <w:rPr>
          <w:rFonts w:ascii="Times New Roman" w:eastAsia="Times New Roman" w:hAnsi="Times New Roman" w:cs="Times New Roman"/>
          <w:sz w:val="24"/>
          <w:szCs w:val="24"/>
        </w:rPr>
        <w:t>the Town of Barnstable in recent years.  Data from both programs will be used as historical context and to aid in data interpretation.</w:t>
      </w:r>
    </w:p>
    <w:p w14:paraId="29339836" w14:textId="77777777" w:rsidR="001B116C" w:rsidRDefault="001B116C" w:rsidP="4580DFBB">
      <w:pPr>
        <w:spacing w:after="0" w:line="240" w:lineRule="auto"/>
        <w:rPr>
          <w:rFonts w:ascii="Times New Roman" w:eastAsia="Times New Roman" w:hAnsi="Times New Roman" w:cs="Times New Roman"/>
          <w:sz w:val="24"/>
          <w:szCs w:val="24"/>
        </w:rPr>
      </w:pPr>
    </w:p>
    <w:p w14:paraId="3B630724" w14:textId="77777777" w:rsidR="001B116C" w:rsidRDefault="001B116C" w:rsidP="4580DFBB">
      <w:pPr>
        <w:spacing w:after="0" w:line="240" w:lineRule="auto"/>
        <w:rPr>
          <w:rFonts w:ascii="Times New Roman" w:eastAsia="Times New Roman" w:hAnsi="Times New Roman" w:cs="Times New Roman"/>
          <w:sz w:val="24"/>
          <w:szCs w:val="24"/>
        </w:rPr>
      </w:pPr>
    </w:p>
    <w:p w14:paraId="6115BA68" w14:textId="096F30AF" w:rsidR="001B116C" w:rsidRDefault="00935732" w:rsidP="4580DFBB">
      <w:pPr>
        <w:pStyle w:val="Heading2"/>
        <w:rPr>
          <w:rFonts w:ascii="Times New Roman" w:hAnsi="Times New Roman"/>
          <w:sz w:val="24"/>
          <w:szCs w:val="24"/>
        </w:rPr>
      </w:pPr>
      <w:bookmarkStart w:id="39" w:name="_Toc531072422"/>
      <w:r w:rsidRPr="4580DFBB">
        <w:rPr>
          <w:rFonts w:ascii="Times New Roman" w:hAnsi="Times New Roman"/>
          <w:sz w:val="24"/>
          <w:szCs w:val="24"/>
        </w:rPr>
        <w:t>B</w:t>
      </w:r>
      <w:r w:rsidR="00D23CE0" w:rsidRPr="4580DFBB">
        <w:rPr>
          <w:rFonts w:ascii="Times New Roman" w:hAnsi="Times New Roman"/>
          <w:sz w:val="24"/>
          <w:szCs w:val="24"/>
        </w:rPr>
        <w:t>10</w:t>
      </w:r>
      <w:r w:rsidRPr="4580DFBB">
        <w:rPr>
          <w:rFonts w:ascii="Times New Roman" w:hAnsi="Times New Roman"/>
          <w:sz w:val="24"/>
          <w:szCs w:val="24"/>
        </w:rPr>
        <w:t>. Data Management</w:t>
      </w:r>
      <w:bookmarkEnd w:id="39"/>
    </w:p>
    <w:p w14:paraId="4776C82A" w14:textId="77777777" w:rsidR="00252D29" w:rsidRDefault="00252D29" w:rsidP="4580DFBB">
      <w:pPr>
        <w:spacing w:after="0" w:line="240" w:lineRule="auto"/>
        <w:rPr>
          <w:rFonts w:ascii="Times New Roman" w:eastAsia="Times New Roman" w:hAnsi="Times New Roman" w:cs="Times New Roman"/>
          <w:sz w:val="24"/>
          <w:szCs w:val="24"/>
        </w:rPr>
      </w:pPr>
    </w:p>
    <w:p w14:paraId="003EC239" w14:textId="244BB6F6"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field data will be recorded on Rite-In-The-Rain paper to prevent reduced legibility from contact with water.  All handwritten data will be transferred approximately weekly to the database.  Data from analytical equipment will be transferred to the database shortly after procedure completion.  Data for this task is to be under version control (e.g. via git) and will be stored both locally on</w:t>
      </w:r>
      <w:r w:rsidR="008B5D9A" w:rsidRPr="4580DFBB">
        <w:rPr>
          <w:rFonts w:ascii="Times New Roman" w:eastAsia="Times New Roman" w:hAnsi="Times New Roman" w:cs="Times New Roman"/>
          <w:sz w:val="24"/>
          <w:szCs w:val="24"/>
        </w:rPr>
        <w:t xml:space="preserve"> team members OneDrive </w:t>
      </w:r>
      <w:r w:rsidRPr="4580DFBB">
        <w:rPr>
          <w:rFonts w:ascii="Times New Roman" w:eastAsia="Times New Roman" w:hAnsi="Times New Roman" w:cs="Times New Roman"/>
          <w:sz w:val="24"/>
          <w:szCs w:val="24"/>
        </w:rPr>
        <w:t xml:space="preserve">and remotely on GitHub. Access to the database will be available for all project collaborators via GitHub. </w:t>
      </w:r>
    </w:p>
    <w:p w14:paraId="02ADB2B8"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5CADDE30" w14:textId="50446DE1"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As this project will combine data from multiple field sensors, lab instruments, and hand written notes, great care will need to be taken in merging the data into an analytical dataset.  The dataset itself can be fairly simply constructed as a flat .csv file.  Raw data from laboratory instruments (immediately following procedure completion) and files from field sensors with data loggers </w:t>
      </w:r>
      <w:r w:rsidRPr="4580DFBB">
        <w:rPr>
          <w:rFonts w:ascii="Times New Roman" w:eastAsia="Times New Roman" w:hAnsi="Times New Roman" w:cs="Times New Roman"/>
          <w:sz w:val="24"/>
          <w:szCs w:val="24"/>
        </w:rPr>
        <w:lastRenderedPageBreak/>
        <w:t xml:space="preserve">(weekly) will be downloaded as raw files into the version controlled repository.  Manual data entry will be conducted via </w:t>
      </w:r>
      <w:r w:rsidR="008B5D9A" w:rsidRPr="4580DFBB">
        <w:rPr>
          <w:rFonts w:ascii="Times New Roman" w:eastAsia="Times New Roman" w:hAnsi="Times New Roman" w:cs="Times New Roman"/>
          <w:sz w:val="24"/>
          <w:szCs w:val="24"/>
        </w:rPr>
        <w:t xml:space="preserve">an Excel front-end </w:t>
      </w:r>
      <w:r w:rsidRPr="4580DFBB">
        <w:rPr>
          <w:rFonts w:ascii="Times New Roman" w:eastAsia="Times New Roman" w:hAnsi="Times New Roman" w:cs="Times New Roman"/>
          <w:sz w:val="24"/>
          <w:szCs w:val="24"/>
        </w:rPr>
        <w:t>with initial quality control measures applied to those fields (e.g. throwing an error if water temp is not between 0-100 degrees Celsius).  Data aggregation for all sources will be scripted and automated as much as is feasible.</w:t>
      </w:r>
    </w:p>
    <w:p w14:paraId="1531B923"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2F9821DF" w14:textId="77777777"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Code for this project will be developed following standard best practices which include full documentation, code review, and use of a version control system (i.e. git). Collaboration on code development will be facilitated via GitHub.</w:t>
      </w:r>
      <w:r>
        <w:tab/>
      </w:r>
    </w:p>
    <w:p w14:paraId="7A583DA7"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2642211C" w14:textId="77777777"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R will be the primary analytical language; however we will explore others (e.g. python , javascript, c++, etc.) as required.  The computational work for this project relies on open source software, and versions of most open source software packages change often.  Thus, specifying these </w:t>
      </w:r>
      <w:r w:rsidRPr="4580DFBB">
        <w:rPr>
          <w:rFonts w:ascii="Times New Roman" w:eastAsia="Times New Roman" w:hAnsi="Times New Roman" w:cs="Times New Roman"/>
          <w:i/>
          <w:iCs/>
          <w:sz w:val="24"/>
          <w:szCs w:val="24"/>
        </w:rPr>
        <w:t>a priori</w:t>
      </w:r>
      <w:r w:rsidRPr="4580DFBB">
        <w:rPr>
          <w:rFonts w:ascii="Times New Roman" w:eastAsia="Times New Roman" w:hAnsi="Times New Roman" w:cs="Times New Roman"/>
          <w:sz w:val="24"/>
          <w:szCs w:val="24"/>
        </w:rPr>
        <w:t xml:space="preserve"> is not recommended as versions will change.  To ensure reproducibility of our work we will include specifications of software and operating system details (e.g. versions of R, packages, and operating system) for all research products such that others can recreate the computational environment used for our analyses. </w:t>
      </w:r>
    </w:p>
    <w:p w14:paraId="51FD094F"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0E024031" w14:textId="37BC51B3" w:rsidR="00E77FBD"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Lastly, all code, data, and documents will be managed as a research compendium (e.g. Marwick et al. 2018, </w:t>
      </w:r>
      <w:hyperlink r:id="rId24">
        <w:r w:rsidRPr="4580DFBB">
          <w:rPr>
            <w:rStyle w:val="Hyperlink"/>
            <w:rFonts w:ascii="Times New Roman" w:eastAsia="Times New Roman" w:hAnsi="Times New Roman" w:cs="Times New Roman"/>
            <w:sz w:val="24"/>
            <w:szCs w:val="24"/>
          </w:rPr>
          <w:t>https://doi.org/10.1080/00031305.2017.1375986</w:t>
        </w:r>
      </w:hyperlink>
      <w:r w:rsidRPr="4580DFBB">
        <w:rPr>
          <w:rFonts w:ascii="Times New Roman" w:eastAsia="Times New Roman" w:hAnsi="Times New Roman" w:cs="Times New Roman"/>
          <w:sz w:val="24"/>
          <w:szCs w:val="24"/>
        </w:rPr>
        <w:t xml:space="preserve">).  The compendium will be available via GitHub, archived on Zenodo, and will follow standard for research compendia written in the R language.  A final README file will outline the file and directory structure and will be completed upon completion of the project. </w:t>
      </w:r>
    </w:p>
    <w:p w14:paraId="062D8F2D" w14:textId="77777777" w:rsidR="00725516" w:rsidRDefault="00F20A70" w:rsidP="4580DFBB">
      <w:pPr>
        <w:pStyle w:val="Heading1"/>
        <w:rPr>
          <w:rFonts w:ascii="Times New Roman" w:eastAsia="Times New Roman" w:hAnsi="Times New Roman" w:cs="Times New Roman"/>
          <w:sz w:val="24"/>
          <w:szCs w:val="24"/>
        </w:rPr>
      </w:pPr>
      <w:bookmarkStart w:id="40" w:name="_Toc531072423"/>
      <w:r w:rsidRPr="4580DFBB">
        <w:rPr>
          <w:rFonts w:ascii="Times New Roman" w:eastAsia="Times New Roman" w:hAnsi="Times New Roman" w:cs="Times New Roman"/>
          <w:sz w:val="24"/>
          <w:szCs w:val="24"/>
        </w:rPr>
        <w:t>C. ASSESSMENTS AND OVERSIGHT</w:t>
      </w:r>
      <w:bookmarkEnd w:id="40"/>
    </w:p>
    <w:p w14:paraId="1CDA5DEF" w14:textId="77777777" w:rsidR="00F20A70" w:rsidRDefault="00F20A70" w:rsidP="4580DFBB">
      <w:pPr>
        <w:spacing w:after="0" w:line="240" w:lineRule="auto"/>
        <w:rPr>
          <w:rFonts w:ascii="Times New Roman" w:eastAsia="Times New Roman" w:hAnsi="Times New Roman" w:cs="Times New Roman"/>
          <w:sz w:val="24"/>
          <w:szCs w:val="24"/>
        </w:rPr>
      </w:pPr>
    </w:p>
    <w:p w14:paraId="0052503A" w14:textId="77777777" w:rsidR="00F20A70" w:rsidRDefault="00F20A70" w:rsidP="4580DFBB">
      <w:pPr>
        <w:pStyle w:val="Heading2"/>
        <w:rPr>
          <w:rFonts w:ascii="Times New Roman" w:hAnsi="Times New Roman"/>
          <w:sz w:val="24"/>
          <w:szCs w:val="24"/>
        </w:rPr>
      </w:pPr>
      <w:bookmarkStart w:id="41" w:name="_Toc531072424"/>
      <w:r w:rsidRPr="4580DFBB">
        <w:rPr>
          <w:rFonts w:ascii="Times New Roman" w:hAnsi="Times New Roman"/>
          <w:sz w:val="24"/>
          <w:szCs w:val="24"/>
        </w:rPr>
        <w:t>C1. Assessments and Response Actions</w:t>
      </w:r>
      <w:bookmarkEnd w:id="41"/>
    </w:p>
    <w:p w14:paraId="70DC6F99" w14:textId="77777777" w:rsidR="00F20A70" w:rsidRDefault="00CB78F9" w:rsidP="4580DFBB">
      <w:pPr>
        <w:spacing w:after="0" w:line="240" w:lineRule="auto"/>
        <w:rPr>
          <w:rFonts w:ascii="Times New Roman" w:eastAsia="Times New Roman" w:hAnsi="Times New Roman" w:cs="Times New Roman"/>
          <w:sz w:val="24"/>
          <w:szCs w:val="24"/>
        </w:rPr>
      </w:pPr>
      <w:r w:rsidRPr="00F20A70">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12C7C04B" wp14:editId="1428A988">
                <wp:simplePos x="0" y="0"/>
                <wp:positionH relativeFrom="column">
                  <wp:posOffset>0</wp:posOffset>
                </wp:positionH>
                <wp:positionV relativeFrom="paragraph">
                  <wp:posOffset>354330</wp:posOffset>
                </wp:positionV>
                <wp:extent cx="6134100" cy="1404620"/>
                <wp:effectExtent l="0" t="0" r="19050"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0C96CB15" w14:textId="52B11784" w:rsidR="006F7633" w:rsidRDefault="006F7633">
                            <w:pPr>
                              <w:rPr>
                                <w:rFonts w:ascii="Arial" w:hAnsi="Arial" w:cs="Arial"/>
                                <w:color w:val="000099"/>
                                <w:sz w:val="24"/>
                                <w:szCs w:val="24"/>
                              </w:rPr>
                            </w:pPr>
                            <w:r>
                              <w:rPr>
                                <w:rFonts w:ascii="Arial" w:hAnsi="Arial" w:cs="Arial"/>
                                <w:color w:val="000099"/>
                                <w:sz w:val="24"/>
                                <w:szCs w:val="24"/>
                              </w:rPr>
                              <w:t xml:space="preserve">Describe any audits or assessments that will be done during the project. Will readiness reviews be done prior to sample collection or analysis? Will proficiency testing take place? Do field activities need to be audited after training? Describe corrective action procedures should audits reveal a deficiency (e.g., retraining of lab technicians). </w:t>
                            </w:r>
                          </w:p>
                          <w:p w14:paraId="0FF9975C" w14:textId="6912ADB7" w:rsidR="006F7633" w:rsidRPr="00F20A70" w:rsidRDefault="006F7633">
                            <w:pPr>
                              <w:rPr>
                                <w:rFonts w:ascii="Arial" w:hAnsi="Arial" w:cs="Arial"/>
                                <w:color w:val="000099"/>
                                <w:sz w:val="24"/>
                                <w:szCs w:val="24"/>
                              </w:rPr>
                            </w:pPr>
                            <w:r>
                              <w:rPr>
                                <w:rFonts w:ascii="Arial" w:hAnsi="Arial" w:cs="Arial"/>
                                <w:color w:val="000099"/>
                                <w:sz w:val="24"/>
                                <w:szCs w:val="24"/>
                              </w:rPr>
                              <w:t xml:space="preserve">If no additional audits are needed, simply defer to the CEMM QA audit program. The QA manager assigned to this project may determine that a project-specific audit is needed depending on the visibility of the project and may add this info to the QAPP when reviewing it.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C7C04B" id="_x0000_t202" coordsize="21600,21600" o:spt="202" path="m,l,21600r21600,l21600,xe">
                <v:stroke joinstyle="miter"/>
                <v:path gradientshapeok="t" o:connecttype="rect"/>
              </v:shapetype>
              <v:shape id="Text Box 2" o:spid="_x0000_s1026" type="#_x0000_t202" style="position:absolute;margin-left:0;margin-top:27.9pt;width:483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">
                <v:textbox style="mso-fit-shape-to-text:t">
                  <w:txbxContent>
                    <w:p w14:paraId="0C96CB15" w14:textId="52B11784" w:rsidR="006F7633" w:rsidRDefault="006F7633">
                      <w:pPr>
                        <w:rPr>
                          <w:rFonts w:ascii="Arial" w:hAnsi="Arial" w:cs="Arial"/>
                          <w:color w:val="000099"/>
                          <w:sz w:val="24"/>
                          <w:szCs w:val="24"/>
                        </w:rPr>
                      </w:pPr>
                      <w:r>
                        <w:rPr>
                          <w:rFonts w:ascii="Arial" w:hAnsi="Arial" w:cs="Arial"/>
                          <w:color w:val="000099"/>
                          <w:sz w:val="24"/>
                          <w:szCs w:val="24"/>
                        </w:rPr>
                        <w:t xml:space="preserve">Describe any audits or assessments that will be done during the project. Will readiness reviews be done prior to sample collection or analysis? Will proficiency testing take place? Do field activities need to be audited after training? Describe corrective action procedures should audits reveal a deficiency (e.g., retraining of lab technicians). </w:t>
                      </w:r>
                    </w:p>
                    <w:p w14:paraId="0FF9975C" w14:textId="6912ADB7" w:rsidR="006F7633" w:rsidRPr="00F20A70" w:rsidRDefault="006F7633">
                      <w:pPr>
                        <w:rPr>
                          <w:rFonts w:ascii="Arial" w:hAnsi="Arial" w:cs="Arial"/>
                          <w:color w:val="000099"/>
                          <w:sz w:val="24"/>
                          <w:szCs w:val="24"/>
                        </w:rPr>
                      </w:pPr>
                      <w:r>
                        <w:rPr>
                          <w:rFonts w:ascii="Arial" w:hAnsi="Arial" w:cs="Arial"/>
                          <w:color w:val="000099"/>
                          <w:sz w:val="24"/>
                          <w:szCs w:val="24"/>
                        </w:rPr>
                        <w:t xml:space="preserve">If no additional audits are needed, simply defer to the CEMM QA audit program. The QA manager assigned to this project may determine that a project-specific audit is needed depending on the visibility of the project and may add this info to the QAPP when reviewing it. </w:t>
                      </w:r>
                    </w:p>
                  </w:txbxContent>
                </v:textbox>
                <w10:wrap type="square"/>
              </v:shape>
            </w:pict>
          </mc:Fallback>
        </mc:AlternateContent>
      </w:r>
    </w:p>
    <w:p w14:paraId="53B23911" w14:textId="741C352F" w:rsidR="00F20A70"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The project </w:t>
      </w:r>
      <w:r w:rsidR="125C08EB" w:rsidRPr="4580DFBB">
        <w:rPr>
          <w:rFonts w:ascii="Times New Roman" w:eastAsia="Times New Roman" w:hAnsi="Times New Roman" w:cs="Times New Roman"/>
          <w:sz w:val="24"/>
          <w:szCs w:val="24"/>
        </w:rPr>
        <w:t>co-</w:t>
      </w:r>
      <w:r w:rsidRPr="4580DFBB">
        <w:rPr>
          <w:rFonts w:ascii="Times New Roman" w:eastAsia="Times New Roman" w:hAnsi="Times New Roman" w:cs="Times New Roman"/>
          <w:sz w:val="24"/>
          <w:szCs w:val="24"/>
        </w:rPr>
        <w:t>lead</w:t>
      </w:r>
      <w:r w:rsidR="3DA1792D" w:rsidRPr="4580DFBB">
        <w:rPr>
          <w:rFonts w:ascii="Times New Roman" w:eastAsia="Times New Roman" w:hAnsi="Times New Roman" w:cs="Times New Roman"/>
          <w:sz w:val="24"/>
          <w:szCs w:val="24"/>
        </w:rPr>
        <w:t>s (Shivers and Hollister)</w:t>
      </w:r>
      <w:r w:rsidRPr="4580DFBB">
        <w:rPr>
          <w:rFonts w:ascii="Times New Roman" w:eastAsia="Times New Roman" w:hAnsi="Times New Roman" w:cs="Times New Roman"/>
          <w:sz w:val="24"/>
          <w:szCs w:val="24"/>
        </w:rPr>
        <w:t xml:space="preserve"> will be responsible for overall oversight of the project. Th</w:t>
      </w:r>
      <w:r w:rsidR="15639022" w:rsidRPr="4580DFBB">
        <w:rPr>
          <w:rFonts w:ascii="Times New Roman" w:eastAsia="Times New Roman" w:hAnsi="Times New Roman" w:cs="Times New Roman"/>
          <w:sz w:val="24"/>
          <w:szCs w:val="24"/>
        </w:rPr>
        <w:t xml:space="preserve">ey </w:t>
      </w:r>
      <w:r w:rsidRPr="4580DFBB">
        <w:rPr>
          <w:rFonts w:ascii="Times New Roman" w:eastAsia="Times New Roman" w:hAnsi="Times New Roman" w:cs="Times New Roman"/>
          <w:sz w:val="24"/>
          <w:szCs w:val="24"/>
        </w:rPr>
        <w:t>will also initiate action in response to QA/QC issues. This research project falls into QA Category B. Assessments are not required but may occur at the discretion of management and/or QA staff, in which case they will be discussed, scheduled, and conducted at the convenience of QA manager and the project staff.</w:t>
      </w:r>
    </w:p>
    <w:p w14:paraId="77442C65" w14:textId="77777777" w:rsidR="00F20A70" w:rsidRDefault="00F20A70" w:rsidP="4580DFBB">
      <w:pPr>
        <w:spacing w:after="0" w:line="240" w:lineRule="auto"/>
        <w:rPr>
          <w:rFonts w:ascii="Times New Roman" w:eastAsia="Times New Roman" w:hAnsi="Times New Roman" w:cs="Times New Roman"/>
          <w:sz w:val="24"/>
          <w:szCs w:val="24"/>
        </w:rPr>
      </w:pPr>
    </w:p>
    <w:p w14:paraId="0D681C20" w14:textId="2CCFD3A7" w:rsidR="00CB78F9" w:rsidRDefault="00CB78F9" w:rsidP="4580DFBB">
      <w:pPr>
        <w:pStyle w:val="Heading2"/>
        <w:rPr>
          <w:rFonts w:ascii="Times New Roman" w:hAnsi="Times New Roman"/>
          <w:sz w:val="24"/>
          <w:szCs w:val="24"/>
        </w:rPr>
      </w:pPr>
      <w:bookmarkStart w:id="42" w:name="_Toc531072425"/>
      <w:r w:rsidRPr="4580DFBB">
        <w:rPr>
          <w:rFonts w:ascii="Times New Roman" w:hAnsi="Times New Roman"/>
          <w:sz w:val="24"/>
          <w:szCs w:val="24"/>
        </w:rPr>
        <w:lastRenderedPageBreak/>
        <w:t>C2. Reports to Manag</w:t>
      </w:r>
      <w:r w:rsidR="0058440D" w:rsidRPr="4580DFBB">
        <w:rPr>
          <w:rFonts w:ascii="Times New Roman" w:hAnsi="Times New Roman"/>
          <w:sz w:val="24"/>
          <w:szCs w:val="24"/>
        </w:rPr>
        <w:t>e</w:t>
      </w:r>
      <w:r w:rsidRPr="4580DFBB">
        <w:rPr>
          <w:rFonts w:ascii="Times New Roman" w:hAnsi="Times New Roman"/>
          <w:sz w:val="24"/>
          <w:szCs w:val="24"/>
        </w:rPr>
        <w:t>ment</w:t>
      </w:r>
      <w:bookmarkEnd w:id="42"/>
    </w:p>
    <w:p w14:paraId="6E0BADCC" w14:textId="77777777" w:rsidR="00F20A70" w:rsidRDefault="00CB78F9" w:rsidP="4580DFBB">
      <w:pPr>
        <w:spacing w:after="0" w:line="240" w:lineRule="auto"/>
        <w:rPr>
          <w:rFonts w:ascii="Times New Roman" w:eastAsia="Times New Roman" w:hAnsi="Times New Roman" w:cs="Times New Roman"/>
          <w:sz w:val="24"/>
          <w:szCs w:val="24"/>
        </w:rPr>
      </w:pPr>
      <w:r w:rsidRPr="00CB78F9">
        <w:rPr>
          <w:rFonts w:ascii="Times New Roman" w:hAnsi="Times New Roman" w:cs="Times New Roman"/>
          <w:noProof/>
          <w:sz w:val="24"/>
          <w:szCs w:val="24"/>
        </w:rPr>
        <mc:AlternateContent>
          <mc:Choice Requires="wps">
            <w:drawing>
              <wp:anchor distT="45720" distB="45720" distL="114300" distR="114300" simplePos="0" relativeHeight="251658241" behindDoc="0" locked="0" layoutInCell="1" allowOverlap="1" wp14:anchorId="76FC874B" wp14:editId="50DF2DA0">
                <wp:simplePos x="0" y="0"/>
                <wp:positionH relativeFrom="column">
                  <wp:posOffset>0</wp:posOffset>
                </wp:positionH>
                <wp:positionV relativeFrom="paragraph">
                  <wp:posOffset>353695</wp:posOffset>
                </wp:positionV>
                <wp:extent cx="6086475" cy="1404620"/>
                <wp:effectExtent l="0" t="0" r="28575"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A7DC62A" w14:textId="4E288241" w:rsidR="006F7633" w:rsidRPr="00CB78F9" w:rsidRDefault="006F7633">
                            <w:pPr>
                              <w:rPr>
                                <w:rFonts w:ascii="Arial" w:hAnsi="Arial" w:cs="Arial"/>
                                <w:color w:val="000099"/>
                                <w:sz w:val="24"/>
                                <w:szCs w:val="24"/>
                              </w:rPr>
                            </w:pPr>
                            <w:r>
                              <w:rPr>
                                <w:rFonts w:ascii="Arial" w:hAnsi="Arial" w:cs="Arial"/>
                                <w:color w:val="000099"/>
                                <w:sz w:val="24"/>
                                <w:szCs w:val="24"/>
                              </w:rPr>
                              <w:t>Describe the way management will be kept informed regarding the progress of the project including any assessment activities. Identify the type of progress reports that might be written, the frequency, and who reports will be delivered. Specify who is responsible for preparing and distributing the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C874B" id="_x0000_s1027" type="#_x0000_t202" style="position:absolute;margin-left:0;margin-top:27.85pt;width:479.2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XFJgIAAE0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">
                <v:textbox style="mso-fit-shape-to-text:t">
                  <w:txbxContent>
                    <w:p w14:paraId="5A7DC62A" w14:textId="4E288241" w:rsidR="006F7633" w:rsidRPr="00CB78F9" w:rsidRDefault="006F7633">
                      <w:pPr>
                        <w:rPr>
                          <w:rFonts w:ascii="Arial" w:hAnsi="Arial" w:cs="Arial"/>
                          <w:color w:val="000099"/>
                          <w:sz w:val="24"/>
                          <w:szCs w:val="24"/>
                        </w:rPr>
                      </w:pPr>
                      <w:r>
                        <w:rPr>
                          <w:rFonts w:ascii="Arial" w:hAnsi="Arial" w:cs="Arial"/>
                          <w:color w:val="000099"/>
                          <w:sz w:val="24"/>
                          <w:szCs w:val="24"/>
                        </w:rPr>
                        <w:t>Describe the way management will be kept informed regarding the progress of the project including any assessment activities. Identify the type of progress reports that might be written, the frequency, and who reports will be delivered. Specify who is responsible for preparing and distributing the reports.</w:t>
                      </w:r>
                    </w:p>
                  </w:txbxContent>
                </v:textbox>
                <w10:wrap type="square"/>
              </v:shape>
            </w:pict>
          </mc:Fallback>
        </mc:AlternateContent>
      </w:r>
    </w:p>
    <w:p w14:paraId="51175176" w14:textId="77777777" w:rsidR="00CB78F9" w:rsidRDefault="00CB78F9" w:rsidP="4580DFBB">
      <w:pPr>
        <w:spacing w:after="0" w:line="240" w:lineRule="auto"/>
        <w:rPr>
          <w:rFonts w:ascii="Times New Roman" w:eastAsia="Times New Roman" w:hAnsi="Times New Roman" w:cs="Times New Roman"/>
          <w:sz w:val="24"/>
          <w:szCs w:val="24"/>
        </w:rPr>
      </w:pPr>
    </w:p>
    <w:p w14:paraId="069CFA81" w14:textId="20E66FC8" w:rsidR="00CB78F9"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Annual reports will be provided to </w:t>
      </w:r>
      <w:r w:rsidR="63FDC418" w:rsidRPr="4580DFBB">
        <w:rPr>
          <w:rFonts w:ascii="Times New Roman" w:eastAsia="Times New Roman" w:hAnsi="Times New Roman" w:cs="Times New Roman"/>
          <w:sz w:val="24"/>
          <w:szCs w:val="24"/>
        </w:rPr>
        <w:t>management</w:t>
      </w:r>
      <w:r w:rsidRPr="4580DFBB">
        <w:rPr>
          <w:rFonts w:ascii="Times New Roman" w:eastAsia="Times New Roman" w:hAnsi="Times New Roman" w:cs="Times New Roman"/>
          <w:sz w:val="24"/>
          <w:szCs w:val="24"/>
        </w:rPr>
        <w:t>, if requested, as a measure of accountability and a barometer of project success.</w:t>
      </w:r>
    </w:p>
    <w:p w14:paraId="4F42EA26" w14:textId="77777777" w:rsidR="00CB78F9" w:rsidRDefault="003C5733" w:rsidP="4580DFBB">
      <w:pPr>
        <w:pStyle w:val="Heading1"/>
        <w:rPr>
          <w:rFonts w:ascii="Times New Roman" w:eastAsia="Times New Roman" w:hAnsi="Times New Roman" w:cs="Times New Roman"/>
          <w:sz w:val="24"/>
          <w:szCs w:val="24"/>
        </w:rPr>
      </w:pPr>
      <w:bookmarkStart w:id="43" w:name="_Toc531072426"/>
      <w:r w:rsidRPr="4580DFBB">
        <w:rPr>
          <w:rFonts w:ascii="Times New Roman" w:eastAsia="Times New Roman" w:hAnsi="Times New Roman" w:cs="Times New Roman"/>
          <w:sz w:val="24"/>
          <w:szCs w:val="24"/>
        </w:rPr>
        <w:t>D. DATA VALIDATIO</w:t>
      </w:r>
      <w:r w:rsidR="00CB78F9" w:rsidRPr="4580DFBB">
        <w:rPr>
          <w:rFonts w:ascii="Times New Roman" w:eastAsia="Times New Roman" w:hAnsi="Times New Roman" w:cs="Times New Roman"/>
          <w:sz w:val="24"/>
          <w:szCs w:val="24"/>
        </w:rPr>
        <w:t>N AND USABILITY</w:t>
      </w:r>
      <w:bookmarkEnd w:id="43"/>
    </w:p>
    <w:p w14:paraId="551D91FD" w14:textId="77777777" w:rsidR="00CB78F9" w:rsidRDefault="00CB78F9" w:rsidP="4580DFBB">
      <w:pPr>
        <w:spacing w:after="0" w:line="240" w:lineRule="auto"/>
        <w:rPr>
          <w:rFonts w:ascii="Times New Roman" w:eastAsia="Times New Roman" w:hAnsi="Times New Roman" w:cs="Times New Roman"/>
          <w:sz w:val="24"/>
          <w:szCs w:val="24"/>
        </w:rPr>
      </w:pPr>
    </w:p>
    <w:p w14:paraId="6A767D1C" w14:textId="5361AA50" w:rsidR="003C5733" w:rsidRDefault="003C5733" w:rsidP="4580DFBB">
      <w:pPr>
        <w:pStyle w:val="Heading2"/>
        <w:rPr>
          <w:rFonts w:ascii="Times New Roman" w:hAnsi="Times New Roman"/>
          <w:sz w:val="24"/>
          <w:szCs w:val="24"/>
        </w:rPr>
      </w:pPr>
      <w:bookmarkStart w:id="44" w:name="_Toc531072427"/>
      <w:commentRangeStart w:id="45"/>
      <w:r w:rsidRPr="4580DFBB">
        <w:rPr>
          <w:rFonts w:ascii="Times New Roman" w:hAnsi="Times New Roman"/>
          <w:sz w:val="24"/>
          <w:szCs w:val="24"/>
        </w:rPr>
        <w:t>D1</w:t>
      </w:r>
      <w:r w:rsidR="00D23CE0" w:rsidRPr="4580DFBB">
        <w:rPr>
          <w:rFonts w:ascii="Times New Roman" w:hAnsi="Times New Roman"/>
          <w:sz w:val="24"/>
          <w:szCs w:val="24"/>
        </w:rPr>
        <w:t>/D2</w:t>
      </w:r>
      <w:r w:rsidRPr="4580DFBB">
        <w:rPr>
          <w:rFonts w:ascii="Times New Roman" w:hAnsi="Times New Roman"/>
          <w:sz w:val="24"/>
          <w:szCs w:val="24"/>
        </w:rPr>
        <w:t>. Data Review, Verification, and Validation</w:t>
      </w:r>
      <w:r w:rsidR="00CA7B6C" w:rsidRPr="4580DFBB">
        <w:rPr>
          <w:rFonts w:ascii="Times New Roman" w:hAnsi="Times New Roman"/>
          <w:sz w:val="24"/>
          <w:szCs w:val="24"/>
        </w:rPr>
        <w:t>/Verification and Validation Methods</w:t>
      </w:r>
      <w:commentRangeEnd w:id="45"/>
      <w:r>
        <w:rPr>
          <w:rStyle w:val="CommentReference"/>
        </w:rPr>
        <w:commentReference w:id="45"/>
      </w:r>
      <w:bookmarkEnd w:id="44"/>
    </w:p>
    <w:p w14:paraId="5EAA9215" w14:textId="77777777" w:rsidR="00CB78F9" w:rsidRDefault="003C5733" w:rsidP="4580DFBB">
      <w:pPr>
        <w:spacing w:after="0" w:line="240" w:lineRule="auto"/>
        <w:rPr>
          <w:rFonts w:ascii="Times New Roman" w:eastAsia="Times New Roman" w:hAnsi="Times New Roman" w:cs="Times New Roman"/>
          <w:sz w:val="24"/>
          <w:szCs w:val="24"/>
        </w:rPr>
      </w:pPr>
      <w:r w:rsidRPr="003C5733">
        <w:rPr>
          <w:rFonts w:ascii="Times New Roman" w:hAnsi="Times New Roman" w:cs="Times New Roman"/>
          <w:noProof/>
          <w:sz w:val="24"/>
          <w:szCs w:val="24"/>
        </w:rPr>
        <mc:AlternateContent>
          <mc:Choice Requires="wps">
            <w:drawing>
              <wp:anchor distT="45720" distB="45720" distL="114300" distR="114300" simplePos="0" relativeHeight="251658242" behindDoc="0" locked="0" layoutInCell="1" allowOverlap="1" wp14:anchorId="1CE623D3" wp14:editId="43F9212E">
                <wp:simplePos x="0" y="0"/>
                <wp:positionH relativeFrom="column">
                  <wp:posOffset>-635</wp:posOffset>
                </wp:positionH>
                <wp:positionV relativeFrom="paragraph">
                  <wp:posOffset>271145</wp:posOffset>
                </wp:positionV>
                <wp:extent cx="6238875" cy="1404620"/>
                <wp:effectExtent l="0" t="0" r="2857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404620"/>
                        </a:xfrm>
                        <a:prstGeom prst="rect">
                          <a:avLst/>
                        </a:prstGeom>
                        <a:solidFill>
                          <a:srgbClr val="FFFFFF"/>
                        </a:solidFill>
                        <a:ln w="9525">
                          <a:solidFill>
                            <a:srgbClr val="000000"/>
                          </a:solidFill>
                          <a:miter lim="800000"/>
                          <a:headEnd/>
                          <a:tailEnd/>
                        </a:ln>
                      </wps:spPr>
                      <wps:txbx>
                        <w:txbxContent>
                          <w:p w14:paraId="6DE6CFEB" w14:textId="23F22DA0" w:rsidR="006F7633" w:rsidRPr="003C5733" w:rsidRDefault="006F7633">
                            <w:pPr>
                              <w:rPr>
                                <w:rFonts w:ascii="Arial" w:hAnsi="Arial" w:cs="Arial"/>
                                <w:color w:val="000099"/>
                                <w:sz w:val="24"/>
                                <w:szCs w:val="24"/>
                              </w:rPr>
                            </w:pPr>
                            <w:r>
                              <w:rPr>
                                <w:rFonts w:ascii="Arial" w:hAnsi="Arial" w:cs="Arial"/>
                                <w:color w:val="000099"/>
                                <w:sz w:val="24"/>
                                <w:szCs w:val="24"/>
                              </w:rPr>
                              <w:t xml:space="preserve">Describe how the data will be reviewed for completeness (including sample metadata), accuracy (as with transcription or transformation errors), and conformance to method specifications. Describe how you will reject or accept data. List any data qualifiers that will be reported with the data. Data validation should include an assessment of the data and its quality relative to the end use. Describe data verification and validation methods, including software to be used in verification or validation.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E623D3" id="_x0000_s1028" type="#_x0000_t202" style="position:absolute;margin-left:-.05pt;margin-top:21.35pt;width:491.2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sZJwIAAE0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">
                <v:textbox style="mso-fit-shape-to-text:t">
                  <w:txbxContent>
                    <w:p w14:paraId="6DE6CFEB" w14:textId="23F22DA0" w:rsidR="006F7633" w:rsidRPr="003C5733" w:rsidRDefault="006F7633">
                      <w:pPr>
                        <w:rPr>
                          <w:rFonts w:ascii="Arial" w:hAnsi="Arial" w:cs="Arial"/>
                          <w:color w:val="000099"/>
                          <w:sz w:val="24"/>
                          <w:szCs w:val="24"/>
                        </w:rPr>
                      </w:pPr>
                      <w:r>
                        <w:rPr>
                          <w:rFonts w:ascii="Arial" w:hAnsi="Arial" w:cs="Arial"/>
                          <w:color w:val="000099"/>
                          <w:sz w:val="24"/>
                          <w:szCs w:val="24"/>
                        </w:rPr>
                        <w:t xml:space="preserve">Describe how the data will be reviewed for completeness (including sample metadata), accuracy (as with transcription or transformation errors), and conformance to method specifications. Describe how you will reject or accept data. List any data qualifiers that will be reported with the data. Data validation should include an assessment of the data and its quality relative to the end use. Describe data verification and validation methods, including software to be used in verification or validation. </w:t>
                      </w:r>
                    </w:p>
                  </w:txbxContent>
                </v:textbox>
                <w10:wrap type="square"/>
              </v:shape>
            </w:pict>
          </mc:Fallback>
        </mc:AlternateContent>
      </w:r>
    </w:p>
    <w:p w14:paraId="50B31395" w14:textId="77777777" w:rsidR="00CB78F9" w:rsidRDefault="00CB78F9" w:rsidP="4580DFBB">
      <w:pPr>
        <w:spacing w:after="0" w:line="240" w:lineRule="auto"/>
        <w:rPr>
          <w:rFonts w:ascii="Times New Roman" w:eastAsia="Times New Roman" w:hAnsi="Times New Roman" w:cs="Times New Roman"/>
          <w:sz w:val="24"/>
          <w:szCs w:val="24"/>
        </w:rPr>
      </w:pPr>
    </w:p>
    <w:p w14:paraId="7996EE3D" w14:textId="77777777" w:rsidR="00901606"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All data produced by analytical equipment will be reviewed for issues upon output. All handwritten data will be inspected and reviewed for issues created when transferring from notebook to database. </w:t>
      </w:r>
    </w:p>
    <w:p w14:paraId="334A2CCF" w14:textId="77777777" w:rsidR="00901606" w:rsidRDefault="00901606" w:rsidP="4580DFBB">
      <w:pPr>
        <w:spacing w:after="0" w:line="240" w:lineRule="auto"/>
        <w:rPr>
          <w:rFonts w:ascii="Times New Roman" w:eastAsia="Times New Roman" w:hAnsi="Times New Roman" w:cs="Times New Roman"/>
          <w:sz w:val="24"/>
          <w:szCs w:val="24"/>
        </w:rPr>
      </w:pPr>
    </w:p>
    <w:p w14:paraId="010320D0" w14:textId="2E3E9E43" w:rsidR="00CB78F9"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The inclusion of spikes and duplicates during analyte determination will validate data quality. All analytical output will be reviewed to ensure that QC checks are within the tolerances established in the corresponding methodologies. All manually entered data will be inspected for potential problems (e.g. transpositions).</w:t>
      </w:r>
    </w:p>
    <w:p w14:paraId="700E6B54" w14:textId="4CC537EB" w:rsidR="005B7EE1" w:rsidRDefault="005B7EE1" w:rsidP="4580DFBB">
      <w:pPr>
        <w:pStyle w:val="Heading2"/>
        <w:rPr>
          <w:rFonts w:ascii="Times New Roman" w:hAnsi="Times New Roman"/>
          <w:sz w:val="24"/>
          <w:szCs w:val="24"/>
        </w:rPr>
      </w:pPr>
      <w:bookmarkStart w:id="46" w:name="_Toc531072428"/>
      <w:r w:rsidRPr="4580DFBB">
        <w:rPr>
          <w:rFonts w:ascii="Times New Roman" w:hAnsi="Times New Roman"/>
          <w:sz w:val="24"/>
          <w:szCs w:val="24"/>
        </w:rPr>
        <w:t>D</w:t>
      </w:r>
      <w:r w:rsidR="00D23CE0" w:rsidRPr="4580DFBB">
        <w:rPr>
          <w:rFonts w:ascii="Times New Roman" w:hAnsi="Times New Roman"/>
          <w:sz w:val="24"/>
          <w:szCs w:val="24"/>
        </w:rPr>
        <w:t>3</w:t>
      </w:r>
      <w:r w:rsidRPr="4580DFBB">
        <w:rPr>
          <w:rFonts w:ascii="Times New Roman" w:hAnsi="Times New Roman"/>
          <w:sz w:val="24"/>
          <w:szCs w:val="24"/>
        </w:rPr>
        <w:t>. Analysis and Reconciliation with User Requirements</w:t>
      </w:r>
      <w:bookmarkEnd w:id="46"/>
    </w:p>
    <w:p w14:paraId="74387651" w14:textId="77777777" w:rsidR="00CB78F9" w:rsidRDefault="00CB78F9" w:rsidP="4580DFBB">
      <w:pPr>
        <w:spacing w:after="0" w:line="240" w:lineRule="auto"/>
        <w:rPr>
          <w:rFonts w:ascii="Times New Roman" w:eastAsia="Times New Roman" w:hAnsi="Times New Roman" w:cs="Times New Roman"/>
          <w:sz w:val="24"/>
          <w:szCs w:val="24"/>
        </w:rPr>
      </w:pPr>
    </w:p>
    <w:p w14:paraId="351FF019" w14:textId="692DE1C0" w:rsidR="00CB78F9"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 xml:space="preserve">Any analytical output that exceeds method tolerances will be rerun on a batch scale and reviewed again upon completion. Any errors found in manually entered data will be verified against the original handwritten data logs and corrected as needed. </w:t>
      </w:r>
      <w:commentRangeStart w:id="47"/>
      <w:commentRangeEnd w:id="47"/>
      <w:r>
        <w:rPr>
          <w:rStyle w:val="CommentReference"/>
        </w:rPr>
        <w:commentReference w:id="47"/>
      </w:r>
      <w:r w:rsidR="00CD0F34" w:rsidRPr="00CD0F34">
        <w:rPr>
          <w:rFonts w:ascii="Times New Roman" w:hAnsi="Times New Roman" w:cs="Times New Roman"/>
          <w:noProof/>
          <w:sz w:val="24"/>
          <w:szCs w:val="24"/>
        </w:rPr>
        <mc:AlternateContent>
          <mc:Choice Requires="wps">
            <w:drawing>
              <wp:anchor distT="45720" distB="45720" distL="114300" distR="114300" simplePos="0" relativeHeight="251658243" behindDoc="0" locked="0" layoutInCell="1" allowOverlap="1" wp14:anchorId="477ABF25" wp14:editId="4B03DBB0">
                <wp:simplePos x="0" y="0"/>
                <wp:positionH relativeFrom="column">
                  <wp:posOffset>28575</wp:posOffset>
                </wp:positionH>
                <wp:positionV relativeFrom="paragraph">
                  <wp:posOffset>0</wp:posOffset>
                </wp:positionV>
                <wp:extent cx="6115050" cy="1404620"/>
                <wp:effectExtent l="0" t="0" r="1905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14:paraId="454CA19E" w14:textId="2FFEA381" w:rsidR="006F7633" w:rsidRDefault="006F7633">
                            <w:pPr>
                              <w:rPr>
                                <w:rFonts w:ascii="Arial" w:hAnsi="Arial" w:cs="Arial"/>
                                <w:color w:val="000099"/>
                                <w:sz w:val="24"/>
                                <w:szCs w:val="24"/>
                              </w:rPr>
                            </w:pPr>
                            <w:r>
                              <w:rPr>
                                <w:rFonts w:ascii="Arial" w:hAnsi="Arial" w:cs="Arial"/>
                                <w:color w:val="000099"/>
                                <w:sz w:val="24"/>
                                <w:szCs w:val="24"/>
                              </w:rPr>
                              <w:t xml:space="preserve">Describe what types of statistical analyses may be applied. State if a statistician was consulted. (Planning for the types of statistical analyses helps inform the experimental design.) </w:t>
                            </w:r>
                          </w:p>
                          <w:p w14:paraId="29772C14" w14:textId="03C822B3" w:rsidR="006F7633" w:rsidRPr="00094DF8" w:rsidRDefault="006F7633" w:rsidP="00094DF8">
                            <w:pPr>
                              <w:autoSpaceDE w:val="0"/>
                              <w:autoSpaceDN w:val="0"/>
                              <w:adjustRightInd w:val="0"/>
                              <w:spacing w:after="0" w:line="240" w:lineRule="auto"/>
                              <w:rPr>
                                <w:rFonts w:ascii="Arial" w:hAnsi="Arial" w:cs="Arial"/>
                                <w:i/>
                                <w:color w:val="000099"/>
                                <w:sz w:val="24"/>
                                <w:szCs w:val="24"/>
                              </w:rPr>
                            </w:pPr>
                            <w:r w:rsidRPr="00251D61">
                              <w:rPr>
                                <w:rFonts w:ascii="Arial" w:hAnsi="Arial" w:cs="Arial"/>
                                <w:color w:val="000099"/>
                                <w:sz w:val="24"/>
                                <w:szCs w:val="24"/>
                              </w:rPr>
                              <w:t xml:space="preserve">Direct from </w:t>
                            </w:r>
                            <w:hyperlink r:id="rId25" w:history="1">
                              <w:r w:rsidRPr="00094DF8">
                                <w:rPr>
                                  <w:rStyle w:val="Hyperlink"/>
                                  <w:rFonts w:ascii="Arial" w:hAnsi="Arial" w:cs="Arial"/>
                                  <w:sz w:val="24"/>
                                  <w:szCs w:val="24"/>
                                </w:rPr>
                                <w:t>EPA QA/G-5</w:t>
                              </w:r>
                            </w:hyperlink>
                            <w:r w:rsidRPr="00251D61">
                              <w:rPr>
                                <w:rFonts w:ascii="Arial" w:hAnsi="Arial" w:cs="Arial"/>
                                <w:color w:val="000099"/>
                                <w:sz w:val="24"/>
                                <w:szCs w:val="24"/>
                              </w:rPr>
                              <w:t xml:space="preserve">: </w:t>
                            </w:r>
                            <w:r w:rsidRPr="00094DF8">
                              <w:rPr>
                                <w:rFonts w:ascii="Arial" w:hAnsi="Arial" w:cs="Arial"/>
                                <w:i/>
                                <w:color w:val="000099"/>
                                <w:sz w:val="24"/>
                                <w:szCs w:val="24"/>
                              </w:rPr>
                              <w:t>This element is to describe how you will evaluate the</w:t>
                            </w:r>
                          </w:p>
                          <w:p w14:paraId="27E0F2A2" w14:textId="2FE7DF61" w:rsidR="006F7633" w:rsidRPr="00094DF8" w:rsidRDefault="006F7633" w:rsidP="00094DF8">
                            <w:pPr>
                              <w:autoSpaceDE w:val="0"/>
                              <w:autoSpaceDN w:val="0"/>
                              <w:adjustRightInd w:val="0"/>
                              <w:spacing w:after="0" w:line="240" w:lineRule="auto"/>
                              <w:rPr>
                                <w:rFonts w:ascii="Arial" w:hAnsi="Arial" w:cs="Arial"/>
                                <w:color w:val="000099"/>
                                <w:sz w:val="24"/>
                                <w:szCs w:val="24"/>
                              </w:rPr>
                            </w:pPr>
                            <w:r w:rsidRPr="00094DF8">
                              <w:rPr>
                                <w:rFonts w:ascii="Arial" w:hAnsi="Arial" w:cs="Arial"/>
                                <w:i/>
                                <w:color w:val="000099"/>
                                <w:sz w:val="24"/>
                                <w:szCs w:val="24"/>
                              </w:rPr>
                              <w:t>validated data to see if it answers the original questions asked, i.e., the measurement quality objectives or data quality objectives.</w:t>
                            </w:r>
                            <w:r>
                              <w:rPr>
                                <w:rFonts w:ascii="Arial" w:hAnsi="Arial" w:cs="Arial"/>
                                <w:color w:val="000099"/>
                                <w:sz w:val="24"/>
                                <w:szCs w:val="24"/>
                              </w:rPr>
                              <w:t xml:space="preserve"> </w:t>
                            </w:r>
                            <w:r w:rsidRPr="00251D61">
                              <w:rPr>
                                <w:rFonts w:ascii="Arial" w:hAnsi="Arial" w:cs="Arial"/>
                                <w:i/>
                                <w:color w:val="000099"/>
                                <w:sz w:val="24"/>
                                <w:szCs w:val="24"/>
                              </w:rPr>
                              <w:t>Describe how data will be presented, e.g., tables or charts, to illustrate trends, relationships, and anomalies</w:t>
                            </w:r>
                            <w:r>
                              <w:rPr>
                                <w:rFonts w:ascii="Arial" w:hAnsi="Arial" w:cs="Arial"/>
                                <w:i/>
                                <w:color w:val="000099"/>
                                <w:sz w:val="24"/>
                                <w:szCs w:val="24"/>
                              </w:rPr>
                              <w:t>.</w:t>
                            </w:r>
                            <w:r w:rsidRPr="00251D61">
                              <w:rPr>
                                <w:rFonts w:ascii="Arial" w:hAnsi="Arial" w:cs="Arial"/>
                                <w:i/>
                                <w:color w:val="000099"/>
                                <w:sz w:val="24"/>
                                <w:szCs w:val="24"/>
                              </w:rPr>
                              <w:t xml:space="preserve"> Discuss how limitations on the use of the data will be handled</w:t>
                            </w:r>
                            <w:r>
                              <w:rPr>
                                <w:rFonts w:ascii="Arial" w:hAnsi="Arial" w:cs="Arial"/>
                                <w:i/>
                                <w:color w:val="000099"/>
                                <w:sz w:val="24"/>
                                <w:szCs w:val="24"/>
                              </w:rPr>
                              <w:t xml:space="preserve"> and reported to the decision makers</w:t>
                            </w:r>
                            <w:r w:rsidRPr="00251D61">
                              <w:rPr>
                                <w:rFonts w:ascii="Arial" w:hAnsi="Arial" w:cs="Arial"/>
                                <w:i/>
                                <w:color w:val="000099"/>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ABF25" id="_x0000_s1029" type="#_x0000_t202" style="position:absolute;margin-left:2.25pt;margin-top:0;width:481.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">
                <v:textbox style="mso-fit-shape-to-text:t">
                  <w:txbxContent>
                    <w:p w14:paraId="454CA19E" w14:textId="2FFEA381" w:rsidR="006F7633" w:rsidRDefault="006F7633">
                      <w:pPr>
                        <w:rPr>
                          <w:rFonts w:ascii="Arial" w:hAnsi="Arial" w:cs="Arial"/>
                          <w:color w:val="000099"/>
                          <w:sz w:val="24"/>
                          <w:szCs w:val="24"/>
                        </w:rPr>
                      </w:pPr>
                      <w:r>
                        <w:rPr>
                          <w:rFonts w:ascii="Arial" w:hAnsi="Arial" w:cs="Arial"/>
                          <w:color w:val="000099"/>
                          <w:sz w:val="24"/>
                          <w:szCs w:val="24"/>
                        </w:rPr>
                        <w:t xml:space="preserve">Describe what types of statistical analyses may be applied. State if a statistician was consulted. (Planning for the types of statistical analyses helps inform the experimental design.) </w:t>
                      </w:r>
                    </w:p>
                    <w:p w14:paraId="29772C14" w14:textId="03C822B3" w:rsidR="006F7633" w:rsidRPr="00094DF8" w:rsidRDefault="006F7633" w:rsidP="00094DF8">
                      <w:pPr>
                        <w:autoSpaceDE w:val="0"/>
                        <w:autoSpaceDN w:val="0"/>
                        <w:adjustRightInd w:val="0"/>
                        <w:spacing w:after="0" w:line="240" w:lineRule="auto"/>
                        <w:rPr>
                          <w:rFonts w:ascii="Arial" w:hAnsi="Arial" w:cs="Arial"/>
                          <w:i/>
                          <w:color w:val="000099"/>
                          <w:sz w:val="24"/>
                          <w:szCs w:val="24"/>
                        </w:rPr>
                      </w:pPr>
                      <w:r w:rsidRPr="00251D61">
                        <w:rPr>
                          <w:rFonts w:ascii="Arial" w:hAnsi="Arial" w:cs="Arial"/>
                          <w:color w:val="000099"/>
                          <w:sz w:val="24"/>
                          <w:szCs w:val="24"/>
                        </w:rPr>
                        <w:t xml:space="preserve">Direct from </w:t>
                      </w:r>
                      <w:hyperlink r:id="rId26" w:history="1">
                        <w:r w:rsidRPr="00094DF8">
                          <w:rPr>
                            <w:rStyle w:val="Hyperlink"/>
                            <w:rFonts w:ascii="Arial" w:hAnsi="Arial" w:cs="Arial"/>
                            <w:sz w:val="24"/>
                            <w:szCs w:val="24"/>
                          </w:rPr>
                          <w:t>EPA QA/G-5</w:t>
                        </w:r>
                      </w:hyperlink>
                      <w:r w:rsidRPr="00251D61">
                        <w:rPr>
                          <w:rFonts w:ascii="Arial" w:hAnsi="Arial" w:cs="Arial"/>
                          <w:color w:val="000099"/>
                          <w:sz w:val="24"/>
                          <w:szCs w:val="24"/>
                        </w:rPr>
                        <w:t xml:space="preserve">: </w:t>
                      </w:r>
                      <w:r w:rsidRPr="00094DF8">
                        <w:rPr>
                          <w:rFonts w:ascii="Arial" w:hAnsi="Arial" w:cs="Arial"/>
                          <w:i/>
                          <w:color w:val="000099"/>
                          <w:sz w:val="24"/>
                          <w:szCs w:val="24"/>
                        </w:rPr>
                        <w:t>This element is to describe how you will evaluate the</w:t>
                      </w:r>
                    </w:p>
                    <w:p w14:paraId="27E0F2A2" w14:textId="2FE7DF61" w:rsidR="006F7633" w:rsidRPr="00094DF8" w:rsidRDefault="006F7633" w:rsidP="00094DF8">
                      <w:pPr>
                        <w:autoSpaceDE w:val="0"/>
                        <w:autoSpaceDN w:val="0"/>
                        <w:adjustRightInd w:val="0"/>
                        <w:spacing w:after="0" w:line="240" w:lineRule="auto"/>
                        <w:rPr>
                          <w:rFonts w:ascii="Arial" w:hAnsi="Arial" w:cs="Arial"/>
                          <w:color w:val="000099"/>
                          <w:sz w:val="24"/>
                          <w:szCs w:val="24"/>
                        </w:rPr>
                      </w:pPr>
                      <w:r w:rsidRPr="00094DF8">
                        <w:rPr>
                          <w:rFonts w:ascii="Arial" w:hAnsi="Arial" w:cs="Arial"/>
                          <w:i/>
                          <w:color w:val="000099"/>
                          <w:sz w:val="24"/>
                          <w:szCs w:val="24"/>
                        </w:rPr>
                        <w:t>validated data to see if it answers the original questions asked, i.e., the measurement quality objectives or data quality objectives.</w:t>
                      </w:r>
                      <w:r>
                        <w:rPr>
                          <w:rFonts w:ascii="Arial" w:hAnsi="Arial" w:cs="Arial"/>
                          <w:color w:val="000099"/>
                          <w:sz w:val="24"/>
                          <w:szCs w:val="24"/>
                        </w:rPr>
                        <w:t xml:space="preserve"> </w:t>
                      </w:r>
                      <w:r w:rsidRPr="00251D61">
                        <w:rPr>
                          <w:rFonts w:ascii="Arial" w:hAnsi="Arial" w:cs="Arial"/>
                          <w:i/>
                          <w:color w:val="000099"/>
                          <w:sz w:val="24"/>
                          <w:szCs w:val="24"/>
                        </w:rPr>
                        <w:t>Describe how data will be presented, e.g., tables or charts, to illustrate trends, relationships, and anomalies</w:t>
                      </w:r>
                      <w:r>
                        <w:rPr>
                          <w:rFonts w:ascii="Arial" w:hAnsi="Arial" w:cs="Arial"/>
                          <w:i/>
                          <w:color w:val="000099"/>
                          <w:sz w:val="24"/>
                          <w:szCs w:val="24"/>
                        </w:rPr>
                        <w:t>.</w:t>
                      </w:r>
                      <w:r w:rsidRPr="00251D61">
                        <w:rPr>
                          <w:rFonts w:ascii="Arial" w:hAnsi="Arial" w:cs="Arial"/>
                          <w:i/>
                          <w:color w:val="000099"/>
                          <w:sz w:val="24"/>
                          <w:szCs w:val="24"/>
                        </w:rPr>
                        <w:t xml:space="preserve"> Discuss how limitations on the use of the data will be handled</w:t>
                      </w:r>
                      <w:r>
                        <w:rPr>
                          <w:rFonts w:ascii="Arial" w:hAnsi="Arial" w:cs="Arial"/>
                          <w:i/>
                          <w:color w:val="000099"/>
                          <w:sz w:val="24"/>
                          <w:szCs w:val="24"/>
                        </w:rPr>
                        <w:t xml:space="preserve"> and reported to the decision makers</w:t>
                      </w:r>
                      <w:r w:rsidRPr="00251D61">
                        <w:rPr>
                          <w:rFonts w:ascii="Arial" w:hAnsi="Arial" w:cs="Arial"/>
                          <w:i/>
                          <w:color w:val="000099"/>
                          <w:sz w:val="24"/>
                          <w:szCs w:val="24"/>
                        </w:rPr>
                        <w:t>.</w:t>
                      </w:r>
                    </w:p>
                  </w:txbxContent>
                </v:textbox>
                <w10:wrap type="square"/>
              </v:shape>
            </w:pict>
          </mc:Fallback>
        </mc:AlternateContent>
      </w:r>
    </w:p>
    <w:p w14:paraId="3CEEC6BD" w14:textId="77777777" w:rsidR="00725516" w:rsidRDefault="00251D61" w:rsidP="4580DFBB">
      <w:pPr>
        <w:pStyle w:val="Heading1"/>
        <w:rPr>
          <w:rFonts w:ascii="Times New Roman" w:eastAsia="Times New Roman" w:hAnsi="Times New Roman" w:cs="Times New Roman"/>
          <w:sz w:val="24"/>
          <w:szCs w:val="24"/>
        </w:rPr>
      </w:pPr>
      <w:bookmarkStart w:id="48" w:name="_Toc531072429"/>
      <w:r w:rsidRPr="4580DFBB">
        <w:rPr>
          <w:rFonts w:ascii="Times New Roman" w:eastAsia="Times New Roman" w:hAnsi="Times New Roman" w:cs="Times New Roman"/>
          <w:sz w:val="24"/>
          <w:szCs w:val="24"/>
        </w:rPr>
        <w:t xml:space="preserve">E. References </w:t>
      </w:r>
      <w:bookmarkEnd w:id="48"/>
    </w:p>
    <w:p w14:paraId="2F4B2630" w14:textId="77777777" w:rsidR="00251D61" w:rsidRDefault="00251D61" w:rsidP="4580DFBB">
      <w:pPr>
        <w:spacing w:after="0" w:line="240" w:lineRule="auto"/>
        <w:rPr>
          <w:rFonts w:ascii="Times New Roman" w:eastAsia="Times New Roman" w:hAnsi="Times New Roman" w:cs="Times New Roman"/>
          <w:sz w:val="24"/>
          <w:szCs w:val="24"/>
        </w:rPr>
      </w:pPr>
    </w:p>
    <w:p w14:paraId="49599FCE" w14:textId="7AA91640" w:rsidR="00251D61" w:rsidRDefault="00251D61" w:rsidP="4580DFBB">
      <w:pPr>
        <w:spacing w:after="0" w:line="240" w:lineRule="auto"/>
        <w:rPr>
          <w:rFonts w:ascii="Times New Roman" w:eastAsia="Times New Roman" w:hAnsi="Times New Roman" w:cs="Times New Roman"/>
          <w:sz w:val="24"/>
          <w:szCs w:val="24"/>
        </w:rPr>
      </w:pPr>
    </w:p>
    <w:p w14:paraId="43C79959" w14:textId="5B52CE29" w:rsidR="00B421E9" w:rsidRDefault="00B421E9" w:rsidP="4580DFBB">
      <w:pPr>
        <w:spacing w:after="0" w:line="240" w:lineRule="auto"/>
        <w:rPr>
          <w:rFonts w:ascii="Times New Roman" w:eastAsia="Times New Roman" w:hAnsi="Times New Roman" w:cs="Times New Roman"/>
          <w:sz w:val="24"/>
          <w:szCs w:val="24"/>
        </w:rPr>
      </w:pPr>
    </w:p>
    <w:p w14:paraId="664083E5" w14:textId="6F89588A"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Kasinak, J-M, B. Holt, M. Chislock, and A. Wilson. 2015. Benchtop Fluorometry of Phycocyanin as a Rapid Approach for Estimating Cyanobacterial Biovolume. Journal of Plankton Research 37: 248-257.</w:t>
      </w:r>
    </w:p>
    <w:p w14:paraId="26AAA822" w14:textId="43F1FBB8"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1993. Method 350.1 Determination of Ammonia Nitrogen by Semi-Automated Colorimetry. U.S. Environmental Protection Agency, Cincinnati, OH.</w:t>
      </w:r>
    </w:p>
    <w:p w14:paraId="4B2F2B1F" w14:textId="587B204C"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1993. Method 353.2 Determination of Nitrate-Nitrite Nitrogen by Automated Colorimetry. U.S. Environmental Protection Agency, Cincinnati, OH.</w:t>
      </w:r>
    </w:p>
    <w:p w14:paraId="78FC5DE4" w14:textId="7D672235" w:rsidR="00FD0409" w:rsidRPr="00AA369B"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1993. Method 365.1 Determination of Phosphorus by Semi-Automated Colorimetry. U.S. Environmental Protection Agency, Cincinnati, OH.</w:t>
      </w:r>
    </w:p>
    <w:p w14:paraId="2B4440F8" w14:textId="28B78F4C"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2011. 2012 National Lakes Assessment, Field Operations Manual. EPA 841-B-11-003. U.S. Environmental Protection Agency, Washington, D.C.</w:t>
      </w:r>
    </w:p>
    <w:p w14:paraId="00FDC388" w14:textId="0C137292"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2012. 2012 National Lakes Assessment, Laboratory Operations Manual. EPA 841-B-11-004. U.S. Environmental Protection Agency, Washington, D.C.</w:t>
      </w:r>
    </w:p>
    <w:p w14:paraId="7BD0553D" w14:textId="34490F81"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2013. Nutrient Analysis by the Astoria-Pacific Astoria2 Micro-Segmented Flow Autoanalyzer. Atlantic Ecology Division, Narragansett, RI.</w:t>
      </w:r>
    </w:p>
    <w:p w14:paraId="29DBF923" w14:textId="33379F3A"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2016. Method 546 Determination of Total Microcystins and Nodularins in Drinking Water and Ambient Water by Adda Enzyme-Linked Immunosorbent Assay. U.S. Environmental Protection Agency, Cincinnati, OH.</w:t>
      </w:r>
    </w:p>
    <w:p w14:paraId="76F18DC7" w14:textId="77777777"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USEPA. 2016. Non-Acid Determination of Chlorophyll </w:t>
      </w:r>
      <w:r w:rsidRPr="4580DFBB">
        <w:rPr>
          <w:rFonts w:ascii="Times New Roman" w:eastAsia="Times New Roman" w:hAnsi="Times New Roman" w:cs="Times New Roman"/>
          <w:i/>
          <w:iCs/>
          <w:sz w:val="24"/>
          <w:szCs w:val="24"/>
        </w:rPr>
        <w:t>a</w:t>
      </w:r>
      <w:r w:rsidRPr="4580DFBB">
        <w:rPr>
          <w:rFonts w:ascii="Times New Roman" w:eastAsia="Times New Roman" w:hAnsi="Times New Roman" w:cs="Times New Roman"/>
          <w:sz w:val="24"/>
          <w:szCs w:val="24"/>
        </w:rPr>
        <w:t xml:space="preserve"> Using a Turner Designs Trilogy Fluorometer. Atlantic Ecology Division, Narragansett, RI.</w:t>
      </w:r>
    </w:p>
    <w:p w14:paraId="12BBEB24" w14:textId="4E387B4D" w:rsidR="00B421E9" w:rsidRDefault="00B421E9" w:rsidP="4580DFBB">
      <w:pPr>
        <w:spacing w:after="0" w:line="240" w:lineRule="auto"/>
        <w:rPr>
          <w:rFonts w:ascii="Times New Roman" w:eastAsia="Times New Roman" w:hAnsi="Times New Roman" w:cs="Times New Roman"/>
          <w:sz w:val="24"/>
          <w:szCs w:val="24"/>
        </w:rPr>
      </w:pPr>
    </w:p>
    <w:p w14:paraId="67DF0DCA" w14:textId="7320EFE5" w:rsidR="00B421E9" w:rsidRDefault="00B421E9" w:rsidP="4580DFBB">
      <w:pPr>
        <w:spacing w:after="0" w:line="240" w:lineRule="auto"/>
        <w:rPr>
          <w:rFonts w:ascii="Times New Roman" w:eastAsia="Times New Roman" w:hAnsi="Times New Roman" w:cs="Times New Roman"/>
          <w:sz w:val="24"/>
          <w:szCs w:val="24"/>
        </w:rPr>
      </w:pPr>
    </w:p>
    <w:p w14:paraId="51A02B83" w14:textId="08B21C3B" w:rsidR="00B421E9" w:rsidRDefault="00B421E9" w:rsidP="4580DFBB">
      <w:pPr>
        <w:spacing w:after="0" w:line="240" w:lineRule="auto"/>
        <w:rPr>
          <w:rFonts w:ascii="Times New Roman" w:eastAsia="Times New Roman" w:hAnsi="Times New Roman" w:cs="Times New Roman"/>
          <w:sz w:val="24"/>
          <w:szCs w:val="24"/>
        </w:rPr>
      </w:pPr>
    </w:p>
    <w:p w14:paraId="33F1BC88" w14:textId="5BDA709E" w:rsidR="00B421E9" w:rsidRDefault="00B421E9" w:rsidP="4580DFBB">
      <w:pPr>
        <w:spacing w:after="0" w:line="240" w:lineRule="auto"/>
        <w:rPr>
          <w:rFonts w:ascii="Times New Roman" w:eastAsia="Times New Roman" w:hAnsi="Times New Roman" w:cs="Times New Roman"/>
          <w:sz w:val="24"/>
          <w:szCs w:val="24"/>
        </w:rPr>
      </w:pPr>
    </w:p>
    <w:p w14:paraId="661F349D" w14:textId="5632555B" w:rsidR="00B421E9" w:rsidRDefault="00B421E9" w:rsidP="4580DFBB">
      <w:pPr>
        <w:spacing w:after="0" w:line="240" w:lineRule="auto"/>
        <w:rPr>
          <w:rFonts w:ascii="Times New Roman" w:eastAsia="Times New Roman" w:hAnsi="Times New Roman" w:cs="Times New Roman"/>
          <w:sz w:val="24"/>
          <w:szCs w:val="24"/>
        </w:rPr>
      </w:pPr>
    </w:p>
    <w:p w14:paraId="64017A98" w14:textId="27C900B2" w:rsidR="00B421E9" w:rsidRDefault="00B421E9" w:rsidP="4580DFBB">
      <w:pPr>
        <w:spacing w:after="0" w:line="240" w:lineRule="auto"/>
        <w:rPr>
          <w:rFonts w:ascii="Times New Roman" w:eastAsia="Times New Roman" w:hAnsi="Times New Roman" w:cs="Times New Roman"/>
          <w:sz w:val="24"/>
          <w:szCs w:val="24"/>
        </w:rPr>
      </w:pPr>
    </w:p>
    <w:p w14:paraId="652C8095" w14:textId="774DBEC0" w:rsidR="00B421E9" w:rsidRDefault="00B421E9" w:rsidP="4580DFBB">
      <w:pPr>
        <w:spacing w:after="0" w:line="240" w:lineRule="auto"/>
        <w:rPr>
          <w:rFonts w:ascii="Times New Roman" w:eastAsia="Times New Roman" w:hAnsi="Times New Roman" w:cs="Times New Roman"/>
          <w:sz w:val="24"/>
          <w:szCs w:val="24"/>
        </w:rPr>
      </w:pPr>
    </w:p>
    <w:p w14:paraId="7C9BB7CB" w14:textId="7CE6E43F" w:rsidR="00B421E9" w:rsidRDefault="00B421E9" w:rsidP="4580DFBB">
      <w:pPr>
        <w:spacing w:after="0" w:line="240" w:lineRule="auto"/>
        <w:rPr>
          <w:rFonts w:ascii="Times New Roman" w:eastAsia="Times New Roman" w:hAnsi="Times New Roman" w:cs="Times New Roman"/>
          <w:sz w:val="24"/>
          <w:szCs w:val="24"/>
        </w:rPr>
      </w:pPr>
    </w:p>
    <w:p w14:paraId="40CF4EAE" w14:textId="6C0A448C" w:rsidR="00B421E9" w:rsidRDefault="00B421E9" w:rsidP="4580DFBB">
      <w:pPr>
        <w:spacing w:after="0" w:line="240" w:lineRule="auto"/>
        <w:rPr>
          <w:rFonts w:ascii="Times New Roman" w:eastAsia="Times New Roman" w:hAnsi="Times New Roman" w:cs="Times New Roman"/>
          <w:sz w:val="24"/>
          <w:szCs w:val="24"/>
        </w:rPr>
      </w:pPr>
    </w:p>
    <w:p w14:paraId="60F498CE" w14:textId="2297110C" w:rsidR="00B421E9" w:rsidRDefault="00B421E9" w:rsidP="4580DFBB">
      <w:pPr>
        <w:spacing w:after="0" w:line="240" w:lineRule="auto"/>
        <w:rPr>
          <w:rFonts w:ascii="Times New Roman" w:eastAsia="Times New Roman" w:hAnsi="Times New Roman" w:cs="Times New Roman"/>
          <w:sz w:val="24"/>
          <w:szCs w:val="24"/>
        </w:rPr>
      </w:pPr>
    </w:p>
    <w:p w14:paraId="1875B6A7" w14:textId="76ECEE78" w:rsidR="00B421E9" w:rsidRDefault="00B421E9" w:rsidP="4580DFBB">
      <w:pPr>
        <w:spacing w:after="0" w:line="240" w:lineRule="auto"/>
        <w:rPr>
          <w:rFonts w:ascii="Times New Roman" w:eastAsia="Times New Roman" w:hAnsi="Times New Roman" w:cs="Times New Roman"/>
          <w:sz w:val="24"/>
          <w:szCs w:val="24"/>
        </w:rPr>
      </w:pPr>
    </w:p>
    <w:p w14:paraId="7A856E92" w14:textId="6BEFD657" w:rsidR="00B421E9" w:rsidRDefault="00B421E9" w:rsidP="4580DFBB">
      <w:pPr>
        <w:spacing w:after="0" w:line="240" w:lineRule="auto"/>
        <w:rPr>
          <w:rFonts w:ascii="Times New Roman" w:eastAsia="Times New Roman" w:hAnsi="Times New Roman" w:cs="Times New Roman"/>
          <w:sz w:val="24"/>
          <w:szCs w:val="24"/>
        </w:rPr>
      </w:pPr>
    </w:p>
    <w:p w14:paraId="6AFEB8D2" w14:textId="49053BD0" w:rsidR="00B421E9" w:rsidRDefault="00B421E9" w:rsidP="4580DFBB">
      <w:pPr>
        <w:spacing w:after="0" w:line="240" w:lineRule="auto"/>
        <w:rPr>
          <w:rFonts w:ascii="Times New Roman" w:eastAsia="Times New Roman" w:hAnsi="Times New Roman" w:cs="Times New Roman"/>
          <w:sz w:val="24"/>
          <w:szCs w:val="24"/>
        </w:rPr>
      </w:pPr>
    </w:p>
    <w:p w14:paraId="68D46736" w14:textId="37887BDA" w:rsidR="00B421E9" w:rsidRDefault="00B421E9" w:rsidP="4580DFBB">
      <w:pPr>
        <w:spacing w:after="0" w:line="240" w:lineRule="auto"/>
        <w:rPr>
          <w:rFonts w:ascii="Times New Roman" w:eastAsia="Times New Roman" w:hAnsi="Times New Roman" w:cs="Times New Roman"/>
          <w:sz w:val="24"/>
          <w:szCs w:val="24"/>
        </w:rPr>
      </w:pPr>
    </w:p>
    <w:p w14:paraId="0A042FFE" w14:textId="5DB1D5EC" w:rsidR="00B421E9" w:rsidRDefault="00B421E9" w:rsidP="4580DFBB">
      <w:pPr>
        <w:spacing w:after="0" w:line="240" w:lineRule="auto"/>
        <w:rPr>
          <w:rFonts w:ascii="Times New Roman" w:eastAsia="Times New Roman" w:hAnsi="Times New Roman" w:cs="Times New Roman"/>
          <w:sz w:val="24"/>
          <w:szCs w:val="24"/>
        </w:rPr>
      </w:pPr>
    </w:p>
    <w:p w14:paraId="0A68B6D9" w14:textId="6E3B5CD3" w:rsidR="00B421E9" w:rsidRDefault="00B421E9" w:rsidP="4580DFBB">
      <w:pPr>
        <w:spacing w:after="0" w:line="240" w:lineRule="auto"/>
        <w:rPr>
          <w:rFonts w:ascii="Times New Roman" w:eastAsia="Times New Roman" w:hAnsi="Times New Roman" w:cs="Times New Roman"/>
          <w:sz w:val="24"/>
          <w:szCs w:val="24"/>
        </w:rPr>
      </w:pPr>
    </w:p>
    <w:p w14:paraId="7664FB1E" w14:textId="1B02A077" w:rsidR="00B421E9" w:rsidRDefault="00B421E9" w:rsidP="4580DFBB">
      <w:pPr>
        <w:spacing w:after="0" w:line="240" w:lineRule="auto"/>
        <w:rPr>
          <w:rFonts w:ascii="Times New Roman" w:eastAsia="Times New Roman" w:hAnsi="Times New Roman" w:cs="Times New Roman"/>
          <w:sz w:val="24"/>
          <w:szCs w:val="24"/>
        </w:rPr>
      </w:pPr>
    </w:p>
    <w:p w14:paraId="4ED2C4BB" w14:textId="06D20910" w:rsidR="00B421E9" w:rsidRDefault="00B421E9" w:rsidP="4580DFBB">
      <w:pPr>
        <w:spacing w:after="0" w:line="240" w:lineRule="auto"/>
        <w:rPr>
          <w:rFonts w:ascii="Times New Roman" w:eastAsia="Times New Roman" w:hAnsi="Times New Roman" w:cs="Times New Roman"/>
          <w:sz w:val="24"/>
          <w:szCs w:val="24"/>
        </w:rPr>
      </w:pPr>
    </w:p>
    <w:p w14:paraId="42B25718" w14:textId="4EC41AF8" w:rsidR="00B421E9" w:rsidRDefault="00B421E9" w:rsidP="4580DFBB">
      <w:pPr>
        <w:spacing w:after="0" w:line="240" w:lineRule="auto"/>
        <w:rPr>
          <w:rFonts w:ascii="Times New Roman" w:eastAsia="Times New Roman" w:hAnsi="Times New Roman" w:cs="Times New Roman"/>
          <w:sz w:val="24"/>
          <w:szCs w:val="24"/>
        </w:rPr>
      </w:pPr>
    </w:p>
    <w:p w14:paraId="544B8179" w14:textId="6FB2CF94" w:rsidR="00B421E9" w:rsidRDefault="00B421E9" w:rsidP="4580DFBB">
      <w:pPr>
        <w:spacing w:after="0" w:line="240" w:lineRule="auto"/>
        <w:rPr>
          <w:rFonts w:ascii="Times New Roman" w:eastAsia="Times New Roman" w:hAnsi="Times New Roman" w:cs="Times New Roman"/>
          <w:sz w:val="24"/>
          <w:szCs w:val="24"/>
        </w:rPr>
      </w:pPr>
    </w:p>
    <w:p w14:paraId="39D24BB0" w14:textId="53AE8091" w:rsidR="00B421E9" w:rsidRDefault="00B421E9" w:rsidP="4580DFBB">
      <w:pPr>
        <w:spacing w:after="0" w:line="240" w:lineRule="auto"/>
        <w:rPr>
          <w:rFonts w:ascii="Times New Roman" w:eastAsia="Times New Roman" w:hAnsi="Times New Roman" w:cs="Times New Roman"/>
          <w:sz w:val="24"/>
          <w:szCs w:val="24"/>
        </w:rPr>
      </w:pPr>
    </w:p>
    <w:p w14:paraId="68872E83" w14:textId="251050C0" w:rsidR="00B421E9" w:rsidRDefault="00B421E9" w:rsidP="4580DFBB">
      <w:pPr>
        <w:spacing w:after="0" w:line="240" w:lineRule="auto"/>
        <w:rPr>
          <w:rFonts w:ascii="Times New Roman" w:eastAsia="Times New Roman" w:hAnsi="Times New Roman" w:cs="Times New Roman"/>
          <w:sz w:val="24"/>
          <w:szCs w:val="24"/>
        </w:rPr>
      </w:pPr>
    </w:p>
    <w:p w14:paraId="7DF6A492" w14:textId="7A147889" w:rsidR="00B421E9" w:rsidRDefault="00B421E9" w:rsidP="4580DFBB">
      <w:pPr>
        <w:spacing w:after="0" w:line="240" w:lineRule="auto"/>
        <w:rPr>
          <w:rFonts w:ascii="Times New Roman" w:eastAsia="Times New Roman" w:hAnsi="Times New Roman" w:cs="Times New Roman"/>
          <w:sz w:val="24"/>
          <w:szCs w:val="24"/>
        </w:rPr>
      </w:pPr>
    </w:p>
    <w:p w14:paraId="7E611794" w14:textId="6DD273B0" w:rsidR="00B421E9" w:rsidRDefault="00B421E9" w:rsidP="4580DFBB">
      <w:pPr>
        <w:spacing w:after="0" w:line="240" w:lineRule="auto"/>
        <w:rPr>
          <w:rFonts w:ascii="Times New Roman" w:eastAsia="Times New Roman" w:hAnsi="Times New Roman" w:cs="Times New Roman"/>
          <w:sz w:val="24"/>
          <w:szCs w:val="24"/>
        </w:rPr>
      </w:pPr>
    </w:p>
    <w:p w14:paraId="3DAD0892" w14:textId="322E9697" w:rsidR="00B421E9" w:rsidRDefault="00B421E9" w:rsidP="4580DFBB">
      <w:pPr>
        <w:spacing w:after="0" w:line="240" w:lineRule="auto"/>
        <w:rPr>
          <w:rFonts w:ascii="Times New Roman" w:eastAsia="Times New Roman" w:hAnsi="Times New Roman" w:cs="Times New Roman"/>
          <w:sz w:val="24"/>
          <w:szCs w:val="24"/>
        </w:rPr>
      </w:pPr>
    </w:p>
    <w:p w14:paraId="4053F89F" w14:textId="7075B676" w:rsidR="00B421E9" w:rsidRDefault="00B421E9" w:rsidP="4580DFBB">
      <w:pPr>
        <w:spacing w:after="0" w:line="240" w:lineRule="auto"/>
        <w:rPr>
          <w:rFonts w:ascii="Times New Roman" w:eastAsia="Times New Roman" w:hAnsi="Times New Roman" w:cs="Times New Roman"/>
          <w:sz w:val="24"/>
          <w:szCs w:val="24"/>
        </w:rPr>
      </w:pPr>
    </w:p>
    <w:p w14:paraId="6EE5D0BD" w14:textId="0185D6E1" w:rsidR="00B421E9" w:rsidRDefault="00B421E9" w:rsidP="4580DFBB">
      <w:pPr>
        <w:spacing w:after="0" w:line="240" w:lineRule="auto"/>
        <w:rPr>
          <w:rFonts w:ascii="Times New Roman" w:eastAsia="Times New Roman" w:hAnsi="Times New Roman" w:cs="Times New Roman"/>
          <w:sz w:val="24"/>
          <w:szCs w:val="24"/>
        </w:rPr>
      </w:pPr>
    </w:p>
    <w:p w14:paraId="06911EBA" w14:textId="085486C3" w:rsidR="00B421E9" w:rsidRDefault="00B421E9" w:rsidP="4580DFBB">
      <w:pPr>
        <w:spacing w:after="0" w:line="240" w:lineRule="auto"/>
        <w:rPr>
          <w:rFonts w:ascii="Times New Roman" w:eastAsia="Times New Roman" w:hAnsi="Times New Roman" w:cs="Times New Roman"/>
          <w:sz w:val="24"/>
          <w:szCs w:val="24"/>
        </w:rPr>
      </w:pPr>
    </w:p>
    <w:p w14:paraId="1F883373" w14:textId="5AACF3BF" w:rsidR="00B421E9" w:rsidRPr="002F37E0" w:rsidRDefault="00B421E9" w:rsidP="4580DFBB">
      <w:pPr>
        <w:tabs>
          <w:tab w:val="left" w:pos="540"/>
          <w:tab w:val="left" w:pos="900"/>
          <w:tab w:val="left" w:pos="2160"/>
        </w:tabs>
        <w:rPr>
          <w:rFonts w:ascii="Times New Roman" w:eastAsia="Times New Roman" w:hAnsi="Times New Roman" w:cs="Times New Roman"/>
          <w:color w:val="000000"/>
          <w:sz w:val="24"/>
          <w:szCs w:val="24"/>
        </w:rPr>
      </w:pPr>
      <w:r w:rsidRPr="4580DFBB">
        <w:rPr>
          <w:rFonts w:ascii="Times New Roman" w:eastAsia="Times New Roman" w:hAnsi="Times New Roman" w:cs="Times New Roman"/>
          <w:b/>
          <w:bCs/>
          <w:color w:val="000000" w:themeColor="text1"/>
          <w:sz w:val="24"/>
          <w:szCs w:val="24"/>
        </w:rPr>
        <w:t>Table 1:  YSI</w:t>
      </w:r>
      <w:r w:rsidR="00FD0409" w:rsidRPr="4580DFBB">
        <w:rPr>
          <w:rFonts w:ascii="Times New Roman" w:eastAsia="Times New Roman" w:hAnsi="Times New Roman" w:cs="Times New Roman"/>
          <w:b/>
          <w:bCs/>
          <w:color w:val="000000" w:themeColor="text1"/>
          <w:sz w:val="24"/>
          <w:szCs w:val="24"/>
        </w:rPr>
        <w:t xml:space="preserve"> EXO 2</w:t>
      </w:r>
      <w:r w:rsidRPr="4580DFBB">
        <w:rPr>
          <w:rFonts w:ascii="Times New Roman" w:eastAsia="Times New Roman" w:hAnsi="Times New Roman" w:cs="Times New Roman"/>
          <w:b/>
          <w:bCs/>
          <w:color w:val="000000" w:themeColor="text1"/>
          <w:sz w:val="24"/>
          <w:szCs w:val="24"/>
        </w:rPr>
        <w:t xml:space="preserve"> sonde probe specifications</w:t>
      </w:r>
    </w:p>
    <w:p w14:paraId="472A938D" w14:textId="77777777" w:rsidR="00B421E9" w:rsidRPr="002F37E0" w:rsidRDefault="00B421E9" w:rsidP="4580DFBB">
      <w:pPr>
        <w:tabs>
          <w:tab w:val="left" w:pos="540"/>
          <w:tab w:val="left" w:pos="900"/>
          <w:tab w:val="left" w:pos="2160"/>
        </w:tabs>
        <w:rPr>
          <w:rFonts w:ascii="Times New Roman" w:eastAsia="Times New Roman" w:hAnsi="Times New Roman" w:cs="Times New Roman"/>
          <w:color w:val="000000"/>
          <w:sz w:val="24"/>
          <w:szCs w:val="24"/>
        </w:rPr>
      </w:pPr>
    </w:p>
    <w:p w14:paraId="476B5AB8" w14:textId="77777777" w:rsidR="00B421E9" w:rsidRDefault="00B421E9" w:rsidP="4580DFBB">
      <w:pPr>
        <w:rPr>
          <w:rFonts w:ascii="Times New Roman" w:eastAsia="Times New Roman" w:hAnsi="Times New Roman" w:cs="Times New Roman"/>
          <w:color w:val="0066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0"/>
        <w:gridCol w:w="1800"/>
        <w:gridCol w:w="1440"/>
      </w:tblGrid>
      <w:tr w:rsidR="00B421E9" w:rsidRPr="006C5CF3" w14:paraId="45CD2AD2" w14:textId="77777777" w:rsidTr="4580DFBB">
        <w:tc>
          <w:tcPr>
            <w:tcW w:w="1795" w:type="dxa"/>
            <w:shd w:val="clear" w:color="auto" w:fill="auto"/>
          </w:tcPr>
          <w:p w14:paraId="7C841E28" w14:textId="77777777" w:rsidR="00B421E9" w:rsidRPr="006C5CF3" w:rsidRDefault="00B421E9" w:rsidP="4580DFBB">
            <w:pPr>
              <w:rPr>
                <w:rFonts w:ascii="Times New Roman" w:eastAsia="Times New Roman" w:hAnsi="Times New Roman" w:cs="Times New Roman"/>
                <w:sz w:val="24"/>
                <w:szCs w:val="24"/>
              </w:rPr>
            </w:pPr>
          </w:p>
        </w:tc>
        <w:tc>
          <w:tcPr>
            <w:tcW w:w="1440" w:type="dxa"/>
            <w:shd w:val="clear" w:color="auto" w:fill="auto"/>
          </w:tcPr>
          <w:p w14:paraId="7385D226"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Range</w:t>
            </w:r>
          </w:p>
        </w:tc>
        <w:tc>
          <w:tcPr>
            <w:tcW w:w="1800" w:type="dxa"/>
            <w:shd w:val="clear" w:color="auto" w:fill="auto"/>
          </w:tcPr>
          <w:p w14:paraId="6FDBF21D"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Accuracy</w:t>
            </w:r>
          </w:p>
        </w:tc>
        <w:tc>
          <w:tcPr>
            <w:tcW w:w="1440" w:type="dxa"/>
            <w:shd w:val="clear" w:color="auto" w:fill="auto"/>
          </w:tcPr>
          <w:p w14:paraId="63E43B8B"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Resolution</w:t>
            </w:r>
          </w:p>
        </w:tc>
      </w:tr>
      <w:tr w:rsidR="00B421E9" w:rsidRPr="006C5CF3" w14:paraId="3A6CBAAC" w14:textId="77777777" w:rsidTr="4580DFBB">
        <w:tc>
          <w:tcPr>
            <w:tcW w:w="1795" w:type="dxa"/>
            <w:shd w:val="clear" w:color="auto" w:fill="auto"/>
          </w:tcPr>
          <w:p w14:paraId="6AF0A6A2"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Temperature</w:t>
            </w:r>
          </w:p>
        </w:tc>
        <w:tc>
          <w:tcPr>
            <w:tcW w:w="1440" w:type="dxa"/>
            <w:shd w:val="clear" w:color="auto" w:fill="auto"/>
          </w:tcPr>
          <w:p w14:paraId="2D3587B8" w14:textId="5789169C"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-5-50 °C</w:t>
            </w:r>
          </w:p>
        </w:tc>
        <w:tc>
          <w:tcPr>
            <w:tcW w:w="1800" w:type="dxa"/>
            <w:shd w:val="clear" w:color="auto" w:fill="auto"/>
          </w:tcPr>
          <w:p w14:paraId="79A462D9"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0.2 °C</w:t>
            </w:r>
          </w:p>
        </w:tc>
        <w:tc>
          <w:tcPr>
            <w:tcW w:w="1440" w:type="dxa"/>
            <w:shd w:val="clear" w:color="auto" w:fill="auto"/>
          </w:tcPr>
          <w:p w14:paraId="32712A33" w14:textId="331BDBDF"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0.001 °C</w:t>
            </w:r>
          </w:p>
        </w:tc>
      </w:tr>
      <w:tr w:rsidR="00B421E9" w:rsidRPr="006C5CF3" w14:paraId="5F1DA107" w14:textId="77777777" w:rsidTr="4580DFBB">
        <w:tc>
          <w:tcPr>
            <w:tcW w:w="1795" w:type="dxa"/>
            <w:shd w:val="clear" w:color="auto" w:fill="auto"/>
          </w:tcPr>
          <w:p w14:paraId="784231A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Dissolved oxygen</w:t>
            </w:r>
          </w:p>
        </w:tc>
        <w:tc>
          <w:tcPr>
            <w:tcW w:w="1440" w:type="dxa"/>
            <w:shd w:val="clear" w:color="auto" w:fill="auto"/>
          </w:tcPr>
          <w:p w14:paraId="1E778CFE"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0-50 mg/L</w:t>
            </w:r>
          </w:p>
        </w:tc>
        <w:tc>
          <w:tcPr>
            <w:tcW w:w="1800" w:type="dxa"/>
            <w:shd w:val="clear" w:color="auto" w:fill="auto"/>
          </w:tcPr>
          <w:p w14:paraId="6B689E19" w14:textId="24E8D825"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(0-20 mg/L: ± 0.1 mg/L or 1.0% of reading; 20-50 mg/L: ± 5% of reading )</w:t>
            </w:r>
          </w:p>
        </w:tc>
        <w:tc>
          <w:tcPr>
            <w:tcW w:w="1440" w:type="dxa"/>
            <w:shd w:val="clear" w:color="auto" w:fill="auto"/>
          </w:tcPr>
          <w:p w14:paraId="27861D4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mg/L</w:t>
            </w:r>
          </w:p>
        </w:tc>
      </w:tr>
      <w:tr w:rsidR="00B421E9" w:rsidRPr="006C5CF3" w14:paraId="1F78ABDA" w14:textId="77777777" w:rsidTr="4580DFBB">
        <w:tc>
          <w:tcPr>
            <w:tcW w:w="1795" w:type="dxa"/>
            <w:shd w:val="clear" w:color="auto" w:fill="auto"/>
          </w:tcPr>
          <w:p w14:paraId="0EB775E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w:t>
            </w:r>
          </w:p>
        </w:tc>
        <w:tc>
          <w:tcPr>
            <w:tcW w:w="1440" w:type="dxa"/>
            <w:shd w:val="clear" w:color="auto" w:fill="auto"/>
          </w:tcPr>
          <w:p w14:paraId="2F32785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0-14</w:t>
            </w:r>
          </w:p>
        </w:tc>
        <w:tc>
          <w:tcPr>
            <w:tcW w:w="1800" w:type="dxa"/>
            <w:shd w:val="clear" w:color="auto" w:fill="auto"/>
          </w:tcPr>
          <w:p w14:paraId="3E3F19D0"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0.2</w:t>
            </w:r>
          </w:p>
        </w:tc>
        <w:tc>
          <w:tcPr>
            <w:tcW w:w="1440" w:type="dxa"/>
            <w:shd w:val="clear" w:color="auto" w:fill="auto"/>
          </w:tcPr>
          <w:p w14:paraId="15CE1E9A"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w:t>
            </w:r>
          </w:p>
        </w:tc>
      </w:tr>
      <w:tr w:rsidR="00B421E9" w:rsidRPr="006C5CF3" w14:paraId="7A74551A" w14:textId="77777777" w:rsidTr="4580DFBB">
        <w:tc>
          <w:tcPr>
            <w:tcW w:w="1795" w:type="dxa"/>
            <w:shd w:val="clear" w:color="auto" w:fill="auto"/>
          </w:tcPr>
          <w:p w14:paraId="73657C9F"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Salinity</w:t>
            </w:r>
          </w:p>
        </w:tc>
        <w:tc>
          <w:tcPr>
            <w:tcW w:w="1440" w:type="dxa"/>
            <w:shd w:val="clear" w:color="auto" w:fill="auto"/>
          </w:tcPr>
          <w:p w14:paraId="176AC2F8"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0-70 ppt</w:t>
            </w:r>
          </w:p>
        </w:tc>
        <w:tc>
          <w:tcPr>
            <w:tcW w:w="1800" w:type="dxa"/>
            <w:shd w:val="clear" w:color="auto" w:fill="auto"/>
          </w:tcPr>
          <w:p w14:paraId="75C66A73" w14:textId="07958F04"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( 0.</w:t>
            </w:r>
            <w:r w:rsidR="6CC02564" w:rsidRPr="4580DFBB">
              <w:rPr>
                <w:rFonts w:ascii="Times New Roman" w:eastAsia="Times New Roman" w:hAnsi="Times New Roman" w:cs="Times New Roman"/>
                <w:sz w:val="24"/>
                <w:szCs w:val="24"/>
              </w:rPr>
              <w:t>2</w:t>
            </w:r>
            <w:r w:rsidRPr="4580DFBB">
              <w:rPr>
                <w:rFonts w:ascii="Times New Roman" w:eastAsia="Times New Roman" w:hAnsi="Times New Roman" w:cs="Times New Roman"/>
                <w:sz w:val="24"/>
                <w:szCs w:val="24"/>
              </w:rPr>
              <w:t xml:space="preserve"> ppt or </w:t>
            </w:r>
            <w:r w:rsidR="6CC02564" w:rsidRPr="4580DFBB">
              <w:rPr>
                <w:rFonts w:ascii="Times New Roman" w:eastAsia="Times New Roman" w:hAnsi="Times New Roman" w:cs="Times New Roman"/>
                <w:sz w:val="24"/>
                <w:szCs w:val="24"/>
              </w:rPr>
              <w:t>2</w:t>
            </w:r>
            <w:r w:rsidRPr="4580DFBB">
              <w:rPr>
                <w:rFonts w:ascii="Times New Roman" w:eastAsia="Times New Roman" w:hAnsi="Times New Roman" w:cs="Times New Roman"/>
                <w:sz w:val="24"/>
                <w:szCs w:val="24"/>
              </w:rPr>
              <w:t>.0% of reading)</w:t>
            </w:r>
          </w:p>
        </w:tc>
        <w:tc>
          <w:tcPr>
            <w:tcW w:w="1440" w:type="dxa"/>
            <w:shd w:val="clear" w:color="auto" w:fill="auto"/>
          </w:tcPr>
          <w:p w14:paraId="57EEAD1F"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ppt</w:t>
            </w:r>
          </w:p>
        </w:tc>
      </w:tr>
      <w:tr w:rsidR="00B421E9" w:rsidRPr="006C5CF3" w14:paraId="5E0EC94C" w14:textId="77777777" w:rsidTr="4580DFBB">
        <w:tc>
          <w:tcPr>
            <w:tcW w:w="1795" w:type="dxa"/>
            <w:shd w:val="clear" w:color="auto" w:fill="auto"/>
          </w:tcPr>
          <w:p w14:paraId="5BF1B44A"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Conductivity</w:t>
            </w:r>
          </w:p>
        </w:tc>
        <w:tc>
          <w:tcPr>
            <w:tcW w:w="1440" w:type="dxa"/>
            <w:shd w:val="clear" w:color="auto" w:fill="auto"/>
          </w:tcPr>
          <w:p w14:paraId="629E5FCF" w14:textId="7AAEC3B6"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w:t>
            </w:r>
            <w:r w:rsidR="6CC02564" w:rsidRPr="4580DFBB">
              <w:rPr>
                <w:rFonts w:ascii="Times New Roman" w:eastAsia="Times New Roman" w:hAnsi="Times New Roman" w:cs="Times New Roman"/>
                <w:sz w:val="24"/>
                <w:szCs w:val="24"/>
              </w:rPr>
              <w:t>1</w:t>
            </w:r>
            <w:r w:rsidRPr="4580DFBB">
              <w:rPr>
                <w:rFonts w:ascii="Times New Roman" w:eastAsia="Times New Roman" w:hAnsi="Times New Roman" w:cs="Times New Roman"/>
                <w:sz w:val="24"/>
                <w:szCs w:val="24"/>
              </w:rPr>
              <w:t>00 mS/cm</w:t>
            </w:r>
          </w:p>
        </w:tc>
        <w:tc>
          <w:tcPr>
            <w:tcW w:w="1800" w:type="dxa"/>
            <w:shd w:val="clear" w:color="auto" w:fill="auto"/>
          </w:tcPr>
          <w:p w14:paraId="70CE7BBC" w14:textId="2C23FB32"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w:t>
            </w:r>
            <w:r w:rsidR="6CC02564" w:rsidRPr="4580DFBB">
              <w:rPr>
                <w:rFonts w:ascii="Times New Roman" w:eastAsia="Times New Roman" w:hAnsi="Times New Roman" w:cs="Times New Roman"/>
                <w:sz w:val="24"/>
                <w:szCs w:val="24"/>
              </w:rPr>
              <w:t>1.0</w:t>
            </w:r>
            <w:r w:rsidRPr="4580DFBB">
              <w:rPr>
                <w:rFonts w:ascii="Times New Roman" w:eastAsia="Times New Roman" w:hAnsi="Times New Roman" w:cs="Times New Roman"/>
                <w:sz w:val="24"/>
                <w:szCs w:val="24"/>
              </w:rPr>
              <w:t xml:space="preserve"> % of reading or 0.00</w:t>
            </w:r>
            <w:r w:rsidR="6CC02564" w:rsidRPr="4580DFBB">
              <w:rPr>
                <w:rFonts w:ascii="Times New Roman" w:eastAsia="Times New Roman" w:hAnsi="Times New Roman" w:cs="Times New Roman"/>
                <w:sz w:val="24"/>
                <w:szCs w:val="24"/>
              </w:rPr>
              <w:t xml:space="preserve">2 </w:t>
            </w:r>
            <w:r w:rsidRPr="4580DFBB">
              <w:rPr>
                <w:rFonts w:ascii="Times New Roman" w:eastAsia="Times New Roman" w:hAnsi="Times New Roman" w:cs="Times New Roman"/>
                <w:sz w:val="24"/>
                <w:szCs w:val="24"/>
              </w:rPr>
              <w:t>mS/cm)</w:t>
            </w:r>
          </w:p>
        </w:tc>
        <w:tc>
          <w:tcPr>
            <w:tcW w:w="1440" w:type="dxa"/>
            <w:shd w:val="clear" w:color="auto" w:fill="auto"/>
          </w:tcPr>
          <w:p w14:paraId="3C6DDEF2"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0.001 mS/cm</w:t>
            </w:r>
          </w:p>
        </w:tc>
      </w:tr>
      <w:tr w:rsidR="00F124AB" w:rsidRPr="006C5CF3" w14:paraId="6B4D3446" w14:textId="77777777" w:rsidTr="4580DFBB">
        <w:tc>
          <w:tcPr>
            <w:tcW w:w="1795" w:type="dxa"/>
            <w:shd w:val="clear" w:color="auto" w:fill="auto"/>
          </w:tcPr>
          <w:p w14:paraId="64C61E99" w14:textId="234C02DF"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Chlorophyll a</w:t>
            </w:r>
          </w:p>
        </w:tc>
        <w:tc>
          <w:tcPr>
            <w:tcW w:w="1440" w:type="dxa"/>
            <w:shd w:val="clear" w:color="auto" w:fill="auto"/>
          </w:tcPr>
          <w:p w14:paraId="1F90CD0B" w14:textId="739CD5F1"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0-100 rfu; 0-400 µg/L</w:t>
            </w:r>
          </w:p>
        </w:tc>
        <w:tc>
          <w:tcPr>
            <w:tcW w:w="1800" w:type="dxa"/>
            <w:shd w:val="clear" w:color="auto" w:fill="auto"/>
          </w:tcPr>
          <w:p w14:paraId="1116E355" w14:textId="3733D34F" w:rsidR="00F124AB"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Linearity: </w:t>
            </w:r>
            <w:r w:rsidR="6CC02564" w:rsidRPr="4580DFBB">
              <w:rPr>
                <w:rFonts w:ascii="Times New Roman" w:eastAsia="Times New Roman" w:hAnsi="Times New Roman" w:cs="Times New Roman"/>
                <w:sz w:val="24"/>
                <w:szCs w:val="24"/>
              </w:rPr>
              <w:t>r</w:t>
            </w:r>
            <w:r w:rsidR="6CC02564" w:rsidRPr="4580DFBB">
              <w:rPr>
                <w:rFonts w:ascii="Times New Roman" w:eastAsia="Times New Roman" w:hAnsi="Times New Roman" w:cs="Times New Roman"/>
                <w:sz w:val="24"/>
                <w:szCs w:val="24"/>
                <w:vertAlign w:val="superscript"/>
              </w:rPr>
              <w:t>2</w:t>
            </w:r>
            <w:r w:rsidRPr="4580DFBB">
              <w:rPr>
                <w:rFonts w:ascii="Times New Roman" w:eastAsia="Times New Roman" w:hAnsi="Times New Roman" w:cs="Times New Roman"/>
                <w:sz w:val="24"/>
                <w:szCs w:val="24"/>
              </w:rPr>
              <w:t>≥0.999 for Rhodamine WT</w:t>
            </w:r>
          </w:p>
        </w:tc>
        <w:tc>
          <w:tcPr>
            <w:tcW w:w="1440" w:type="dxa"/>
            <w:shd w:val="clear" w:color="auto" w:fill="auto"/>
          </w:tcPr>
          <w:p w14:paraId="361C0088" w14:textId="0E5DE79E"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rfu; 0.01 µg/L</w:t>
            </w:r>
          </w:p>
        </w:tc>
      </w:tr>
      <w:tr w:rsidR="00FD0409" w:rsidRPr="006C5CF3" w14:paraId="46A75369" w14:textId="77777777" w:rsidTr="4580DFBB">
        <w:tc>
          <w:tcPr>
            <w:tcW w:w="1795" w:type="dxa"/>
            <w:shd w:val="clear" w:color="auto" w:fill="auto"/>
          </w:tcPr>
          <w:p w14:paraId="135A3C13" w14:textId="71FF6059"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Phycocyanin</w:t>
            </w:r>
          </w:p>
        </w:tc>
        <w:tc>
          <w:tcPr>
            <w:tcW w:w="1440" w:type="dxa"/>
            <w:shd w:val="clear" w:color="auto" w:fill="auto"/>
          </w:tcPr>
          <w:p w14:paraId="07BF6665" w14:textId="6C0BD9BA"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0-100 rfu; 0-100 µg/L</w:t>
            </w:r>
          </w:p>
        </w:tc>
        <w:tc>
          <w:tcPr>
            <w:tcW w:w="1800" w:type="dxa"/>
            <w:shd w:val="clear" w:color="auto" w:fill="auto"/>
          </w:tcPr>
          <w:p w14:paraId="54C7DABA" w14:textId="393F0D1F"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Linearity: r</w:t>
            </w:r>
            <w:r w:rsidRPr="4580DFBB">
              <w:rPr>
                <w:rFonts w:ascii="Times New Roman" w:eastAsia="Times New Roman" w:hAnsi="Times New Roman" w:cs="Times New Roman"/>
                <w:sz w:val="24"/>
                <w:szCs w:val="24"/>
                <w:vertAlign w:val="superscript"/>
              </w:rPr>
              <w:t>2</w:t>
            </w:r>
            <w:r w:rsidRPr="4580DFBB">
              <w:rPr>
                <w:rFonts w:ascii="Times New Roman" w:eastAsia="Times New Roman" w:hAnsi="Times New Roman" w:cs="Times New Roman"/>
                <w:sz w:val="24"/>
                <w:szCs w:val="24"/>
              </w:rPr>
              <w:t>≥0.999 for Rhodamine WT</w:t>
            </w:r>
          </w:p>
        </w:tc>
        <w:tc>
          <w:tcPr>
            <w:tcW w:w="1440" w:type="dxa"/>
            <w:shd w:val="clear" w:color="auto" w:fill="auto"/>
          </w:tcPr>
          <w:p w14:paraId="121EE797" w14:textId="5299E946"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rfu; 0.01 µg/L</w:t>
            </w:r>
          </w:p>
        </w:tc>
      </w:tr>
      <w:tr w:rsidR="00FD0409" w:rsidRPr="006C5CF3" w14:paraId="2AE3C897" w14:textId="77777777" w:rsidTr="4580DFBB">
        <w:tc>
          <w:tcPr>
            <w:tcW w:w="1795" w:type="dxa"/>
            <w:shd w:val="clear" w:color="auto" w:fill="auto"/>
          </w:tcPr>
          <w:p w14:paraId="04880DA0" w14:textId="6A7ABE45"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Turbidity</w:t>
            </w:r>
          </w:p>
        </w:tc>
        <w:tc>
          <w:tcPr>
            <w:tcW w:w="1440" w:type="dxa"/>
            <w:shd w:val="clear" w:color="auto" w:fill="auto"/>
          </w:tcPr>
          <w:p w14:paraId="727F70F0" w14:textId="24D83F50"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0-4000 FNU</w:t>
            </w:r>
          </w:p>
        </w:tc>
        <w:tc>
          <w:tcPr>
            <w:tcW w:w="1800" w:type="dxa"/>
            <w:shd w:val="clear" w:color="auto" w:fill="auto"/>
          </w:tcPr>
          <w:p w14:paraId="1E1CA1C6" w14:textId="53F0B736"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0.3 FNU or ± 2% of reading</w:t>
            </w:r>
          </w:p>
        </w:tc>
        <w:tc>
          <w:tcPr>
            <w:tcW w:w="1440" w:type="dxa"/>
            <w:shd w:val="clear" w:color="auto" w:fill="auto"/>
          </w:tcPr>
          <w:p w14:paraId="4B76E2B3" w14:textId="77777777" w:rsidR="00FD0409" w:rsidRPr="006C5CF3" w:rsidRDefault="00FD0409" w:rsidP="4580DFBB">
            <w:pPr>
              <w:rPr>
                <w:rFonts w:ascii="Times New Roman" w:eastAsia="Times New Roman" w:hAnsi="Times New Roman" w:cs="Times New Roman"/>
                <w:sz w:val="24"/>
                <w:szCs w:val="24"/>
              </w:rPr>
            </w:pPr>
          </w:p>
        </w:tc>
      </w:tr>
    </w:tbl>
    <w:p w14:paraId="784D4B36" w14:textId="77777777" w:rsidR="00B421E9" w:rsidRDefault="00B421E9" w:rsidP="4580DFBB">
      <w:pPr>
        <w:rPr>
          <w:rFonts w:ascii="Times New Roman" w:eastAsia="Times New Roman" w:hAnsi="Times New Roman" w:cs="Times New Roman"/>
          <w:color w:val="006600"/>
          <w:sz w:val="24"/>
          <w:szCs w:val="24"/>
        </w:rPr>
        <w:sectPr w:rsidR="00B421E9" w:rsidSect="00B421E9">
          <w:pgSz w:w="12240" w:h="15840" w:code="1"/>
          <w:pgMar w:top="1440" w:right="1440" w:bottom="1440" w:left="1440" w:header="720" w:footer="720" w:gutter="0"/>
          <w:cols w:space="720"/>
          <w:docGrid w:linePitch="360"/>
        </w:sectPr>
      </w:pPr>
    </w:p>
    <w:p w14:paraId="1F91E558" w14:textId="2348B507" w:rsidR="44BA4F1D" w:rsidRDefault="44BA4F1D"/>
    <w:sectPr w:rsidR="44BA4F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Hollister, Jeff" w:date="2021-02-03T11:02:00Z" w:initials="HJ">
    <w:p w14:paraId="13F56A9C" w14:textId="3802BE6A" w:rsidR="006F7633" w:rsidRDefault="006F7633" w:rsidP="5A5081AB">
      <w:pPr>
        <w:pStyle w:val="CommentText"/>
      </w:pPr>
      <w:r>
        <w:t>I like the chart, but where should it go.  I don't see it referenced.  Also I added a third year.  Wherever this is referenced we should put language in about a third year and contigent upon changes at the Center and NPD level to allow for this year.</w:t>
      </w:r>
      <w:r>
        <w:rPr>
          <w:rStyle w:val="CommentReference"/>
        </w:rPr>
        <w:annotationRef/>
      </w:r>
      <w:r>
        <w:rPr>
          <w:rStyle w:val="CommentReference"/>
        </w:rPr>
        <w:annotationRef/>
      </w:r>
    </w:p>
  </w:comment>
  <w:comment w:id="21" w:author="Hollister, Jeff" w:date="2021-02-04T13:28:00Z" w:initials="HJ">
    <w:p w14:paraId="6BADA182" w14:textId="26F946E1" w:rsidR="006F7633" w:rsidRDefault="006F7633">
      <w:pPr>
        <w:pStyle w:val="CommentText"/>
      </w:pPr>
      <w:r>
        <w:t>Also, I think I messed it up!</w:t>
      </w:r>
      <w:r>
        <w:rPr>
          <w:rStyle w:val="CommentReference"/>
        </w:rPr>
        <w:annotationRef/>
      </w:r>
      <w:r>
        <w:rPr>
          <w:rStyle w:val="CommentReference"/>
        </w:rPr>
        <w:annotationRef/>
      </w:r>
    </w:p>
  </w:comment>
  <w:comment w:id="27" w:author="Hollister, Jeff" w:date="2021-02-03T11:12:00Z" w:initials="HJ">
    <w:p w14:paraId="6BF43705" w14:textId="30AC3700" w:rsidR="006F7633" w:rsidRDefault="006F7633">
      <w:pPr>
        <w:pStyle w:val="CommentText"/>
      </w:pPr>
      <w:r>
        <w:t>I think deepest point make sense, but have we discussed?  Anything else (e.g. groundwater flow through shubael) that might suggest a different location?</w:t>
      </w:r>
      <w:r>
        <w:rPr>
          <w:rStyle w:val="CommentReference"/>
        </w:rPr>
        <w:annotationRef/>
      </w:r>
      <w:r>
        <w:rPr>
          <w:rStyle w:val="CommentReference"/>
        </w:rPr>
        <w:annotationRef/>
      </w:r>
    </w:p>
  </w:comment>
  <w:comment w:id="29" w:author="Hollister, Jeff" w:date="2021-02-04T10:30:00Z" w:initials="HJ">
    <w:p w14:paraId="6048F509" w14:textId="3D1E94BB" w:rsidR="006F7633" w:rsidRDefault="006F7633">
      <w:pPr>
        <w:pStyle w:val="CommentText"/>
      </w:pPr>
      <w:r>
        <w:t>Is monthly enough?  Probably is for verifying sensor data, but is that frequent enough for maintenance on the Buoy?</w:t>
      </w:r>
      <w:r>
        <w:rPr>
          <w:rStyle w:val="CommentReference"/>
        </w:rPr>
        <w:annotationRef/>
      </w:r>
      <w:r>
        <w:rPr>
          <w:rStyle w:val="CommentReference"/>
        </w:rPr>
        <w:annotationRef/>
      </w:r>
      <w:r>
        <w:rPr>
          <w:rStyle w:val="CommentReference"/>
        </w:rPr>
        <w:annotationRef/>
      </w:r>
    </w:p>
  </w:comment>
  <w:comment w:id="28" w:author="Hollister, Jeff" w:date="2021-02-04T13:02:00Z" w:initials="HJ">
    <w:p w14:paraId="2B298FF0" w14:textId="22F79472" w:rsidR="006F7633" w:rsidRDefault="006F7633">
      <w:pPr>
        <w:pStyle w:val="CommentText"/>
      </w:pPr>
      <w:r>
        <w:t>How many samples will we collect and where?  Just at the buoy location?  some other sampling design?</w:t>
      </w:r>
      <w:r>
        <w:rPr>
          <w:rStyle w:val="CommentReference"/>
        </w:rPr>
        <w:annotationRef/>
      </w:r>
      <w:r>
        <w:rPr>
          <w:rStyle w:val="CommentReference"/>
        </w:rPr>
        <w:annotationRef/>
      </w:r>
      <w:r>
        <w:rPr>
          <w:rStyle w:val="CommentReference"/>
        </w:rPr>
        <w:annotationRef/>
      </w:r>
    </w:p>
  </w:comment>
  <w:comment w:id="31" w:author="Hollister, Jeff" w:date="2021-02-04T13:17:00Z" w:initials="HJ">
    <w:p w14:paraId="70EA15BC" w14:textId="31E45E8D" w:rsidR="006F7633" w:rsidRDefault="006F7633">
      <w:pPr>
        <w:pStyle w:val="CommentText"/>
      </w:pPr>
      <w:r>
        <w:t>Zooplankton? Phytoplankton?</w:t>
      </w:r>
      <w:r>
        <w:rPr>
          <w:rStyle w:val="CommentReference"/>
        </w:rPr>
        <w:annotationRef/>
      </w:r>
      <w:r>
        <w:rPr>
          <w:rStyle w:val="CommentReference"/>
        </w:rPr>
        <w:annotationRef/>
      </w:r>
      <w:r>
        <w:rPr>
          <w:rStyle w:val="CommentReference"/>
        </w:rPr>
        <w:annotationRef/>
      </w:r>
    </w:p>
  </w:comment>
  <w:comment w:id="36" w:author="Hollister, Jeff" w:date="2021-02-04T13:17:00Z" w:initials="HJ">
    <w:p w14:paraId="2DB50AC0" w14:textId="37A84F6A" w:rsidR="006F7633" w:rsidRDefault="006F7633">
      <w:pPr>
        <w:pStyle w:val="CommentText"/>
      </w:pPr>
      <w:r>
        <w:t>How will we calibtrate/test/etc the buoy and FLAMe instrumentation?</w:t>
      </w:r>
      <w:r>
        <w:rPr>
          <w:rStyle w:val="CommentReference"/>
        </w:rPr>
        <w:annotationRef/>
      </w:r>
      <w:r>
        <w:rPr>
          <w:rStyle w:val="CommentReference"/>
        </w:rPr>
        <w:annotationRef/>
      </w:r>
    </w:p>
  </w:comment>
  <w:comment w:id="45" w:author="Hollister, Jeff" w:date="2021-01-27T17:44:00Z" w:initials="HJ">
    <w:p w14:paraId="21BFD570" w14:textId="77777777" w:rsidR="006F7633" w:rsidRDefault="006F7633">
      <w:pPr>
        <w:pStyle w:val="CommentText"/>
      </w:pPr>
      <w:r>
        <w:rPr>
          <w:rStyle w:val="CommentReference"/>
        </w:rPr>
        <w:annotationRef/>
      </w:r>
      <w:r>
        <w:t>We will need to update for FLAMe and Buoys…</w:t>
      </w:r>
    </w:p>
    <w:p w14:paraId="77EABD6B" w14:textId="4D7BCEF8" w:rsidR="006F7633" w:rsidRDefault="006F7633">
      <w:pPr>
        <w:pStyle w:val="CommentText"/>
      </w:pPr>
    </w:p>
  </w:comment>
  <w:comment w:id="47" w:author="Hollister, Jeff" w:date="2021-02-04T13:19:00Z" w:initials="HJ">
    <w:p w14:paraId="7B7BC7F7" w14:textId="4A7638CD" w:rsidR="006F7633" w:rsidRDefault="006F7633">
      <w:pPr>
        <w:pStyle w:val="CommentText"/>
      </w:pPr>
      <w:r>
        <w:t>Is this asking more broadly?  I.e. how will we analyze this data and present in our papers?  If it is, then I have no way of answering this!</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F56A9C" w15:done="1"/>
  <w15:commentEx w15:paraId="6BADA182" w15:paraIdParent="13F56A9C" w15:done="1"/>
  <w15:commentEx w15:paraId="6BF43705" w15:done="1"/>
  <w15:commentEx w15:paraId="6048F509" w15:done="1"/>
  <w15:commentEx w15:paraId="2B298FF0" w15:done="1"/>
  <w15:commentEx w15:paraId="70EA15BC" w15:done="1"/>
  <w15:commentEx w15:paraId="2DB50AC0" w15:done="0"/>
  <w15:commentEx w15:paraId="77EABD6B" w15:done="0"/>
  <w15:commentEx w15:paraId="7B7BC7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ED53729" w16cex:dateUtc="2021-02-03T16:02:00Z"/>
  <w16cex:commentExtensible w16cex:durableId="3D223DBF" w16cex:dateUtc="2021-02-04T18:28:00Z"/>
  <w16cex:commentExtensible w16cex:durableId="5B5DF103" w16cex:dateUtc="2021-02-03T16:12:00Z"/>
  <w16cex:commentExtensible w16cex:durableId="003332CF" w16cex:dateUtc="2021-02-04T15:30:00Z"/>
  <w16cex:commentExtensible w16cex:durableId="3130125B" w16cex:dateUtc="2021-02-04T18:02:00Z"/>
  <w16cex:commentExtensible w16cex:durableId="07895247" w16cex:dateUtc="2021-02-04T18:17:00Z"/>
  <w16cex:commentExtensible w16cex:durableId="2EDDF296" w16cex:dateUtc="2021-02-04T18:17:00Z"/>
  <w16cex:commentExtensible w16cex:durableId="57ACBDB7" w16cex:dateUtc="2021-02-04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F56A9C" w16cid:durableId="6ED53729"/>
  <w16cid:commentId w16cid:paraId="6BADA182" w16cid:durableId="3D223DBF"/>
  <w16cid:commentId w16cid:paraId="6BF43705" w16cid:durableId="5B5DF103"/>
  <w16cid:commentId w16cid:paraId="6048F509" w16cid:durableId="003332CF"/>
  <w16cid:commentId w16cid:paraId="2B298FF0" w16cid:durableId="3130125B"/>
  <w16cid:commentId w16cid:paraId="70EA15BC" w16cid:durableId="07895247"/>
  <w16cid:commentId w16cid:paraId="2DB50AC0" w16cid:durableId="2EDDF296"/>
  <w16cid:commentId w16cid:paraId="77EABD6B" w16cid:durableId="23BC2508"/>
  <w16cid:commentId w16cid:paraId="7B7BC7F7" w16cid:durableId="57ACBD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FB2B2" w14:textId="77777777" w:rsidR="006F7633" w:rsidRDefault="006F7633" w:rsidP="00DC74B4">
      <w:pPr>
        <w:spacing w:after="0" w:line="240" w:lineRule="auto"/>
      </w:pPr>
      <w:r>
        <w:separator/>
      </w:r>
    </w:p>
  </w:endnote>
  <w:endnote w:type="continuationSeparator" w:id="0">
    <w:p w14:paraId="2A92B1A0" w14:textId="77777777" w:rsidR="006F7633" w:rsidRDefault="006F7633" w:rsidP="00DC74B4">
      <w:pPr>
        <w:spacing w:after="0" w:line="240" w:lineRule="auto"/>
      </w:pPr>
      <w:r>
        <w:continuationSeparator/>
      </w:r>
    </w:p>
  </w:endnote>
  <w:endnote w:type="continuationNotice" w:id="1">
    <w:p w14:paraId="118DAC79" w14:textId="77777777" w:rsidR="006F7633" w:rsidRDefault="006F76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647B1" w14:textId="77777777" w:rsidR="006F7633" w:rsidRDefault="006F7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5CA5F" w14:textId="77777777" w:rsidR="006F7633" w:rsidRDefault="006F7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65CF3" w14:textId="61EC2E13" w:rsidR="006F7633" w:rsidRPr="000F7217" w:rsidRDefault="006F7633" w:rsidP="00AE6947">
    <w:pPr>
      <w:pStyle w:val="Footer"/>
      <w:jc w:val="center"/>
      <w:rPr>
        <w:rFonts w:ascii="Times New Roman" w:hAnsi="Times New Roman" w:cs="Times New Roman"/>
      </w:rPr>
    </w:pPr>
    <w:r w:rsidRPr="78CF3056">
      <w:rPr>
        <w:rFonts w:ascii="Times New Roman" w:hAnsi="Times New Roman" w:cs="Times New Roman"/>
      </w:rPr>
      <w:t xml:space="preserve">QAPP ID: </w:t>
    </w:r>
    <w:sdt>
      <w:sdtPr>
        <w:rPr>
          <w:rFonts w:ascii="Times New Roman" w:hAnsi="Times New Roman" w:cs="Times New Roman"/>
        </w:rPr>
        <w:id w:val="929315961"/>
        <w:placeholder>
          <w:docPart w:val="C8FC16F84C57445E99B9F5B4D26F0921"/>
        </w:placeholder>
      </w:sdtPr>
      <w:sdtContent>
        <w:r w:rsidRPr="78CF3056">
          <w:rPr>
            <w:rFonts w:ascii="Times New Roman" w:hAnsi="Times New Roman" w:cs="Times New Roman"/>
          </w:rPr>
          <w:t>D-###-#######-QP-#-#</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00E3D" w14:textId="259BE7EF" w:rsidR="006F7633" w:rsidRPr="00AE6947" w:rsidRDefault="006F7633" w:rsidP="00AE6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D5FFF" w14:textId="77777777" w:rsidR="006F7633" w:rsidRDefault="006F7633" w:rsidP="00DC74B4">
      <w:pPr>
        <w:spacing w:after="0" w:line="240" w:lineRule="auto"/>
      </w:pPr>
      <w:r>
        <w:separator/>
      </w:r>
    </w:p>
  </w:footnote>
  <w:footnote w:type="continuationSeparator" w:id="0">
    <w:p w14:paraId="41E528F0" w14:textId="77777777" w:rsidR="006F7633" w:rsidRDefault="006F7633" w:rsidP="00DC74B4">
      <w:pPr>
        <w:spacing w:after="0" w:line="240" w:lineRule="auto"/>
      </w:pPr>
      <w:r>
        <w:continuationSeparator/>
      </w:r>
    </w:p>
  </w:footnote>
  <w:footnote w:type="continuationNotice" w:id="1">
    <w:p w14:paraId="499D5C05" w14:textId="77777777" w:rsidR="006F7633" w:rsidRDefault="006F76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4004" w14:textId="77777777" w:rsidR="006F7633" w:rsidRDefault="006F7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C217E" w14:textId="5327133D" w:rsidR="006F7633" w:rsidRPr="001A674C" w:rsidRDefault="006F7633" w:rsidP="008E3DED">
    <w:pPr>
      <w:pStyle w:val="Header"/>
      <w:jc w:val="right"/>
      <w:rPr>
        <w:szCs w:val="20"/>
      </w:rPr>
    </w:pPr>
    <w:r w:rsidRPr="001A674C">
      <w:rPr>
        <w:szCs w:val="20"/>
      </w:rPr>
      <w:t xml:space="preserve">QA Tracking # </w:t>
    </w:r>
    <w:r w:rsidRPr="001A674C">
      <w:rPr>
        <w:color w:val="FF0000"/>
        <w:szCs w:val="20"/>
      </w:rPr>
      <w:t xml:space="preserve">TBD by QA </w:t>
    </w:r>
    <w:r>
      <w:rPr>
        <w:color w:val="FF0000"/>
        <w:szCs w:val="20"/>
      </w:rPr>
      <w:t>Manager</w:t>
    </w:r>
  </w:p>
  <w:p w14:paraId="005A3D9B" w14:textId="1F207F31" w:rsidR="006F7633" w:rsidRDefault="006F7633" w:rsidP="001A674C">
    <w:pPr>
      <w:pStyle w:val="Header"/>
      <w:jc w:val="right"/>
      <w:rPr>
        <w:szCs w:val="20"/>
      </w:rPr>
    </w:pPr>
    <w:r>
      <w:rPr>
        <w:szCs w:val="20"/>
      </w:rPr>
      <w:t xml:space="preserve">Date: </w:t>
    </w:r>
  </w:p>
  <w:p w14:paraId="0C4DDC48" w14:textId="00698849" w:rsidR="006F7633" w:rsidRPr="001A674C" w:rsidRDefault="006F7633" w:rsidP="008E3DED">
    <w:pPr>
      <w:pStyle w:val="Header"/>
      <w:jc w:val="right"/>
      <w:rPr>
        <w:szCs w:val="20"/>
      </w:rPr>
    </w:pPr>
    <w:r w:rsidRPr="001A674C">
      <w:rPr>
        <w:szCs w:val="20"/>
      </w:rPr>
      <w:t xml:space="preserve">Page </w:t>
    </w:r>
    <w:r w:rsidRPr="001A674C">
      <w:rPr>
        <w:b/>
        <w:bCs/>
        <w:szCs w:val="20"/>
      </w:rPr>
      <w:fldChar w:fldCharType="begin"/>
    </w:r>
    <w:r w:rsidRPr="001A674C">
      <w:rPr>
        <w:b/>
        <w:bCs/>
        <w:szCs w:val="20"/>
      </w:rPr>
      <w:instrText xml:space="preserve"> PAGE  \* Arabic  \* MERGEFORMAT </w:instrText>
    </w:r>
    <w:r w:rsidRPr="001A674C">
      <w:rPr>
        <w:b/>
        <w:bCs/>
        <w:szCs w:val="20"/>
      </w:rPr>
      <w:fldChar w:fldCharType="separate"/>
    </w:r>
    <w:r>
      <w:rPr>
        <w:b/>
        <w:bCs/>
        <w:noProof/>
        <w:szCs w:val="20"/>
      </w:rPr>
      <w:t>4</w:t>
    </w:r>
    <w:r w:rsidRPr="001A674C">
      <w:rPr>
        <w:b/>
        <w:bCs/>
        <w:szCs w:val="20"/>
      </w:rPr>
      <w:fldChar w:fldCharType="end"/>
    </w:r>
    <w:r w:rsidRPr="001A674C">
      <w:rPr>
        <w:szCs w:val="20"/>
      </w:rPr>
      <w:t xml:space="preserve"> of </w:t>
    </w:r>
    <w:r w:rsidRPr="001A674C">
      <w:rPr>
        <w:b/>
        <w:bCs/>
        <w:szCs w:val="20"/>
      </w:rPr>
      <w:fldChar w:fldCharType="begin"/>
    </w:r>
    <w:r w:rsidRPr="001A674C">
      <w:rPr>
        <w:b/>
        <w:bCs/>
        <w:szCs w:val="20"/>
      </w:rPr>
      <w:instrText xml:space="preserve"> NUMPAGES  \* Arabic  \* MERGEFORMAT </w:instrText>
    </w:r>
    <w:r w:rsidRPr="001A674C">
      <w:rPr>
        <w:b/>
        <w:bCs/>
        <w:szCs w:val="20"/>
      </w:rPr>
      <w:fldChar w:fldCharType="separate"/>
    </w:r>
    <w:r>
      <w:rPr>
        <w:b/>
        <w:bCs/>
        <w:noProof/>
        <w:szCs w:val="20"/>
      </w:rPr>
      <w:t>14</w:t>
    </w:r>
    <w:r w:rsidRPr="001A674C">
      <w:rPr>
        <w:b/>
        <w:bCs/>
        <w:szCs w:val="20"/>
      </w:rPr>
      <w:fldChar w:fldCharType="end"/>
    </w:r>
  </w:p>
  <w:p w14:paraId="22087326" w14:textId="77777777" w:rsidR="006F7633" w:rsidRDefault="006F76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683938"/>
      <w:docPartObj>
        <w:docPartGallery w:val="Watermarks"/>
        <w:docPartUnique/>
      </w:docPartObj>
    </w:sdtPr>
    <w:sdtContent>
      <w:p w14:paraId="06AC84E4" w14:textId="066BEED4" w:rsidR="006F7633" w:rsidRDefault="006F7633">
        <w:pPr>
          <w:pStyle w:val="Header"/>
        </w:pPr>
        <w:r>
          <w:rPr>
            <w:noProof/>
          </w:rPr>
          <w:pict w14:anchorId="2EDA0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C0879"/>
    <w:multiLevelType w:val="hybridMultilevel"/>
    <w:tmpl w:val="5D8633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2D51000"/>
    <w:multiLevelType w:val="multilevel"/>
    <w:tmpl w:val="A1D879B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8CD6005"/>
    <w:multiLevelType w:val="hybridMultilevel"/>
    <w:tmpl w:val="EE54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A2DD0"/>
    <w:multiLevelType w:val="hybridMultilevel"/>
    <w:tmpl w:val="AE14A5E2"/>
    <w:lvl w:ilvl="0" w:tplc="04090001">
      <w:start w:val="1"/>
      <w:numFmt w:val="bullet"/>
      <w:lvlText w:val=""/>
      <w:lvlJc w:val="left"/>
      <w:pPr>
        <w:ind w:left="720" w:hanging="360"/>
      </w:pPr>
      <w:rPr>
        <w:rFonts w:ascii="Symbol" w:hAnsi="Symbol" w:hint="default"/>
      </w:rPr>
    </w:lvl>
    <w:lvl w:ilvl="1" w:tplc="74346148">
      <w:numFmt w:val="bullet"/>
      <w:lvlText w:val="•"/>
      <w:lvlJc w:val="left"/>
      <w:pPr>
        <w:ind w:left="1440" w:hanging="360"/>
      </w:pPr>
      <w:rPr>
        <w:rFonts w:ascii="TimesNewRoman" w:eastAsiaTheme="minorHAnsi" w:hAnsi="TimesNewRoman" w:cs="TimesNew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F3AAD"/>
    <w:multiLevelType w:val="hybridMultilevel"/>
    <w:tmpl w:val="79204A32"/>
    <w:lvl w:ilvl="0" w:tplc="E32E160A">
      <w:start w:val="1"/>
      <w:numFmt w:val="decimal"/>
      <w:lvlText w:val="%1."/>
      <w:lvlJc w:val="left"/>
      <w:pPr>
        <w:ind w:left="720" w:hanging="360"/>
      </w:pPr>
    </w:lvl>
    <w:lvl w:ilvl="1" w:tplc="EA8A359E">
      <w:start w:val="1"/>
      <w:numFmt w:val="lowerLetter"/>
      <w:lvlText w:val="%2."/>
      <w:lvlJc w:val="left"/>
      <w:pPr>
        <w:ind w:left="1440" w:hanging="360"/>
      </w:pPr>
    </w:lvl>
    <w:lvl w:ilvl="2" w:tplc="6EE82818">
      <w:start w:val="1"/>
      <w:numFmt w:val="lowerRoman"/>
      <w:lvlText w:val="%3."/>
      <w:lvlJc w:val="right"/>
      <w:pPr>
        <w:ind w:left="2160" w:hanging="180"/>
      </w:pPr>
    </w:lvl>
    <w:lvl w:ilvl="3" w:tplc="7BA85250">
      <w:start w:val="1"/>
      <w:numFmt w:val="decimal"/>
      <w:lvlText w:val="%4."/>
      <w:lvlJc w:val="left"/>
      <w:pPr>
        <w:ind w:left="2880" w:hanging="360"/>
      </w:pPr>
    </w:lvl>
    <w:lvl w:ilvl="4" w:tplc="181A133E">
      <w:start w:val="1"/>
      <w:numFmt w:val="lowerLetter"/>
      <w:lvlText w:val="%5."/>
      <w:lvlJc w:val="left"/>
      <w:pPr>
        <w:ind w:left="3600" w:hanging="360"/>
      </w:pPr>
    </w:lvl>
    <w:lvl w:ilvl="5" w:tplc="B05A1AA0">
      <w:start w:val="1"/>
      <w:numFmt w:val="lowerRoman"/>
      <w:lvlText w:val="%6."/>
      <w:lvlJc w:val="right"/>
      <w:pPr>
        <w:ind w:left="4320" w:hanging="180"/>
      </w:pPr>
    </w:lvl>
    <w:lvl w:ilvl="6" w:tplc="BF22FFCE">
      <w:start w:val="1"/>
      <w:numFmt w:val="decimal"/>
      <w:lvlText w:val="%7."/>
      <w:lvlJc w:val="left"/>
      <w:pPr>
        <w:ind w:left="5040" w:hanging="360"/>
      </w:pPr>
    </w:lvl>
    <w:lvl w:ilvl="7" w:tplc="11821540">
      <w:start w:val="1"/>
      <w:numFmt w:val="lowerLetter"/>
      <w:lvlText w:val="%8."/>
      <w:lvlJc w:val="left"/>
      <w:pPr>
        <w:ind w:left="5760" w:hanging="360"/>
      </w:pPr>
    </w:lvl>
    <w:lvl w:ilvl="8" w:tplc="755AA3AA">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llister, Jeff">
    <w15:presenceInfo w15:providerId="AD" w15:userId="S::hollister.jeff@epa.gov::90904e2a-aa82-465e-9922-afce4bc6d5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0BF"/>
    <w:rsid w:val="00005EB7"/>
    <w:rsid w:val="00014FC3"/>
    <w:rsid w:val="00034600"/>
    <w:rsid w:val="00042316"/>
    <w:rsid w:val="000445B5"/>
    <w:rsid w:val="00094DF8"/>
    <w:rsid w:val="000E2EC3"/>
    <w:rsid w:val="000E3C55"/>
    <w:rsid w:val="000F4E4B"/>
    <w:rsid w:val="00114772"/>
    <w:rsid w:val="00117C31"/>
    <w:rsid w:val="001211F8"/>
    <w:rsid w:val="001347A1"/>
    <w:rsid w:val="00136355"/>
    <w:rsid w:val="0013760F"/>
    <w:rsid w:val="001434AB"/>
    <w:rsid w:val="00144E63"/>
    <w:rsid w:val="001601B6"/>
    <w:rsid w:val="00177B40"/>
    <w:rsid w:val="001810E1"/>
    <w:rsid w:val="00185EA7"/>
    <w:rsid w:val="001A674C"/>
    <w:rsid w:val="001B116C"/>
    <w:rsid w:val="001B502B"/>
    <w:rsid w:val="001C54D4"/>
    <w:rsid w:val="001E4203"/>
    <w:rsid w:val="002064AB"/>
    <w:rsid w:val="0021394E"/>
    <w:rsid w:val="00214B67"/>
    <w:rsid w:val="0022591B"/>
    <w:rsid w:val="00225E00"/>
    <w:rsid w:val="00251D61"/>
    <w:rsid w:val="00252266"/>
    <w:rsid w:val="00252D29"/>
    <w:rsid w:val="0027325F"/>
    <w:rsid w:val="002739EF"/>
    <w:rsid w:val="002A245B"/>
    <w:rsid w:val="002C4C92"/>
    <w:rsid w:val="002D7438"/>
    <w:rsid w:val="002E2823"/>
    <w:rsid w:val="002F36CC"/>
    <w:rsid w:val="002F5B90"/>
    <w:rsid w:val="00301BFE"/>
    <w:rsid w:val="003054A3"/>
    <w:rsid w:val="00330944"/>
    <w:rsid w:val="0034756C"/>
    <w:rsid w:val="0036679C"/>
    <w:rsid w:val="00366D9B"/>
    <w:rsid w:val="00392344"/>
    <w:rsid w:val="00392F78"/>
    <w:rsid w:val="00394E47"/>
    <w:rsid w:val="0039551D"/>
    <w:rsid w:val="003A4366"/>
    <w:rsid w:val="003B39B0"/>
    <w:rsid w:val="003C4D7D"/>
    <w:rsid w:val="003C5733"/>
    <w:rsid w:val="003E7881"/>
    <w:rsid w:val="003F2659"/>
    <w:rsid w:val="00402D29"/>
    <w:rsid w:val="004276B6"/>
    <w:rsid w:val="004311F0"/>
    <w:rsid w:val="0044384E"/>
    <w:rsid w:val="00451DAC"/>
    <w:rsid w:val="00452517"/>
    <w:rsid w:val="00453633"/>
    <w:rsid w:val="00473219"/>
    <w:rsid w:val="00485770"/>
    <w:rsid w:val="00486B03"/>
    <w:rsid w:val="00491682"/>
    <w:rsid w:val="00496F7D"/>
    <w:rsid w:val="004B0A17"/>
    <w:rsid w:val="004B3EB6"/>
    <w:rsid w:val="004D2B80"/>
    <w:rsid w:val="004D65C8"/>
    <w:rsid w:val="004F5D7F"/>
    <w:rsid w:val="00502B97"/>
    <w:rsid w:val="00516C72"/>
    <w:rsid w:val="0052122D"/>
    <w:rsid w:val="00531F74"/>
    <w:rsid w:val="00532A6B"/>
    <w:rsid w:val="00540F3F"/>
    <w:rsid w:val="00541782"/>
    <w:rsid w:val="005750BA"/>
    <w:rsid w:val="005773DF"/>
    <w:rsid w:val="00583C66"/>
    <w:rsid w:val="0058440D"/>
    <w:rsid w:val="005B7EE1"/>
    <w:rsid w:val="005C3605"/>
    <w:rsid w:val="005D1611"/>
    <w:rsid w:val="005D316D"/>
    <w:rsid w:val="005F765B"/>
    <w:rsid w:val="006142F4"/>
    <w:rsid w:val="00615983"/>
    <w:rsid w:val="00644BC4"/>
    <w:rsid w:val="00676F65"/>
    <w:rsid w:val="006B18C6"/>
    <w:rsid w:val="006B1982"/>
    <w:rsid w:val="006B7A05"/>
    <w:rsid w:val="006D5FCD"/>
    <w:rsid w:val="006D728B"/>
    <w:rsid w:val="006F7633"/>
    <w:rsid w:val="00725516"/>
    <w:rsid w:val="007320BF"/>
    <w:rsid w:val="007343EA"/>
    <w:rsid w:val="00747CE4"/>
    <w:rsid w:val="00773AC5"/>
    <w:rsid w:val="00792A7E"/>
    <w:rsid w:val="007B1AEA"/>
    <w:rsid w:val="007C7D59"/>
    <w:rsid w:val="007D39A8"/>
    <w:rsid w:val="007D7C85"/>
    <w:rsid w:val="007E244B"/>
    <w:rsid w:val="007F6590"/>
    <w:rsid w:val="00830FA8"/>
    <w:rsid w:val="008503F1"/>
    <w:rsid w:val="0087294E"/>
    <w:rsid w:val="008946CC"/>
    <w:rsid w:val="008B5D9A"/>
    <w:rsid w:val="008D644D"/>
    <w:rsid w:val="008D75E7"/>
    <w:rsid w:val="008E3DED"/>
    <w:rsid w:val="008F61AC"/>
    <w:rsid w:val="00901606"/>
    <w:rsid w:val="00921C50"/>
    <w:rsid w:val="00933A48"/>
    <w:rsid w:val="00934186"/>
    <w:rsid w:val="00935732"/>
    <w:rsid w:val="00940E3A"/>
    <w:rsid w:val="00941BC3"/>
    <w:rsid w:val="00942081"/>
    <w:rsid w:val="00944038"/>
    <w:rsid w:val="009809FB"/>
    <w:rsid w:val="009A26DE"/>
    <w:rsid w:val="009B2787"/>
    <w:rsid w:val="009B74F1"/>
    <w:rsid w:val="009C77BA"/>
    <w:rsid w:val="009D1A67"/>
    <w:rsid w:val="009F5938"/>
    <w:rsid w:val="009F648F"/>
    <w:rsid w:val="009F767E"/>
    <w:rsid w:val="00A00D10"/>
    <w:rsid w:val="00A0719C"/>
    <w:rsid w:val="00A220BE"/>
    <w:rsid w:val="00A6097A"/>
    <w:rsid w:val="00A81A08"/>
    <w:rsid w:val="00A8E1F1"/>
    <w:rsid w:val="00A97D53"/>
    <w:rsid w:val="00AA3463"/>
    <w:rsid w:val="00AB1408"/>
    <w:rsid w:val="00AB34A9"/>
    <w:rsid w:val="00AB4BA0"/>
    <w:rsid w:val="00AD057B"/>
    <w:rsid w:val="00AE6947"/>
    <w:rsid w:val="00B05E30"/>
    <w:rsid w:val="00B1298A"/>
    <w:rsid w:val="00B21AD8"/>
    <w:rsid w:val="00B312AF"/>
    <w:rsid w:val="00B315C0"/>
    <w:rsid w:val="00B3C6C6"/>
    <w:rsid w:val="00B421E9"/>
    <w:rsid w:val="00B50212"/>
    <w:rsid w:val="00B50CEB"/>
    <w:rsid w:val="00B55F7C"/>
    <w:rsid w:val="00B754BE"/>
    <w:rsid w:val="00B83273"/>
    <w:rsid w:val="00BB5683"/>
    <w:rsid w:val="00BC10D9"/>
    <w:rsid w:val="00BC721E"/>
    <w:rsid w:val="00BD27D3"/>
    <w:rsid w:val="00C04A51"/>
    <w:rsid w:val="00C30C60"/>
    <w:rsid w:val="00C50545"/>
    <w:rsid w:val="00C50C79"/>
    <w:rsid w:val="00C85825"/>
    <w:rsid w:val="00C869F2"/>
    <w:rsid w:val="00CA7B6C"/>
    <w:rsid w:val="00CB7489"/>
    <w:rsid w:val="00CB78F9"/>
    <w:rsid w:val="00CD0F34"/>
    <w:rsid w:val="00CE2F2C"/>
    <w:rsid w:val="00CE7A71"/>
    <w:rsid w:val="00D23CE0"/>
    <w:rsid w:val="00D54C5A"/>
    <w:rsid w:val="00D642D9"/>
    <w:rsid w:val="00DAFDBA"/>
    <w:rsid w:val="00DB677C"/>
    <w:rsid w:val="00DC6154"/>
    <w:rsid w:val="00DC74B4"/>
    <w:rsid w:val="00DE69E8"/>
    <w:rsid w:val="00E22F59"/>
    <w:rsid w:val="00E427BC"/>
    <w:rsid w:val="00E42A6E"/>
    <w:rsid w:val="00E44E81"/>
    <w:rsid w:val="00E510A3"/>
    <w:rsid w:val="00E77FBD"/>
    <w:rsid w:val="00E824A7"/>
    <w:rsid w:val="00E84D1D"/>
    <w:rsid w:val="00ED315F"/>
    <w:rsid w:val="00ED5CEC"/>
    <w:rsid w:val="00EE5DAA"/>
    <w:rsid w:val="00EE6B4B"/>
    <w:rsid w:val="00EF6F7B"/>
    <w:rsid w:val="00F010D8"/>
    <w:rsid w:val="00F124AB"/>
    <w:rsid w:val="00F14573"/>
    <w:rsid w:val="00F20A70"/>
    <w:rsid w:val="00F30B21"/>
    <w:rsid w:val="00F4384A"/>
    <w:rsid w:val="00F71597"/>
    <w:rsid w:val="00FD0409"/>
    <w:rsid w:val="00FE048B"/>
    <w:rsid w:val="00FE2421"/>
    <w:rsid w:val="00FF194A"/>
    <w:rsid w:val="017FF605"/>
    <w:rsid w:val="01C0D173"/>
    <w:rsid w:val="01C8DF50"/>
    <w:rsid w:val="01DC9C86"/>
    <w:rsid w:val="0244B88A"/>
    <w:rsid w:val="0275A42F"/>
    <w:rsid w:val="02D0E87D"/>
    <w:rsid w:val="03048940"/>
    <w:rsid w:val="03A19698"/>
    <w:rsid w:val="03EE2E85"/>
    <w:rsid w:val="043F65BA"/>
    <w:rsid w:val="04444575"/>
    <w:rsid w:val="04833984"/>
    <w:rsid w:val="04B00920"/>
    <w:rsid w:val="0529C33C"/>
    <w:rsid w:val="0536864B"/>
    <w:rsid w:val="0588560F"/>
    <w:rsid w:val="05976917"/>
    <w:rsid w:val="05A62FA0"/>
    <w:rsid w:val="05E6813F"/>
    <w:rsid w:val="06EB0C7D"/>
    <w:rsid w:val="06EDACEF"/>
    <w:rsid w:val="071A5D2A"/>
    <w:rsid w:val="072A8154"/>
    <w:rsid w:val="072E2E73"/>
    <w:rsid w:val="07354253"/>
    <w:rsid w:val="07B55190"/>
    <w:rsid w:val="07FB6DF7"/>
    <w:rsid w:val="0816BE05"/>
    <w:rsid w:val="084EBB34"/>
    <w:rsid w:val="087E66BE"/>
    <w:rsid w:val="08BFF6D1"/>
    <w:rsid w:val="0972E450"/>
    <w:rsid w:val="09BA3F35"/>
    <w:rsid w:val="09C259AD"/>
    <w:rsid w:val="0A23CF01"/>
    <w:rsid w:val="0A3B3676"/>
    <w:rsid w:val="0A6ADA3A"/>
    <w:rsid w:val="0A729E75"/>
    <w:rsid w:val="0A7A4B37"/>
    <w:rsid w:val="0A7EC75B"/>
    <w:rsid w:val="0A99ED24"/>
    <w:rsid w:val="0AD48AC6"/>
    <w:rsid w:val="0AEF2388"/>
    <w:rsid w:val="0B804CA9"/>
    <w:rsid w:val="0BAA103E"/>
    <w:rsid w:val="0BF07BB3"/>
    <w:rsid w:val="0C1C8675"/>
    <w:rsid w:val="0C42022C"/>
    <w:rsid w:val="0CCEC581"/>
    <w:rsid w:val="0CED1CA2"/>
    <w:rsid w:val="0D02958E"/>
    <w:rsid w:val="0D444FFE"/>
    <w:rsid w:val="0D9D5414"/>
    <w:rsid w:val="0E09B8F9"/>
    <w:rsid w:val="0E6045DB"/>
    <w:rsid w:val="0E672E32"/>
    <w:rsid w:val="0E74C477"/>
    <w:rsid w:val="0E9AE0C7"/>
    <w:rsid w:val="0EF90B2F"/>
    <w:rsid w:val="0F2B2918"/>
    <w:rsid w:val="0F63BFE9"/>
    <w:rsid w:val="0F8A69A6"/>
    <w:rsid w:val="102980B9"/>
    <w:rsid w:val="10520E54"/>
    <w:rsid w:val="10D51584"/>
    <w:rsid w:val="10ED9A84"/>
    <w:rsid w:val="1108425E"/>
    <w:rsid w:val="11ACC8CE"/>
    <w:rsid w:val="11BE40F7"/>
    <w:rsid w:val="11CF2CB3"/>
    <w:rsid w:val="12202D59"/>
    <w:rsid w:val="124DB0BA"/>
    <w:rsid w:val="125C08EB"/>
    <w:rsid w:val="12DEC932"/>
    <w:rsid w:val="138A1C00"/>
    <w:rsid w:val="13DC33E1"/>
    <w:rsid w:val="141348FD"/>
    <w:rsid w:val="141863AD"/>
    <w:rsid w:val="146CF758"/>
    <w:rsid w:val="14DBB55E"/>
    <w:rsid w:val="1520E3E8"/>
    <w:rsid w:val="153B3E3D"/>
    <w:rsid w:val="15639022"/>
    <w:rsid w:val="15E76683"/>
    <w:rsid w:val="1612957F"/>
    <w:rsid w:val="16B01A07"/>
    <w:rsid w:val="16D05334"/>
    <w:rsid w:val="16D6FD60"/>
    <w:rsid w:val="16F91FC9"/>
    <w:rsid w:val="171429F6"/>
    <w:rsid w:val="17740FE2"/>
    <w:rsid w:val="1794F290"/>
    <w:rsid w:val="17E23A32"/>
    <w:rsid w:val="1892F5F8"/>
    <w:rsid w:val="189ABE63"/>
    <w:rsid w:val="18EBD4D0"/>
    <w:rsid w:val="18F353EE"/>
    <w:rsid w:val="18F92520"/>
    <w:rsid w:val="18FA032E"/>
    <w:rsid w:val="195274C0"/>
    <w:rsid w:val="19825214"/>
    <w:rsid w:val="19876734"/>
    <w:rsid w:val="19D97449"/>
    <w:rsid w:val="1A0796AD"/>
    <w:rsid w:val="1A287F63"/>
    <w:rsid w:val="1A4AD892"/>
    <w:rsid w:val="1AA9FBCB"/>
    <w:rsid w:val="1AAB9DA6"/>
    <w:rsid w:val="1AC7C7ED"/>
    <w:rsid w:val="1B12B034"/>
    <w:rsid w:val="1B2AA3B1"/>
    <w:rsid w:val="1BCEE5EA"/>
    <w:rsid w:val="1C0557BE"/>
    <w:rsid w:val="1C228406"/>
    <w:rsid w:val="1C47FAE4"/>
    <w:rsid w:val="1C4BDD8B"/>
    <w:rsid w:val="1CB5C4B5"/>
    <w:rsid w:val="1D46B3F4"/>
    <w:rsid w:val="1D69EDCA"/>
    <w:rsid w:val="1DC12C4F"/>
    <w:rsid w:val="1E1131EA"/>
    <w:rsid w:val="1E40A638"/>
    <w:rsid w:val="1EB2C60D"/>
    <w:rsid w:val="1F1E49B5"/>
    <w:rsid w:val="1F4399F2"/>
    <w:rsid w:val="1F622CF7"/>
    <w:rsid w:val="1F790ABC"/>
    <w:rsid w:val="1FB1C46A"/>
    <w:rsid w:val="1FB1E6B5"/>
    <w:rsid w:val="1FB36FB6"/>
    <w:rsid w:val="1FC8D6F7"/>
    <w:rsid w:val="200EA2FF"/>
    <w:rsid w:val="204FF655"/>
    <w:rsid w:val="2062A9B2"/>
    <w:rsid w:val="20A91A4A"/>
    <w:rsid w:val="20B9E840"/>
    <w:rsid w:val="21004B9F"/>
    <w:rsid w:val="217547D3"/>
    <w:rsid w:val="21772F75"/>
    <w:rsid w:val="219EC24D"/>
    <w:rsid w:val="2216F867"/>
    <w:rsid w:val="22272A69"/>
    <w:rsid w:val="2238BB6E"/>
    <w:rsid w:val="226E89CA"/>
    <w:rsid w:val="22838AD4"/>
    <w:rsid w:val="22A42BF0"/>
    <w:rsid w:val="22D81DA0"/>
    <w:rsid w:val="2303B91B"/>
    <w:rsid w:val="2361DF03"/>
    <w:rsid w:val="238F3541"/>
    <w:rsid w:val="23E4FE4D"/>
    <w:rsid w:val="24691553"/>
    <w:rsid w:val="24825C58"/>
    <w:rsid w:val="25794D40"/>
    <w:rsid w:val="257CBAF2"/>
    <w:rsid w:val="2584DFC8"/>
    <w:rsid w:val="25B4A987"/>
    <w:rsid w:val="25C2387C"/>
    <w:rsid w:val="25D3DEF3"/>
    <w:rsid w:val="261295C2"/>
    <w:rsid w:val="263D6875"/>
    <w:rsid w:val="266EF3FC"/>
    <w:rsid w:val="267D8D58"/>
    <w:rsid w:val="269A7689"/>
    <w:rsid w:val="26BFB20C"/>
    <w:rsid w:val="26CF708C"/>
    <w:rsid w:val="26E21340"/>
    <w:rsid w:val="27312B68"/>
    <w:rsid w:val="274C42D0"/>
    <w:rsid w:val="276E15BF"/>
    <w:rsid w:val="278F7D83"/>
    <w:rsid w:val="27EEAEC1"/>
    <w:rsid w:val="2847EAAC"/>
    <w:rsid w:val="2876F752"/>
    <w:rsid w:val="28A7E555"/>
    <w:rsid w:val="28C20A28"/>
    <w:rsid w:val="2952C753"/>
    <w:rsid w:val="29566861"/>
    <w:rsid w:val="29A61B81"/>
    <w:rsid w:val="29B8EEEE"/>
    <w:rsid w:val="29CA9A86"/>
    <w:rsid w:val="29CF0708"/>
    <w:rsid w:val="29F41614"/>
    <w:rsid w:val="2A0889FB"/>
    <w:rsid w:val="2A3959F6"/>
    <w:rsid w:val="2B54BF4F"/>
    <w:rsid w:val="2B6DE7AC"/>
    <w:rsid w:val="2B803180"/>
    <w:rsid w:val="2BE0ED55"/>
    <w:rsid w:val="2C363167"/>
    <w:rsid w:val="2C9656E7"/>
    <w:rsid w:val="2CED2025"/>
    <w:rsid w:val="2CF3CAAB"/>
    <w:rsid w:val="2D91F3B5"/>
    <w:rsid w:val="2DA08AA4"/>
    <w:rsid w:val="2E8C6011"/>
    <w:rsid w:val="2EA38431"/>
    <w:rsid w:val="2EB12161"/>
    <w:rsid w:val="2EC63CA4"/>
    <w:rsid w:val="2EF38CE7"/>
    <w:rsid w:val="2F158E24"/>
    <w:rsid w:val="2F17640F"/>
    <w:rsid w:val="2F380C31"/>
    <w:rsid w:val="300A46DC"/>
    <w:rsid w:val="302C052A"/>
    <w:rsid w:val="303DE944"/>
    <w:rsid w:val="307509F3"/>
    <w:rsid w:val="30782373"/>
    <w:rsid w:val="30F31DFA"/>
    <w:rsid w:val="31137250"/>
    <w:rsid w:val="311C532F"/>
    <w:rsid w:val="3158BD9C"/>
    <w:rsid w:val="317EDEF6"/>
    <w:rsid w:val="3199CD9A"/>
    <w:rsid w:val="31BD18FD"/>
    <w:rsid w:val="31C500BA"/>
    <w:rsid w:val="322A22BC"/>
    <w:rsid w:val="327CA300"/>
    <w:rsid w:val="32C82185"/>
    <w:rsid w:val="32EEAC22"/>
    <w:rsid w:val="332D402E"/>
    <w:rsid w:val="332E1D4D"/>
    <w:rsid w:val="333418B4"/>
    <w:rsid w:val="3438B5F4"/>
    <w:rsid w:val="344855D7"/>
    <w:rsid w:val="347AB824"/>
    <w:rsid w:val="3506CDFF"/>
    <w:rsid w:val="35260058"/>
    <w:rsid w:val="352F52B9"/>
    <w:rsid w:val="3549BE46"/>
    <w:rsid w:val="356BC9E0"/>
    <w:rsid w:val="35928945"/>
    <w:rsid w:val="361B7582"/>
    <w:rsid w:val="36EFF6A8"/>
    <w:rsid w:val="379EF2E5"/>
    <w:rsid w:val="384F11E3"/>
    <w:rsid w:val="38CA568A"/>
    <w:rsid w:val="394B5BBF"/>
    <w:rsid w:val="39657074"/>
    <w:rsid w:val="396F7D1A"/>
    <w:rsid w:val="3994CBA6"/>
    <w:rsid w:val="3A168E69"/>
    <w:rsid w:val="3A678417"/>
    <w:rsid w:val="3A76EDC6"/>
    <w:rsid w:val="3B47D657"/>
    <w:rsid w:val="3B778070"/>
    <w:rsid w:val="3B8F9976"/>
    <w:rsid w:val="3B9EB363"/>
    <w:rsid w:val="3BB885E8"/>
    <w:rsid w:val="3BDB59EE"/>
    <w:rsid w:val="3C7BD222"/>
    <w:rsid w:val="3CA621BD"/>
    <w:rsid w:val="3CEE9E49"/>
    <w:rsid w:val="3CF8AC91"/>
    <w:rsid w:val="3D4F2B4A"/>
    <w:rsid w:val="3D918D30"/>
    <w:rsid w:val="3DA1792D"/>
    <w:rsid w:val="3DE14E10"/>
    <w:rsid w:val="3DFA766D"/>
    <w:rsid w:val="3E0CDDAF"/>
    <w:rsid w:val="3E43A82F"/>
    <w:rsid w:val="3EBB23B8"/>
    <w:rsid w:val="3ECF32B1"/>
    <w:rsid w:val="3ED43DB3"/>
    <w:rsid w:val="3F19FCFE"/>
    <w:rsid w:val="3F89D693"/>
    <w:rsid w:val="3FC9E5EF"/>
    <w:rsid w:val="4016A448"/>
    <w:rsid w:val="402BC307"/>
    <w:rsid w:val="4036C4DF"/>
    <w:rsid w:val="40C92F1B"/>
    <w:rsid w:val="4109D416"/>
    <w:rsid w:val="41BFB53C"/>
    <w:rsid w:val="427BD8B8"/>
    <w:rsid w:val="42A299CB"/>
    <w:rsid w:val="42E851AF"/>
    <w:rsid w:val="434D800F"/>
    <w:rsid w:val="4372A434"/>
    <w:rsid w:val="43D9FFA2"/>
    <w:rsid w:val="43E5E429"/>
    <w:rsid w:val="43FBBF97"/>
    <w:rsid w:val="44141923"/>
    <w:rsid w:val="448C7570"/>
    <w:rsid w:val="449BE66E"/>
    <w:rsid w:val="44B67145"/>
    <w:rsid w:val="44BA4F1D"/>
    <w:rsid w:val="44BCA4D1"/>
    <w:rsid w:val="44F97D46"/>
    <w:rsid w:val="4580DFBB"/>
    <w:rsid w:val="45ED521B"/>
    <w:rsid w:val="4609F000"/>
    <w:rsid w:val="460D5820"/>
    <w:rsid w:val="46462D83"/>
    <w:rsid w:val="4663E5F9"/>
    <w:rsid w:val="4715A849"/>
    <w:rsid w:val="47291B2B"/>
    <w:rsid w:val="473BBCE6"/>
    <w:rsid w:val="47A561E2"/>
    <w:rsid w:val="480E099B"/>
    <w:rsid w:val="485847C1"/>
    <w:rsid w:val="4869B02C"/>
    <w:rsid w:val="48905D21"/>
    <w:rsid w:val="494A99B6"/>
    <w:rsid w:val="49BB7021"/>
    <w:rsid w:val="49DAC9D8"/>
    <w:rsid w:val="4A198DB7"/>
    <w:rsid w:val="4A6CB554"/>
    <w:rsid w:val="4A9BD34D"/>
    <w:rsid w:val="4ADB8F3F"/>
    <w:rsid w:val="4AFC5B54"/>
    <w:rsid w:val="4B477C59"/>
    <w:rsid w:val="4B57ABFF"/>
    <w:rsid w:val="4B9BDF60"/>
    <w:rsid w:val="4BA45DBE"/>
    <w:rsid w:val="4BFC5D6D"/>
    <w:rsid w:val="4C0F05E9"/>
    <w:rsid w:val="4C1994EE"/>
    <w:rsid w:val="4C662698"/>
    <w:rsid w:val="4CA085FB"/>
    <w:rsid w:val="4CF9423D"/>
    <w:rsid w:val="4D605A4D"/>
    <w:rsid w:val="4D6C407B"/>
    <w:rsid w:val="4DA50F13"/>
    <w:rsid w:val="4DBB79A9"/>
    <w:rsid w:val="4DCBB95A"/>
    <w:rsid w:val="4DFC472A"/>
    <w:rsid w:val="4E222CBF"/>
    <w:rsid w:val="4E2B26A8"/>
    <w:rsid w:val="4E5CB76D"/>
    <w:rsid w:val="4E98792B"/>
    <w:rsid w:val="4EB9753E"/>
    <w:rsid w:val="4EC11D60"/>
    <w:rsid w:val="4F2B632C"/>
    <w:rsid w:val="4F5E8EEF"/>
    <w:rsid w:val="4F67378C"/>
    <w:rsid w:val="4F71219D"/>
    <w:rsid w:val="4FD027AE"/>
    <w:rsid w:val="4FD650D3"/>
    <w:rsid w:val="500744FE"/>
    <w:rsid w:val="5076EE53"/>
    <w:rsid w:val="5098FF5A"/>
    <w:rsid w:val="50F31A6B"/>
    <w:rsid w:val="50F66F8A"/>
    <w:rsid w:val="50F8F460"/>
    <w:rsid w:val="51435961"/>
    <w:rsid w:val="51530E65"/>
    <w:rsid w:val="51B9E5D3"/>
    <w:rsid w:val="5236DCFF"/>
    <w:rsid w:val="523FB19E"/>
    <w:rsid w:val="52AD5DF0"/>
    <w:rsid w:val="532E75E3"/>
    <w:rsid w:val="533B59D2"/>
    <w:rsid w:val="534B14C4"/>
    <w:rsid w:val="53715AC4"/>
    <w:rsid w:val="537ADDF1"/>
    <w:rsid w:val="538F24B5"/>
    <w:rsid w:val="53C70048"/>
    <w:rsid w:val="53DE7E6C"/>
    <w:rsid w:val="53F57A44"/>
    <w:rsid w:val="53FA7670"/>
    <w:rsid w:val="541374EF"/>
    <w:rsid w:val="541D530D"/>
    <w:rsid w:val="543FF8A3"/>
    <w:rsid w:val="545F8628"/>
    <w:rsid w:val="54A23D7B"/>
    <w:rsid w:val="54AF3470"/>
    <w:rsid w:val="54F664F2"/>
    <w:rsid w:val="558A1B35"/>
    <w:rsid w:val="55B4803E"/>
    <w:rsid w:val="55FF32F5"/>
    <w:rsid w:val="56113F72"/>
    <w:rsid w:val="56811FCF"/>
    <w:rsid w:val="56B2E03F"/>
    <w:rsid w:val="56B6A8FB"/>
    <w:rsid w:val="573FA394"/>
    <w:rsid w:val="57963A1F"/>
    <w:rsid w:val="57D1EF89"/>
    <w:rsid w:val="5804232D"/>
    <w:rsid w:val="58518A92"/>
    <w:rsid w:val="58798B89"/>
    <w:rsid w:val="5902DE65"/>
    <w:rsid w:val="593D3EEB"/>
    <w:rsid w:val="5943E7F8"/>
    <w:rsid w:val="5986F140"/>
    <w:rsid w:val="59DB8252"/>
    <w:rsid w:val="59DC7308"/>
    <w:rsid w:val="5A5081AB"/>
    <w:rsid w:val="5A578FC5"/>
    <w:rsid w:val="5A6EF247"/>
    <w:rsid w:val="5A773671"/>
    <w:rsid w:val="5BC9692C"/>
    <w:rsid w:val="5C254E53"/>
    <w:rsid w:val="5C675899"/>
    <w:rsid w:val="5CA10E6A"/>
    <w:rsid w:val="5CBB380E"/>
    <w:rsid w:val="5D38B63B"/>
    <w:rsid w:val="5D77BC80"/>
    <w:rsid w:val="5E96107E"/>
    <w:rsid w:val="5F03CFB3"/>
    <w:rsid w:val="5F0FAED3"/>
    <w:rsid w:val="5F59629B"/>
    <w:rsid w:val="5F73B0D9"/>
    <w:rsid w:val="5F7E18CC"/>
    <w:rsid w:val="5FC3091B"/>
    <w:rsid w:val="5FDA3D57"/>
    <w:rsid w:val="602F57A1"/>
    <w:rsid w:val="6047061D"/>
    <w:rsid w:val="60638F23"/>
    <w:rsid w:val="6070015E"/>
    <w:rsid w:val="60B6931E"/>
    <w:rsid w:val="60C9D7CE"/>
    <w:rsid w:val="60D4A44B"/>
    <w:rsid w:val="60F8362F"/>
    <w:rsid w:val="60F83A45"/>
    <w:rsid w:val="6135E9D4"/>
    <w:rsid w:val="6180D8BA"/>
    <w:rsid w:val="619341E8"/>
    <w:rsid w:val="61A957A2"/>
    <w:rsid w:val="61B5AD3B"/>
    <w:rsid w:val="6218A0EF"/>
    <w:rsid w:val="62341E75"/>
    <w:rsid w:val="623D2C19"/>
    <w:rsid w:val="62644BB6"/>
    <w:rsid w:val="62940690"/>
    <w:rsid w:val="62C6D3AF"/>
    <w:rsid w:val="6320AE5A"/>
    <w:rsid w:val="635C5D51"/>
    <w:rsid w:val="635EE64B"/>
    <w:rsid w:val="63ED6997"/>
    <w:rsid w:val="63FCAC30"/>
    <w:rsid w:val="63FDC418"/>
    <w:rsid w:val="64848B85"/>
    <w:rsid w:val="648EBC14"/>
    <w:rsid w:val="64A4E0D6"/>
    <w:rsid w:val="64C3ABA5"/>
    <w:rsid w:val="6503D23B"/>
    <w:rsid w:val="65105325"/>
    <w:rsid w:val="655884EA"/>
    <w:rsid w:val="65683B7D"/>
    <w:rsid w:val="65D5B8CB"/>
    <w:rsid w:val="65E9DD50"/>
    <w:rsid w:val="66003F7C"/>
    <w:rsid w:val="66731AA2"/>
    <w:rsid w:val="66BE35D3"/>
    <w:rsid w:val="672EAB70"/>
    <w:rsid w:val="67368338"/>
    <w:rsid w:val="67C01BA8"/>
    <w:rsid w:val="68504526"/>
    <w:rsid w:val="6886631A"/>
    <w:rsid w:val="68F12691"/>
    <w:rsid w:val="68F5586B"/>
    <w:rsid w:val="6918B1B2"/>
    <w:rsid w:val="697296BF"/>
    <w:rsid w:val="69B904FD"/>
    <w:rsid w:val="6A08AF9B"/>
    <w:rsid w:val="6A2B85BC"/>
    <w:rsid w:val="6AA929EE"/>
    <w:rsid w:val="6AD8451B"/>
    <w:rsid w:val="6B0E92A3"/>
    <w:rsid w:val="6B2AD0D6"/>
    <w:rsid w:val="6B6AD612"/>
    <w:rsid w:val="6B9DF01A"/>
    <w:rsid w:val="6BA9625B"/>
    <w:rsid w:val="6BB6153E"/>
    <w:rsid w:val="6BE9811A"/>
    <w:rsid w:val="6BEEA1A5"/>
    <w:rsid w:val="6C1FF58A"/>
    <w:rsid w:val="6C286877"/>
    <w:rsid w:val="6CC02564"/>
    <w:rsid w:val="6CDCD01F"/>
    <w:rsid w:val="6CE74966"/>
    <w:rsid w:val="6D2EED66"/>
    <w:rsid w:val="6D4E3087"/>
    <w:rsid w:val="6D51B4E5"/>
    <w:rsid w:val="6DE11217"/>
    <w:rsid w:val="6DEF0232"/>
    <w:rsid w:val="6E2E4ACF"/>
    <w:rsid w:val="6EC25BD3"/>
    <w:rsid w:val="6F0939A0"/>
    <w:rsid w:val="6F5B8091"/>
    <w:rsid w:val="6F7A1163"/>
    <w:rsid w:val="709AB58E"/>
    <w:rsid w:val="70C09B7D"/>
    <w:rsid w:val="70D65E31"/>
    <w:rsid w:val="70DDE26B"/>
    <w:rsid w:val="70EE24CD"/>
    <w:rsid w:val="7153C027"/>
    <w:rsid w:val="7179D3DA"/>
    <w:rsid w:val="71B2FCAF"/>
    <w:rsid w:val="72CD6991"/>
    <w:rsid w:val="72E29EF0"/>
    <w:rsid w:val="7353752D"/>
    <w:rsid w:val="735BC683"/>
    <w:rsid w:val="73658839"/>
    <w:rsid w:val="73AB4177"/>
    <w:rsid w:val="7418C73A"/>
    <w:rsid w:val="744FE8D8"/>
    <w:rsid w:val="74616A88"/>
    <w:rsid w:val="746F27F4"/>
    <w:rsid w:val="7480E723"/>
    <w:rsid w:val="74C5881A"/>
    <w:rsid w:val="751B4ED7"/>
    <w:rsid w:val="75421032"/>
    <w:rsid w:val="754AFBD1"/>
    <w:rsid w:val="756EBE16"/>
    <w:rsid w:val="7591E012"/>
    <w:rsid w:val="759F22EF"/>
    <w:rsid w:val="75CADD95"/>
    <w:rsid w:val="765BC4EA"/>
    <w:rsid w:val="767B402D"/>
    <w:rsid w:val="76F8C7E5"/>
    <w:rsid w:val="770133C1"/>
    <w:rsid w:val="777AED3D"/>
    <w:rsid w:val="77B0B48E"/>
    <w:rsid w:val="78090FD6"/>
    <w:rsid w:val="782C35A9"/>
    <w:rsid w:val="7895691B"/>
    <w:rsid w:val="78AA7312"/>
    <w:rsid w:val="79280B11"/>
    <w:rsid w:val="79500038"/>
    <w:rsid w:val="795110D2"/>
    <w:rsid w:val="7976F95A"/>
    <w:rsid w:val="7996FCB8"/>
    <w:rsid w:val="79A53957"/>
    <w:rsid w:val="79C8060A"/>
    <w:rsid w:val="79E5D2BE"/>
    <w:rsid w:val="79FB2B7C"/>
    <w:rsid w:val="7A93A507"/>
    <w:rsid w:val="7B129FB7"/>
    <w:rsid w:val="7BCB154F"/>
    <w:rsid w:val="7BCC8E5B"/>
    <w:rsid w:val="7C392274"/>
    <w:rsid w:val="7C46D7A8"/>
    <w:rsid w:val="7C5375DD"/>
    <w:rsid w:val="7C630B9F"/>
    <w:rsid w:val="7C787F92"/>
    <w:rsid w:val="7CD869CD"/>
    <w:rsid w:val="7CDC9A71"/>
    <w:rsid w:val="7CFD48D5"/>
    <w:rsid w:val="7D2B7465"/>
    <w:rsid w:val="7D4110D4"/>
    <w:rsid w:val="7D8FF0A0"/>
    <w:rsid w:val="7D9318D0"/>
    <w:rsid w:val="7DA07489"/>
    <w:rsid w:val="7DB77E08"/>
    <w:rsid w:val="7DB9AA87"/>
    <w:rsid w:val="7E07EBD1"/>
    <w:rsid w:val="7E21E685"/>
    <w:rsid w:val="7EC9ACEE"/>
    <w:rsid w:val="7EE6DD24"/>
    <w:rsid w:val="7EEA8FF7"/>
    <w:rsid w:val="7F08B50F"/>
    <w:rsid w:val="7F0A45BE"/>
    <w:rsid w:val="7F3855BF"/>
    <w:rsid w:val="7FA0A7C8"/>
    <w:rsid w:val="7FA276D4"/>
    <w:rsid w:val="7FD5E8F1"/>
    <w:rsid w:val="7FFDCE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3D5B88"/>
  <w15:chartTrackingRefBased/>
  <w15:docId w15:val="{323EF53C-C319-419A-B905-8325F53E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4C"/>
    <w:rPr>
      <w:rFonts w:ascii="Verdana" w:hAnsi="Verdana"/>
      <w:sz w:val="20"/>
    </w:rPr>
  </w:style>
  <w:style w:type="paragraph" w:styleId="Heading1">
    <w:name w:val="heading 1"/>
    <w:basedOn w:val="Normal"/>
    <w:next w:val="Normal"/>
    <w:link w:val="Heading1Char"/>
    <w:uiPriority w:val="9"/>
    <w:qFormat/>
    <w:rsid w:val="0021394E"/>
    <w:pPr>
      <w:keepNext/>
      <w:keepLines/>
      <w:spacing w:before="480" w:after="0" w:line="276" w:lineRule="auto"/>
      <w:outlineLvl w:val="0"/>
    </w:pPr>
    <w:rPr>
      <w:rFonts w:ascii="Cambria" w:eastAsiaTheme="majorEastAsia" w:hAnsi="Cambr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39B0"/>
    <w:pPr>
      <w:keepNext/>
      <w:keepLines/>
      <w:spacing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4E"/>
    <w:rPr>
      <w:rFonts w:ascii="Cambria" w:eastAsiaTheme="majorEastAsia" w:hAnsi="Cambria"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B39B0"/>
    <w:rPr>
      <w:rFonts w:ascii="Cambria" w:eastAsia="Times New Roman" w:hAnsi="Cambria" w:cs="Times New Roman"/>
      <w:b/>
      <w:bCs/>
      <w:color w:val="4F81BD"/>
      <w:sz w:val="26"/>
      <w:szCs w:val="26"/>
    </w:rPr>
  </w:style>
  <w:style w:type="paragraph" w:styleId="BalloonText">
    <w:name w:val="Balloon Text"/>
    <w:basedOn w:val="Normal"/>
    <w:link w:val="BalloonTextChar"/>
    <w:uiPriority w:val="99"/>
    <w:semiHidden/>
    <w:unhideWhenUsed/>
    <w:rsid w:val="00FE2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421"/>
    <w:rPr>
      <w:rFonts w:ascii="Segoe UI" w:hAnsi="Segoe UI" w:cs="Segoe UI"/>
      <w:sz w:val="18"/>
      <w:szCs w:val="18"/>
    </w:rPr>
  </w:style>
  <w:style w:type="paragraph" w:styleId="TOCHeading">
    <w:name w:val="TOC Heading"/>
    <w:basedOn w:val="Heading1"/>
    <w:next w:val="Normal"/>
    <w:uiPriority w:val="39"/>
    <w:unhideWhenUsed/>
    <w:qFormat/>
    <w:rsid w:val="003B39B0"/>
    <w:p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3B39B0"/>
    <w:pPr>
      <w:spacing w:after="100"/>
    </w:pPr>
    <w:rPr>
      <w:sz w:val="24"/>
    </w:rPr>
  </w:style>
  <w:style w:type="paragraph" w:styleId="TOC2">
    <w:name w:val="toc 2"/>
    <w:basedOn w:val="Normal"/>
    <w:next w:val="Normal"/>
    <w:autoRedefine/>
    <w:uiPriority w:val="39"/>
    <w:unhideWhenUsed/>
    <w:rsid w:val="003B39B0"/>
    <w:pPr>
      <w:spacing w:after="100"/>
      <w:ind w:left="220"/>
    </w:pPr>
    <w:rPr>
      <w:color w:val="000000" w:themeColor="text1"/>
      <w:sz w:val="24"/>
    </w:rPr>
  </w:style>
  <w:style w:type="character" w:styleId="Hyperlink">
    <w:name w:val="Hyperlink"/>
    <w:basedOn w:val="DefaultParagraphFont"/>
    <w:uiPriority w:val="99"/>
    <w:unhideWhenUsed/>
    <w:rsid w:val="003B39B0"/>
    <w:rPr>
      <w:color w:val="0563C1" w:themeColor="hyperlink"/>
      <w:u w:val="single"/>
    </w:rPr>
  </w:style>
  <w:style w:type="paragraph" w:styleId="ListParagraph">
    <w:name w:val="List Paragraph"/>
    <w:basedOn w:val="Normal"/>
    <w:uiPriority w:val="34"/>
    <w:qFormat/>
    <w:rsid w:val="009D1A67"/>
    <w:pPr>
      <w:ind w:left="720"/>
      <w:contextualSpacing/>
    </w:pPr>
  </w:style>
  <w:style w:type="character" w:styleId="CommentReference">
    <w:name w:val="annotation reference"/>
    <w:basedOn w:val="DefaultParagraphFont"/>
    <w:uiPriority w:val="99"/>
    <w:semiHidden/>
    <w:unhideWhenUsed/>
    <w:rsid w:val="00B55F7C"/>
    <w:rPr>
      <w:sz w:val="16"/>
      <w:szCs w:val="16"/>
    </w:rPr>
  </w:style>
  <w:style w:type="paragraph" w:styleId="CommentText">
    <w:name w:val="annotation text"/>
    <w:basedOn w:val="Normal"/>
    <w:link w:val="CommentTextChar"/>
    <w:uiPriority w:val="99"/>
    <w:semiHidden/>
    <w:unhideWhenUsed/>
    <w:rsid w:val="00B55F7C"/>
    <w:pPr>
      <w:spacing w:line="240" w:lineRule="auto"/>
    </w:pPr>
    <w:rPr>
      <w:szCs w:val="20"/>
    </w:rPr>
  </w:style>
  <w:style w:type="character" w:customStyle="1" w:styleId="CommentTextChar">
    <w:name w:val="Comment Text Char"/>
    <w:basedOn w:val="DefaultParagraphFont"/>
    <w:link w:val="CommentText"/>
    <w:uiPriority w:val="99"/>
    <w:semiHidden/>
    <w:rsid w:val="00B55F7C"/>
    <w:rPr>
      <w:sz w:val="20"/>
      <w:szCs w:val="20"/>
    </w:rPr>
  </w:style>
  <w:style w:type="paragraph" w:styleId="CommentSubject">
    <w:name w:val="annotation subject"/>
    <w:basedOn w:val="CommentText"/>
    <w:next w:val="CommentText"/>
    <w:link w:val="CommentSubjectChar"/>
    <w:uiPriority w:val="99"/>
    <w:semiHidden/>
    <w:unhideWhenUsed/>
    <w:rsid w:val="00B55F7C"/>
    <w:rPr>
      <w:b/>
      <w:bCs/>
    </w:rPr>
  </w:style>
  <w:style w:type="character" w:customStyle="1" w:styleId="CommentSubjectChar">
    <w:name w:val="Comment Subject Char"/>
    <w:basedOn w:val="CommentTextChar"/>
    <w:link w:val="CommentSubject"/>
    <w:uiPriority w:val="99"/>
    <w:semiHidden/>
    <w:rsid w:val="00B55F7C"/>
    <w:rPr>
      <w:b/>
      <w:bCs/>
      <w:sz w:val="20"/>
      <w:szCs w:val="20"/>
    </w:rPr>
  </w:style>
  <w:style w:type="paragraph" w:styleId="Header">
    <w:name w:val="header"/>
    <w:basedOn w:val="Normal"/>
    <w:link w:val="HeaderChar"/>
    <w:uiPriority w:val="99"/>
    <w:unhideWhenUsed/>
    <w:rsid w:val="00DC7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4B4"/>
  </w:style>
  <w:style w:type="paragraph" w:styleId="Footer">
    <w:name w:val="footer"/>
    <w:basedOn w:val="Normal"/>
    <w:link w:val="FooterChar"/>
    <w:uiPriority w:val="99"/>
    <w:unhideWhenUsed/>
    <w:rsid w:val="00DC7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4B4"/>
  </w:style>
  <w:style w:type="paragraph" w:styleId="BodyText">
    <w:name w:val="Body Text"/>
    <w:basedOn w:val="Normal"/>
    <w:link w:val="BodyTextChar"/>
    <w:uiPriority w:val="1"/>
    <w:qFormat/>
    <w:rsid w:val="00792A7E"/>
    <w:pPr>
      <w:widowControl w:val="0"/>
      <w:spacing w:after="0" w:line="240" w:lineRule="auto"/>
      <w:ind w:left="2657"/>
    </w:pPr>
    <w:rPr>
      <w:rFonts w:ascii="Arial" w:eastAsia="Arial" w:hAnsi="Arial"/>
      <w:i/>
      <w:sz w:val="24"/>
      <w:szCs w:val="24"/>
    </w:rPr>
  </w:style>
  <w:style w:type="character" w:customStyle="1" w:styleId="BodyTextChar">
    <w:name w:val="Body Text Char"/>
    <w:basedOn w:val="DefaultParagraphFont"/>
    <w:link w:val="BodyText"/>
    <w:uiPriority w:val="1"/>
    <w:rsid w:val="00792A7E"/>
    <w:rPr>
      <w:rFonts w:ascii="Arial" w:eastAsia="Arial" w:hAnsi="Arial"/>
      <w:i/>
      <w:sz w:val="24"/>
      <w:szCs w:val="24"/>
    </w:rPr>
  </w:style>
  <w:style w:type="paragraph" w:customStyle="1" w:styleId="TableParagraph">
    <w:name w:val="Table Paragraph"/>
    <w:basedOn w:val="Normal"/>
    <w:uiPriority w:val="1"/>
    <w:qFormat/>
    <w:rsid w:val="00792A7E"/>
    <w:pPr>
      <w:widowControl w:val="0"/>
      <w:spacing w:after="0" w:line="240" w:lineRule="auto"/>
    </w:pPr>
  </w:style>
  <w:style w:type="character" w:styleId="PlaceholderText">
    <w:name w:val="Placeholder Text"/>
    <w:basedOn w:val="DefaultParagraphFont"/>
    <w:uiPriority w:val="99"/>
    <w:semiHidden/>
    <w:rsid w:val="00392344"/>
    <w:rPr>
      <w:color w:val="808080"/>
    </w:rPr>
  </w:style>
  <w:style w:type="paragraph" w:styleId="Revision">
    <w:name w:val="Revision"/>
    <w:hidden/>
    <w:uiPriority w:val="99"/>
    <w:semiHidden/>
    <w:rsid w:val="00452517"/>
    <w:pPr>
      <w:spacing w:after="0" w:line="240" w:lineRule="auto"/>
    </w:pPr>
    <w:rPr>
      <w:rFonts w:ascii="Verdana" w:hAnsi="Verdana"/>
      <w:sz w:val="20"/>
    </w:rPr>
  </w:style>
  <w:style w:type="character" w:styleId="UnresolvedMention">
    <w:name w:val="Unresolved Mention"/>
    <w:basedOn w:val="DefaultParagraphFont"/>
    <w:uiPriority w:val="99"/>
    <w:semiHidden/>
    <w:unhideWhenUsed/>
    <w:rsid w:val="005D1611"/>
    <w:rPr>
      <w:color w:val="605E5C"/>
      <w:shd w:val="clear" w:color="auto" w:fill="E1DFDD"/>
    </w:rPr>
  </w:style>
  <w:style w:type="table" w:styleId="TableGrid">
    <w:name w:val="Table Grid"/>
    <w:basedOn w:val="TableNormal"/>
    <w:uiPriority w:val="59"/>
    <w:rsid w:val="002F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5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9786">
      <w:bodyDiv w:val="1"/>
      <w:marLeft w:val="0"/>
      <w:marRight w:val="0"/>
      <w:marTop w:val="0"/>
      <w:marBottom w:val="0"/>
      <w:divBdr>
        <w:top w:val="none" w:sz="0" w:space="0" w:color="auto"/>
        <w:left w:val="none" w:sz="0" w:space="0" w:color="auto"/>
        <w:bottom w:val="none" w:sz="0" w:space="0" w:color="auto"/>
        <w:right w:val="none" w:sz="0" w:space="0" w:color="auto"/>
      </w:divBdr>
    </w:div>
    <w:div w:id="1247035018">
      <w:bodyDiv w:val="1"/>
      <w:marLeft w:val="0"/>
      <w:marRight w:val="0"/>
      <w:marTop w:val="0"/>
      <w:marBottom w:val="0"/>
      <w:divBdr>
        <w:top w:val="none" w:sz="0" w:space="0" w:color="auto"/>
        <w:left w:val="none" w:sz="0" w:space="0" w:color="auto"/>
        <w:bottom w:val="none" w:sz="0" w:space="0" w:color="auto"/>
        <w:right w:val="none" w:sz="0" w:space="0" w:color="auto"/>
      </w:divBdr>
    </w:div>
    <w:div w:id="13827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epa.gov/sites/production/files/2015-06/documents/g5-final.pdf" TargetMode="Externa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tyles" Target="styles.xml"/><Relationship Id="rId12" Type="http://schemas.openxmlformats.org/officeDocument/2006/relationships/hyperlink" Target="https://intranet.ord.epa.gov/quality-assurance/qapps?combine=&amp;field_qapp_project_lead_value=&amp;title=&amp;field_lab_value=cemm&amp;field_qapp_project_type_value=&amp;field_division_value=" TargetMode="External"/><Relationship Id="rId17" Type="http://schemas.openxmlformats.org/officeDocument/2006/relationships/header" Target="header3.xml"/><Relationship Id="rId25" Type="http://schemas.openxmlformats.org/officeDocument/2006/relationships/hyperlink" Target="https://www.epa.gov/sites/production/files/2015-06/documents/g5-final.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omments" Target="comment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1080/00031305.2017.1375986" TargetMode="Externa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microsoft.com/office/2016/09/relationships/commentsIds" Target="commentsIds.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E346D3AD024EB69AB3FC080A20C40D"/>
        <w:category>
          <w:name w:val="General"/>
          <w:gallery w:val="placeholder"/>
        </w:category>
        <w:types>
          <w:type w:val="bbPlcHdr"/>
        </w:types>
        <w:behaviors>
          <w:behavior w:val="content"/>
        </w:behaviors>
        <w:guid w:val="{9896BA15-29FC-4E91-B91C-C1E6CC260B2E}"/>
      </w:docPartPr>
      <w:docPartBody>
        <w:p w:rsidR="00394E47" w:rsidRDefault="00CE2F2C" w:rsidP="00CE2F2C">
          <w:pPr>
            <w:pStyle w:val="2FE346D3AD024EB69AB3FC080A20C40D1"/>
          </w:pPr>
          <w:r w:rsidRPr="00082A5D">
            <w:rPr>
              <w:rFonts w:asciiTheme="minorHAnsi" w:hAnsiTheme="minorHAnsi"/>
              <w:color w:val="808080"/>
              <w:sz w:val="22"/>
            </w:rPr>
            <w:t>Click here to enter text.</w:t>
          </w:r>
        </w:p>
      </w:docPartBody>
    </w:docPart>
    <w:docPart>
      <w:docPartPr>
        <w:name w:val="67EBE2373E574F0CA9F6B331C00E6371"/>
        <w:category>
          <w:name w:val="General"/>
          <w:gallery w:val="placeholder"/>
        </w:category>
        <w:types>
          <w:type w:val="bbPlcHdr"/>
        </w:types>
        <w:behaviors>
          <w:behavior w:val="content"/>
        </w:behaviors>
        <w:guid w:val="{8949FDE4-032E-483D-88F8-E27F9DB11B7E}"/>
      </w:docPartPr>
      <w:docPartBody>
        <w:p w:rsidR="00394E47" w:rsidRDefault="00CE2F2C" w:rsidP="00CE2F2C">
          <w:pPr>
            <w:pStyle w:val="67EBE2373E574F0CA9F6B331C00E63711"/>
          </w:pPr>
          <w:r w:rsidRPr="00D85F64">
            <w:rPr>
              <w:rFonts w:asciiTheme="minorHAnsi" w:hAnsiTheme="minorHAnsi"/>
              <w:color w:val="808080"/>
              <w:sz w:val="22"/>
            </w:rPr>
            <w:t>Click here to enter text.</w:t>
          </w:r>
        </w:p>
      </w:docPartBody>
    </w:docPart>
    <w:docPart>
      <w:docPartPr>
        <w:name w:val="FC8BD472AC2445CFA0C87D137539631E"/>
        <w:category>
          <w:name w:val="General"/>
          <w:gallery w:val="placeholder"/>
        </w:category>
        <w:types>
          <w:type w:val="bbPlcHdr"/>
        </w:types>
        <w:behaviors>
          <w:behavior w:val="content"/>
        </w:behaviors>
        <w:guid w:val="{84FEBC9D-02ED-4E2B-BEA5-ECC49C6A22A3}"/>
      </w:docPartPr>
      <w:docPartBody>
        <w:p w:rsidR="00394E47" w:rsidRDefault="00CE2F2C" w:rsidP="00CE2F2C">
          <w:pPr>
            <w:pStyle w:val="FC8BD472AC2445CFA0C87D137539631E1"/>
          </w:pPr>
          <w:r w:rsidRPr="00D85F64">
            <w:rPr>
              <w:rFonts w:asciiTheme="minorHAnsi" w:hAnsiTheme="minorHAnsi"/>
              <w:color w:val="808080"/>
              <w:sz w:val="22"/>
            </w:rPr>
            <w:t>Click here to enter text.</w:t>
          </w:r>
        </w:p>
      </w:docPartBody>
    </w:docPart>
    <w:docPart>
      <w:docPartPr>
        <w:name w:val="C8FC16F84C57445E99B9F5B4D26F0921"/>
        <w:category>
          <w:name w:val="General"/>
          <w:gallery w:val="placeholder"/>
        </w:category>
        <w:types>
          <w:type w:val="bbPlcHdr"/>
        </w:types>
        <w:behaviors>
          <w:behavior w:val="content"/>
        </w:behaviors>
        <w:guid w:val="{7834DE06-E374-4D8D-999E-39C322930E45}"/>
      </w:docPartPr>
      <w:docPartBody>
        <w:p w:rsidR="00394E47" w:rsidRDefault="00394E47" w:rsidP="00394E47">
          <w:pPr>
            <w:pStyle w:val="C8FC16F84C57445E99B9F5B4D26F0921"/>
          </w:pPr>
          <w:r w:rsidRPr="00B66426">
            <w:rPr>
              <w:rStyle w:val="PlaceholderText"/>
            </w:rPr>
            <w:t>Click here to enter text.</w:t>
          </w:r>
        </w:p>
      </w:docPartBody>
    </w:docPart>
    <w:docPart>
      <w:docPartPr>
        <w:name w:val="F1691CDA5B904E939C7AEFE49C41F225"/>
        <w:category>
          <w:name w:val="General"/>
          <w:gallery w:val="placeholder"/>
        </w:category>
        <w:types>
          <w:type w:val="bbPlcHdr"/>
        </w:types>
        <w:behaviors>
          <w:behavior w:val="content"/>
        </w:behaviors>
        <w:guid w:val="{6D8C94B2-9ECF-4184-8BDB-A504BFE7956B}"/>
      </w:docPartPr>
      <w:docPartBody>
        <w:p w:rsidR="000A36E3" w:rsidRDefault="00CE2F2C" w:rsidP="00CE2F2C">
          <w:pPr>
            <w:pStyle w:val="F1691CDA5B904E939C7AEFE49C41F225"/>
          </w:pPr>
          <w:r>
            <w:rPr>
              <w:rStyle w:val="PlaceholderText"/>
            </w:rPr>
            <w:t>Click here to enter name</w:t>
          </w:r>
          <w:r w:rsidRPr="00D418D1">
            <w:rPr>
              <w:rStyle w:val="PlaceholderText"/>
            </w:rPr>
            <w:t>.</w:t>
          </w:r>
        </w:p>
      </w:docPartBody>
    </w:docPart>
    <w:docPart>
      <w:docPartPr>
        <w:name w:val="40A16B6534654D5EA0F068B1A6EDB76D"/>
        <w:category>
          <w:name w:val="General"/>
          <w:gallery w:val="placeholder"/>
        </w:category>
        <w:types>
          <w:type w:val="bbPlcHdr"/>
        </w:types>
        <w:behaviors>
          <w:behavior w:val="content"/>
        </w:behaviors>
        <w:guid w:val="{DB14692F-0EB6-439A-A267-D9133769FA4D}"/>
      </w:docPartPr>
      <w:docPartBody>
        <w:p w:rsidR="000A36E3" w:rsidRDefault="00CE2F2C" w:rsidP="00CE2F2C">
          <w:pPr>
            <w:pStyle w:val="40A16B6534654D5EA0F068B1A6EDB76D"/>
          </w:pPr>
          <w:r>
            <w:rPr>
              <w:rStyle w:val="PlaceholderText"/>
            </w:rPr>
            <w:t>Click here to enter name</w:t>
          </w:r>
          <w:r w:rsidRPr="00D418D1">
            <w:rPr>
              <w:rStyle w:val="PlaceholderText"/>
            </w:rPr>
            <w:t>.</w:t>
          </w:r>
        </w:p>
      </w:docPartBody>
    </w:docPart>
    <w:docPart>
      <w:docPartPr>
        <w:name w:val="5BC779690C184526BBCDF803CB84F035"/>
        <w:category>
          <w:name w:val="General"/>
          <w:gallery w:val="placeholder"/>
        </w:category>
        <w:types>
          <w:type w:val="bbPlcHdr"/>
        </w:types>
        <w:behaviors>
          <w:behavior w:val="content"/>
        </w:behaviors>
        <w:guid w:val="{B809D85A-CFEC-4A2E-A747-CFC85499C49C}"/>
      </w:docPartPr>
      <w:docPartBody>
        <w:p w:rsidR="000A36E3" w:rsidRDefault="00CE2F2C" w:rsidP="00CE2F2C">
          <w:pPr>
            <w:pStyle w:val="5BC779690C184526BBCDF803CB84F035"/>
          </w:pPr>
          <w:r>
            <w:rPr>
              <w:rStyle w:val="PlaceholderText"/>
            </w:rPr>
            <w:t>Click here to enter name</w:t>
          </w:r>
          <w:r w:rsidRPr="00D418D1">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C6C"/>
    <w:rsid w:val="000A36E3"/>
    <w:rsid w:val="001105E1"/>
    <w:rsid w:val="002F172C"/>
    <w:rsid w:val="003372EF"/>
    <w:rsid w:val="00394E47"/>
    <w:rsid w:val="003C6648"/>
    <w:rsid w:val="005542CE"/>
    <w:rsid w:val="009038D3"/>
    <w:rsid w:val="009C4E88"/>
    <w:rsid w:val="009C50BA"/>
    <w:rsid w:val="00A71B1B"/>
    <w:rsid w:val="00BE395C"/>
    <w:rsid w:val="00C62343"/>
    <w:rsid w:val="00CE2F2C"/>
    <w:rsid w:val="00CF1DA4"/>
    <w:rsid w:val="00DD0C6C"/>
    <w:rsid w:val="00F963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F2C"/>
    <w:rPr>
      <w:color w:val="808080"/>
    </w:rPr>
  </w:style>
  <w:style w:type="paragraph" w:customStyle="1" w:styleId="4296E97C2E7A4BC58ACDB5BC674BBBD7">
    <w:name w:val="4296E97C2E7A4BC58ACDB5BC674BBBD7"/>
    <w:rsid w:val="00DD0C6C"/>
    <w:pPr>
      <w:tabs>
        <w:tab w:val="center" w:pos="4680"/>
        <w:tab w:val="right" w:pos="9360"/>
      </w:tabs>
      <w:spacing w:after="0" w:line="240" w:lineRule="auto"/>
    </w:pPr>
    <w:rPr>
      <w:rFonts w:ascii="Verdana" w:eastAsiaTheme="minorHAnsi" w:hAnsi="Verdana"/>
      <w:sz w:val="20"/>
    </w:rPr>
  </w:style>
  <w:style w:type="paragraph" w:customStyle="1" w:styleId="3AEC9A62D145467CA2F18563AB877876">
    <w:name w:val="3AEC9A62D145467CA2F18563AB877876"/>
    <w:rsid w:val="00DD0C6C"/>
    <w:rPr>
      <w:rFonts w:ascii="Verdana" w:eastAsiaTheme="minorHAnsi" w:hAnsi="Verdana"/>
      <w:sz w:val="20"/>
    </w:rPr>
  </w:style>
  <w:style w:type="paragraph" w:customStyle="1" w:styleId="4296E97C2E7A4BC58ACDB5BC674BBBD71">
    <w:name w:val="4296E97C2E7A4BC58ACDB5BC674BBBD71"/>
    <w:rsid w:val="00DD0C6C"/>
    <w:pPr>
      <w:tabs>
        <w:tab w:val="center" w:pos="4680"/>
        <w:tab w:val="right" w:pos="9360"/>
      </w:tabs>
      <w:spacing w:after="0" w:line="240" w:lineRule="auto"/>
    </w:pPr>
    <w:rPr>
      <w:rFonts w:ascii="Verdana" w:eastAsiaTheme="minorHAnsi" w:hAnsi="Verdana"/>
      <w:sz w:val="20"/>
    </w:rPr>
  </w:style>
  <w:style w:type="paragraph" w:customStyle="1" w:styleId="4296E97C2E7A4BC58ACDB5BC674BBBD72">
    <w:name w:val="4296E97C2E7A4BC58ACDB5BC674BBBD72"/>
    <w:rsid w:val="00DD0C6C"/>
    <w:pPr>
      <w:tabs>
        <w:tab w:val="center" w:pos="4680"/>
        <w:tab w:val="right" w:pos="9360"/>
      </w:tabs>
      <w:spacing w:after="0" w:line="240" w:lineRule="auto"/>
    </w:pPr>
    <w:rPr>
      <w:rFonts w:ascii="Verdana" w:eastAsiaTheme="minorHAnsi" w:hAnsi="Verdana"/>
      <w:sz w:val="20"/>
    </w:rPr>
  </w:style>
  <w:style w:type="paragraph" w:customStyle="1" w:styleId="66CA67C6B906415AB6A9CB481EEB983E">
    <w:name w:val="66CA67C6B906415AB6A9CB481EEB983E"/>
    <w:rsid w:val="00394E47"/>
  </w:style>
  <w:style w:type="paragraph" w:customStyle="1" w:styleId="6484E75B0A27488FAC854DE8F253A6EE">
    <w:name w:val="6484E75B0A27488FAC854DE8F253A6EE"/>
    <w:rsid w:val="00394E47"/>
  </w:style>
  <w:style w:type="paragraph" w:customStyle="1" w:styleId="2FE346D3AD024EB69AB3FC080A20C40D">
    <w:name w:val="2FE346D3AD024EB69AB3FC080A20C40D"/>
    <w:rsid w:val="00394E47"/>
  </w:style>
  <w:style w:type="paragraph" w:customStyle="1" w:styleId="67EBE2373E574F0CA9F6B331C00E6371">
    <w:name w:val="67EBE2373E574F0CA9F6B331C00E6371"/>
    <w:rsid w:val="00394E47"/>
  </w:style>
  <w:style w:type="paragraph" w:customStyle="1" w:styleId="FC8BD472AC2445CFA0C87D137539631E">
    <w:name w:val="FC8BD472AC2445CFA0C87D137539631E"/>
    <w:rsid w:val="00394E47"/>
  </w:style>
  <w:style w:type="paragraph" w:customStyle="1" w:styleId="2DA28DA8A08F4DA693B71610ED123785">
    <w:name w:val="2DA28DA8A08F4DA693B71610ED123785"/>
    <w:rsid w:val="00394E47"/>
  </w:style>
  <w:style w:type="paragraph" w:customStyle="1" w:styleId="C8FC16F84C57445E99B9F5B4D26F0921">
    <w:name w:val="C8FC16F84C57445E99B9F5B4D26F0921"/>
    <w:rsid w:val="00394E47"/>
  </w:style>
  <w:style w:type="paragraph" w:customStyle="1" w:styleId="0DA84EA580F342558DD4ECAEED776ECC">
    <w:name w:val="0DA84EA580F342558DD4ECAEED776ECC"/>
    <w:rsid w:val="00394E47"/>
  </w:style>
  <w:style w:type="paragraph" w:customStyle="1" w:styleId="2FE346D3AD024EB69AB3FC080A20C40D1">
    <w:name w:val="2FE346D3AD024EB69AB3FC080A20C40D1"/>
    <w:rsid w:val="00CE2F2C"/>
    <w:rPr>
      <w:rFonts w:ascii="Verdana" w:eastAsiaTheme="minorHAnsi" w:hAnsi="Verdana"/>
      <w:sz w:val="20"/>
    </w:rPr>
  </w:style>
  <w:style w:type="paragraph" w:customStyle="1" w:styleId="67EBE2373E574F0CA9F6B331C00E63711">
    <w:name w:val="67EBE2373E574F0CA9F6B331C00E63711"/>
    <w:rsid w:val="00CE2F2C"/>
    <w:rPr>
      <w:rFonts w:ascii="Verdana" w:eastAsiaTheme="minorHAnsi" w:hAnsi="Verdana"/>
      <w:sz w:val="20"/>
    </w:rPr>
  </w:style>
  <w:style w:type="paragraph" w:customStyle="1" w:styleId="FC8BD472AC2445CFA0C87D137539631E1">
    <w:name w:val="FC8BD472AC2445CFA0C87D137539631E1"/>
    <w:rsid w:val="00CE2F2C"/>
    <w:rPr>
      <w:rFonts w:ascii="Verdana" w:eastAsiaTheme="minorHAnsi" w:hAnsi="Verdana"/>
      <w:sz w:val="20"/>
    </w:rPr>
  </w:style>
  <w:style w:type="paragraph" w:customStyle="1" w:styleId="F1691CDA5B904E939C7AEFE49C41F225">
    <w:name w:val="F1691CDA5B904E939C7AEFE49C41F225"/>
    <w:rsid w:val="00CE2F2C"/>
    <w:rPr>
      <w:rFonts w:ascii="Verdana" w:eastAsiaTheme="minorHAnsi" w:hAnsi="Verdana"/>
      <w:sz w:val="20"/>
    </w:rPr>
  </w:style>
  <w:style w:type="paragraph" w:customStyle="1" w:styleId="40A16B6534654D5EA0F068B1A6EDB76D">
    <w:name w:val="40A16B6534654D5EA0F068B1A6EDB76D"/>
    <w:rsid w:val="00CE2F2C"/>
  </w:style>
  <w:style w:type="paragraph" w:customStyle="1" w:styleId="5BC779690C184526BBCDF803CB84F035">
    <w:name w:val="5BC779690C184526BBCDF803CB84F035"/>
    <w:rsid w:val="00CE2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64A490502BCE94B94B40D182DF629A7" ma:contentTypeVersion="10" ma:contentTypeDescription="Create a new document." ma:contentTypeScope="" ma:versionID="d7a386bd7795ce193d0b71b6f6a8290e">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92953017-96f5-40cd-8d9e-826506a80b1b" targetNamespace="http://schemas.microsoft.com/office/2006/metadata/properties" ma:root="true" ma:fieldsID="4733214d1620d2c14705d1e6851811aa" ns1:_="" ns2:_="" ns3:_="" ns4:_="" ns5:_="">
    <xsd:import namespace="http://schemas.microsoft.com/sharepoint/v3"/>
    <xsd:import namespace="4ffa91fb-a0ff-4ac5-b2db-65c790d184a4"/>
    <xsd:import namespace="http://schemas.microsoft.com/sharepoint.v3"/>
    <xsd:import namespace="http://schemas.microsoft.com/sharepoint/v3/fields"/>
    <xsd:import namespace="92953017-96f5-40cd-8d9e-826506a80b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1093599-154e-400e-9ae0-700e52867f82}" ma:internalName="TaxCatchAllLabel" ma:readOnly="true" ma:showField="CatchAllDataLabel" ma:web="9fc000db-11b0-40bf-9452-f6a3041727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1093599-154e-400e-9ae0-700e52867f82}" ma:internalName="TaxCatchAll" ma:showField="CatchAllData" ma:web="9fc000db-11b0-40bf-9452-f6a3041727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3017-96f5-40cd-8d9e-826506a80b1b"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2017-03-27T13:16:46+00:00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00CC6EC5-F5B9-49C6-8C05-E64F6077A324}">
  <ds:schemaRefs>
    <ds:schemaRef ds:uri="http://schemas.openxmlformats.org/officeDocument/2006/bibliography"/>
  </ds:schemaRefs>
</ds:datastoreItem>
</file>

<file path=customXml/itemProps2.xml><?xml version="1.0" encoding="utf-8"?>
<ds:datastoreItem xmlns:ds="http://schemas.openxmlformats.org/officeDocument/2006/customXml" ds:itemID="{531A6203-BF92-4096-A2E6-4F31B1133613}">
  <ds:schemaRefs>
    <ds:schemaRef ds:uri="http://schemas.microsoft.com/sharepoint/v3/contenttype/forms"/>
  </ds:schemaRefs>
</ds:datastoreItem>
</file>

<file path=customXml/itemProps3.xml><?xml version="1.0" encoding="utf-8"?>
<ds:datastoreItem xmlns:ds="http://schemas.openxmlformats.org/officeDocument/2006/customXml" ds:itemID="{BBC59D78-FC7B-4F2B-917E-AC30680C183A}">
  <ds:schemaRefs>
    <ds:schemaRef ds:uri="Microsoft.SharePoint.Taxonomy.ContentTypeSync"/>
  </ds:schemaRefs>
</ds:datastoreItem>
</file>

<file path=customXml/itemProps4.xml><?xml version="1.0" encoding="utf-8"?>
<ds:datastoreItem xmlns:ds="http://schemas.openxmlformats.org/officeDocument/2006/customXml" ds:itemID="{3FF6D828-A2E9-4EC2-99E0-16A589321F84}"/>
</file>

<file path=customXml/itemProps5.xml><?xml version="1.0" encoding="utf-8"?>
<ds:datastoreItem xmlns:ds="http://schemas.openxmlformats.org/officeDocument/2006/customXml" ds:itemID="{CFCF5BD0-FE81-48D4-A9F7-0082349E5EF3}">
  <ds:schemaRefs>
    <ds:schemaRef ds:uri="http://purl.org/dc/elements/1.1/"/>
    <ds:schemaRef ds:uri="http://schemas.microsoft.com/sharepoint/v3"/>
    <ds:schemaRef ds:uri="http://schemas.microsoft.com/sharepoint/v3/fields"/>
    <ds:schemaRef ds:uri="92953017-96f5-40cd-8d9e-826506a80b1b"/>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4ffa91fb-a0ff-4ac5-b2db-65c790d184a4"/>
    <ds:schemaRef ds:uri="http://schemas.microsoft.com/office/2006/metadata/properties"/>
    <ds:schemaRef ds:uri="http://schemas.microsoft.com/sharepoint.v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4263</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Vazquez, USEPA</dc:creator>
  <cp:keywords/>
  <dc:description>this template originally created in May 2016 by margie vazquez using R5 and reviewed by bob graves.  also reviewed by sania tong-argao</dc:description>
  <cp:lastModifiedBy>Shivers, Stephen</cp:lastModifiedBy>
  <cp:revision>21</cp:revision>
  <cp:lastPrinted>2017-03-13T16:54:00Z</cp:lastPrinted>
  <dcterms:created xsi:type="dcterms:W3CDTF">2021-01-11T15:16:00Z</dcterms:created>
  <dcterms:modified xsi:type="dcterms:W3CDTF">2021-02-08T17:11:00Z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0x010100564A490502BCE94B94B40D182DF629A7</vt:lpwstr>
  </property>
  <property fmtid="{D5CDD505-2E9C-101B-9397-08002B2CF9AE}" pid="3" name="_dlc_DocIdItemGuid">
    <vt:lpwstr>f4c8af37-83c6-470d-a786-f819757fc2d4</vt:lpwstr>
  </property>
  <property fmtid="{D5CDD505-2E9C-101B-9397-08002B2CF9AE}" pid="4" name="TaxKeyword">
    <vt:lpwstr/>
  </property>
  <property fmtid="{D5CDD505-2E9C-101B-9397-08002B2CF9AE}" pid="5" name="Document Type">
    <vt:lpwstr/>
  </property>
  <property fmtid="{D5CDD505-2E9C-101B-9397-08002B2CF9AE}" pid="6" name="EPA Subject">
    <vt:lpwstr/>
  </property>
  <property fmtid="{D5CDD505-2E9C-101B-9397-08002B2CF9AE}" pid="7" name="e3f09c3df709400db2417a7161762d62">
    <vt:lpwstr/>
  </property>
</Properties>
</file>