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C711" w14:textId="77777777" w:rsidR="004A1515" w:rsidRPr="00F438D4" w:rsidRDefault="004A1515" w:rsidP="00F438D4">
      <w:pPr>
        <w:pStyle w:val="Ttulo2"/>
        <w:spacing w:before="150" w:after="150"/>
        <w:jc w:val="center"/>
        <w:rPr>
          <w:rFonts w:asciiTheme="minorHAnsi" w:eastAsiaTheme="minorEastAsia" w:hAnsiTheme="minorHAnsi" w:cs="Times New Roman"/>
          <w:bCs w:val="0"/>
          <w:color w:val="000000"/>
          <w:sz w:val="24"/>
          <w:szCs w:val="24"/>
        </w:rPr>
      </w:pPr>
      <w:r w:rsidRPr="00F438D4">
        <w:rPr>
          <w:rFonts w:asciiTheme="minorHAnsi" w:eastAsiaTheme="minorEastAsia" w:hAnsiTheme="minorHAnsi" w:cs="Times New Roman"/>
          <w:bCs w:val="0"/>
          <w:color w:val="000000"/>
        </w:rPr>
        <w:t>SERVICIOS WEB PARA EXTRACCIÓN DE ENTIDADES DESDE CONTENIDO HTML. PILOTO EN SITIOS CON RECURSOS ABIERTOS OCW</w:t>
      </w:r>
    </w:p>
    <w:p w14:paraId="0C7BCFAA" w14:textId="24639C13" w:rsidR="004A1515" w:rsidRPr="004E232C" w:rsidRDefault="004A1515" w:rsidP="004A1515">
      <w:pPr>
        <w:jc w:val="center"/>
        <w:rPr>
          <w:rFonts w:cs="Times New Roman"/>
          <w:sz w:val="20"/>
          <w:szCs w:val="20"/>
        </w:rPr>
      </w:pPr>
      <w:r w:rsidRPr="004E232C">
        <w:rPr>
          <w:rFonts w:cs="Times New Roman"/>
          <w:color w:val="000000"/>
          <w:sz w:val="20"/>
          <w:szCs w:val="20"/>
        </w:rPr>
        <w:t>Jhonny Zaruma,</w:t>
      </w:r>
      <w:r w:rsidR="006A12CB">
        <w:rPr>
          <w:rFonts w:cs="Times New Roman"/>
          <w:color w:val="000000"/>
          <w:sz w:val="20"/>
          <w:szCs w:val="20"/>
        </w:rPr>
        <w:t xml:space="preserve"> </w:t>
      </w:r>
      <w:r w:rsidRPr="004E232C">
        <w:rPr>
          <w:rFonts w:cs="Times New Roman"/>
          <w:color w:val="000000"/>
          <w:sz w:val="20"/>
          <w:szCs w:val="20"/>
        </w:rPr>
        <w:t>2014</w:t>
      </w:r>
    </w:p>
    <w:p w14:paraId="3767B9D5" w14:textId="2150FFD7" w:rsidR="005414B9" w:rsidRPr="005414B9" w:rsidRDefault="004A1515" w:rsidP="005414B9">
      <w:pPr>
        <w:jc w:val="center"/>
        <w:rPr>
          <w:rFonts w:cs="Times New Roman"/>
          <w:b/>
          <w:bCs/>
          <w:color w:val="000000"/>
          <w:sz w:val="23"/>
          <w:szCs w:val="23"/>
        </w:rPr>
      </w:pPr>
      <w:r w:rsidRPr="004E232C">
        <w:rPr>
          <w:rFonts w:cs="Times New Roman"/>
          <w:b/>
          <w:bCs/>
          <w:color w:val="000000"/>
          <w:sz w:val="23"/>
          <w:szCs w:val="23"/>
        </w:rPr>
        <w:t xml:space="preserve">Universidad Técnica Particular de Loja - Escuela de Ciencias de la Computación </w:t>
      </w:r>
    </w:p>
    <w:p w14:paraId="491DAA4C" w14:textId="01B3D91A" w:rsidR="004A1515" w:rsidRPr="00F438D4" w:rsidRDefault="004A1515" w:rsidP="00F438D4">
      <w:pPr>
        <w:pStyle w:val="Ttulo3"/>
        <w:spacing w:before="150" w:after="150"/>
        <w:jc w:val="both"/>
        <w:rPr>
          <w:rFonts w:asciiTheme="minorHAnsi" w:eastAsiaTheme="minorEastAsia" w:hAnsiTheme="minorHAnsi" w:cs="Times New Roman"/>
          <w:bCs w:val="0"/>
          <w:color w:val="000000"/>
        </w:rPr>
      </w:pPr>
      <w:r w:rsidRPr="004E232C">
        <w:rPr>
          <w:rFonts w:eastAsia="Times New Roman" w:cs="Times New Roman"/>
          <w:sz w:val="20"/>
          <w:szCs w:val="20"/>
        </w:rPr>
        <w:br/>
      </w:r>
      <w:r w:rsidR="004C5166" w:rsidRPr="00F438D4">
        <w:rPr>
          <w:rFonts w:asciiTheme="minorHAnsi" w:eastAsiaTheme="minorEastAsia" w:hAnsiTheme="minorHAnsi" w:cs="Times New Roman"/>
          <w:bCs w:val="0"/>
          <w:color w:val="000000"/>
        </w:rPr>
        <w:t>INTRODUCCIÓN</w:t>
      </w:r>
    </w:p>
    <w:p w14:paraId="0FA57C13" w14:textId="782B933C" w:rsidR="0023181F" w:rsidRDefault="0023181F" w:rsidP="003328AE">
      <w:pPr>
        <w:jc w:val="both"/>
        <w:rPr>
          <w:rFonts w:eastAsia="Times New Roman" w:cs="Times New Roman"/>
          <w:sz w:val="22"/>
          <w:szCs w:val="22"/>
        </w:rPr>
      </w:pPr>
      <w:r w:rsidRPr="00B143C4">
        <w:rPr>
          <w:rFonts w:eastAsia="Times New Roman" w:cs="Times New Roman"/>
          <w:sz w:val="22"/>
          <w:szCs w:val="22"/>
        </w:rPr>
        <w:t>La web conforma un mudo de datos,</w:t>
      </w:r>
      <w:r w:rsidR="00B768B3" w:rsidRPr="00B143C4">
        <w:rPr>
          <w:rFonts w:eastAsia="Times New Roman" w:cs="Times New Roman"/>
          <w:sz w:val="22"/>
          <w:szCs w:val="22"/>
        </w:rPr>
        <w:t xml:space="preserve"> información y conocimiento</w:t>
      </w:r>
      <w:r w:rsidRPr="00B143C4">
        <w:rPr>
          <w:rFonts w:eastAsia="Times New Roman" w:cs="Times New Roman"/>
          <w:sz w:val="22"/>
          <w:szCs w:val="22"/>
        </w:rPr>
        <w:t xml:space="preserve"> casi siempre nos encontramos con la dificultad de encontrar la información que realmente necesitamos. Existen muchos buscadores y algoritmos de </w:t>
      </w:r>
      <w:r w:rsidR="00B768B3" w:rsidRPr="00B143C4">
        <w:rPr>
          <w:rFonts w:eastAsia="Times New Roman" w:cs="Times New Roman"/>
          <w:sz w:val="22"/>
          <w:szCs w:val="22"/>
        </w:rPr>
        <w:t>búsqueda, pero falta mucho por recorrer para poder llegar a automatizar búsqueda y recuperación de información mediante búsquedas inteligentes.</w:t>
      </w:r>
    </w:p>
    <w:p w14:paraId="0E9CAB64" w14:textId="77777777" w:rsidR="003328AE" w:rsidRPr="00B143C4" w:rsidRDefault="003328AE" w:rsidP="003328AE">
      <w:pPr>
        <w:jc w:val="both"/>
        <w:rPr>
          <w:rFonts w:eastAsia="Times New Roman" w:cs="Times New Roman"/>
          <w:sz w:val="22"/>
          <w:szCs w:val="22"/>
        </w:rPr>
      </w:pPr>
    </w:p>
    <w:p w14:paraId="0925E6EB" w14:textId="511847E8" w:rsidR="00417949" w:rsidRDefault="00417949" w:rsidP="003328AE">
      <w:pPr>
        <w:jc w:val="both"/>
        <w:rPr>
          <w:rFonts w:eastAsia="Times New Roman" w:cs="Times New Roman"/>
          <w:sz w:val="22"/>
          <w:szCs w:val="22"/>
        </w:rPr>
      </w:pPr>
      <w:r>
        <w:rPr>
          <w:rFonts w:eastAsia="Times New Roman" w:cs="Times New Roman"/>
          <w:sz w:val="22"/>
          <w:szCs w:val="22"/>
        </w:rPr>
        <w:t xml:space="preserve">Por lo tanto la asignación de metadatos y etiquetas es de gran importancia si se quiere tener una búsqueda inteligente en la web semántica. Con esto se encuentra la necesidad </w:t>
      </w:r>
      <w:r w:rsidR="00C6552B">
        <w:rPr>
          <w:rFonts w:eastAsia="Times New Roman" w:cs="Times New Roman"/>
          <w:sz w:val="22"/>
          <w:szCs w:val="22"/>
        </w:rPr>
        <w:t>de una herramienta de extracción de meta información de calidad.</w:t>
      </w:r>
    </w:p>
    <w:p w14:paraId="6C385CC5" w14:textId="0E187ED8" w:rsidR="00B143C4" w:rsidRDefault="00417949" w:rsidP="003328AE">
      <w:pPr>
        <w:jc w:val="both"/>
        <w:rPr>
          <w:rFonts w:eastAsia="Times New Roman" w:cs="Times New Roman"/>
          <w:sz w:val="22"/>
          <w:szCs w:val="22"/>
        </w:rPr>
      </w:pPr>
      <w:r>
        <w:rPr>
          <w:rFonts w:eastAsia="Times New Roman" w:cs="Times New Roman"/>
          <w:sz w:val="22"/>
          <w:szCs w:val="22"/>
        </w:rPr>
        <w:t xml:space="preserve"> </w:t>
      </w:r>
    </w:p>
    <w:p w14:paraId="4734B5DE" w14:textId="49B0C7B2" w:rsidR="00417949" w:rsidRDefault="00B143C4" w:rsidP="009D26F2">
      <w:pPr>
        <w:jc w:val="both"/>
        <w:rPr>
          <w:rFonts w:eastAsia="Times New Roman" w:cs="Times New Roman"/>
          <w:sz w:val="22"/>
          <w:szCs w:val="22"/>
        </w:rPr>
      </w:pPr>
      <w:r w:rsidRPr="00B143C4">
        <w:rPr>
          <w:rFonts w:eastAsia="Times New Roman" w:cs="Times New Roman"/>
          <w:sz w:val="22"/>
          <w:szCs w:val="22"/>
        </w:rPr>
        <w:t xml:space="preserve">El presente trabajo se enfoca en el procesamiento de los recursos educativos abiertos </w:t>
      </w:r>
      <w:r w:rsidR="004E2BDD" w:rsidRPr="004E2BDD">
        <w:rPr>
          <w:rFonts w:eastAsia="Times New Roman" w:cs="Times New Roman"/>
          <w:sz w:val="22"/>
          <w:szCs w:val="22"/>
        </w:rPr>
        <w:t xml:space="preserve">OCW (Open </w:t>
      </w:r>
      <w:proofErr w:type="spellStart"/>
      <w:r w:rsidR="004E2BDD" w:rsidRPr="004E2BDD">
        <w:rPr>
          <w:rFonts w:eastAsia="Times New Roman" w:cs="Times New Roman"/>
          <w:sz w:val="22"/>
          <w:szCs w:val="22"/>
        </w:rPr>
        <w:t>Course</w:t>
      </w:r>
      <w:proofErr w:type="spellEnd"/>
      <w:r w:rsidR="004E2BDD" w:rsidRPr="004E2BDD">
        <w:rPr>
          <w:rFonts w:eastAsia="Times New Roman" w:cs="Times New Roman"/>
          <w:sz w:val="22"/>
          <w:szCs w:val="22"/>
        </w:rPr>
        <w:t xml:space="preserve"> </w:t>
      </w:r>
      <w:proofErr w:type="spellStart"/>
      <w:r w:rsidR="004E2BDD" w:rsidRPr="004E2BDD">
        <w:rPr>
          <w:rFonts w:eastAsia="Times New Roman" w:cs="Times New Roman"/>
          <w:sz w:val="22"/>
          <w:szCs w:val="22"/>
        </w:rPr>
        <w:t>Ware</w:t>
      </w:r>
      <w:proofErr w:type="spellEnd"/>
      <w:r w:rsidR="004E2BDD" w:rsidRPr="004E2BDD">
        <w:rPr>
          <w:rFonts w:eastAsia="Times New Roman" w:cs="Times New Roman"/>
          <w:sz w:val="22"/>
          <w:szCs w:val="22"/>
        </w:rPr>
        <w:t xml:space="preserve"> por sus siglas en inglés) que son una de las iniciativas educativas </w:t>
      </w:r>
      <w:r w:rsidR="00D95CFB">
        <w:rPr>
          <w:rFonts w:eastAsia="Times New Roman" w:cs="Times New Roman"/>
          <w:sz w:val="22"/>
          <w:szCs w:val="22"/>
        </w:rPr>
        <w:t>muy impor</w:t>
      </w:r>
      <w:r w:rsidR="009D26F2">
        <w:rPr>
          <w:rFonts w:eastAsia="Times New Roman" w:cs="Times New Roman"/>
          <w:sz w:val="22"/>
          <w:szCs w:val="22"/>
        </w:rPr>
        <w:t>tante</w:t>
      </w:r>
      <w:r w:rsidR="004E2BDD" w:rsidRPr="004E2BDD">
        <w:rPr>
          <w:rFonts w:eastAsia="Times New Roman" w:cs="Times New Roman"/>
          <w:sz w:val="22"/>
          <w:szCs w:val="22"/>
        </w:rPr>
        <w:t xml:space="preserve">, </w:t>
      </w:r>
      <w:r w:rsidR="009D26F2">
        <w:rPr>
          <w:rFonts w:eastAsia="Times New Roman" w:cs="Times New Roman"/>
          <w:sz w:val="22"/>
          <w:szCs w:val="22"/>
        </w:rPr>
        <w:t>ya que son</w:t>
      </w:r>
      <w:r w:rsidR="004E2BDD" w:rsidRPr="004E2BDD">
        <w:rPr>
          <w:rFonts w:eastAsia="Times New Roman" w:cs="Times New Roman"/>
          <w:sz w:val="22"/>
          <w:szCs w:val="22"/>
        </w:rPr>
        <w:t xml:space="preserve"> libre acceso a una gran </w:t>
      </w:r>
      <w:r w:rsidR="009D26F2">
        <w:rPr>
          <w:rFonts w:eastAsia="Times New Roman" w:cs="Times New Roman"/>
          <w:sz w:val="22"/>
          <w:szCs w:val="22"/>
        </w:rPr>
        <w:t>diversidad</w:t>
      </w:r>
      <w:r w:rsidR="004E2BDD" w:rsidRPr="004E2BDD">
        <w:rPr>
          <w:rFonts w:eastAsia="Times New Roman" w:cs="Times New Roman"/>
          <w:sz w:val="22"/>
          <w:szCs w:val="22"/>
        </w:rPr>
        <w:t xml:space="preserve"> de recursos y materiales de cursos universitarios de forma gratuita e ilimitada. </w:t>
      </w:r>
    </w:p>
    <w:p w14:paraId="6EFB5173" w14:textId="77777777" w:rsidR="00AE003E" w:rsidRDefault="00AE003E" w:rsidP="009D26F2">
      <w:pPr>
        <w:jc w:val="both"/>
        <w:rPr>
          <w:rFonts w:eastAsia="Times New Roman" w:cs="Times New Roman"/>
          <w:sz w:val="22"/>
          <w:szCs w:val="22"/>
        </w:rPr>
      </w:pPr>
    </w:p>
    <w:p w14:paraId="3A709DF8" w14:textId="7A0BBC4D" w:rsidR="00AE003E" w:rsidRPr="00F438D4" w:rsidRDefault="00AE003E" w:rsidP="00F438D4">
      <w:pPr>
        <w:pStyle w:val="Ttulo3"/>
        <w:spacing w:before="150" w:after="150"/>
        <w:jc w:val="both"/>
        <w:rPr>
          <w:rFonts w:asciiTheme="minorHAnsi" w:eastAsiaTheme="minorEastAsia" w:hAnsiTheme="minorHAnsi" w:cs="Times New Roman"/>
          <w:bCs w:val="0"/>
          <w:color w:val="000000"/>
        </w:rPr>
      </w:pPr>
      <w:r w:rsidRPr="00F438D4">
        <w:rPr>
          <w:rFonts w:asciiTheme="minorHAnsi" w:eastAsiaTheme="minorEastAsia" w:hAnsiTheme="minorHAnsi" w:cs="Times New Roman"/>
          <w:bCs w:val="0"/>
          <w:color w:val="000000"/>
        </w:rPr>
        <w:t>OBJETIVOS</w:t>
      </w:r>
    </w:p>
    <w:p w14:paraId="2F43D4FA" w14:textId="12567EA1" w:rsidR="00AE003E" w:rsidRPr="00F438D4" w:rsidRDefault="00AE003E" w:rsidP="00F438D4">
      <w:pPr>
        <w:pStyle w:val="Ttulo4"/>
        <w:spacing w:before="150" w:after="150"/>
        <w:jc w:val="both"/>
        <w:rPr>
          <w:rFonts w:asciiTheme="minorHAnsi" w:eastAsiaTheme="minorEastAsia" w:hAnsiTheme="minorHAnsi" w:cs="Times New Roman"/>
          <w:bCs w:val="0"/>
          <w:color w:val="000000"/>
        </w:rPr>
      </w:pPr>
      <w:r w:rsidRPr="00F438D4">
        <w:rPr>
          <w:rFonts w:asciiTheme="minorHAnsi" w:eastAsiaTheme="minorEastAsia" w:hAnsiTheme="minorHAnsi" w:cs="Times New Roman"/>
          <w:bCs w:val="0"/>
          <w:color w:val="000000"/>
        </w:rPr>
        <w:t>GENERAL</w:t>
      </w:r>
    </w:p>
    <w:p w14:paraId="327E3164" w14:textId="75892F8C" w:rsidR="00AE003E" w:rsidRPr="00C17C3B" w:rsidRDefault="00AE00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 xml:space="preserve">Servicios Web que extraigan datos a partir del contenido HTML, el piloto se ejecutará sobre contenidos OCW. </w:t>
      </w:r>
    </w:p>
    <w:p w14:paraId="584E502A" w14:textId="30B9B714" w:rsidR="00AE003E" w:rsidRPr="00F438D4" w:rsidRDefault="00AE003E" w:rsidP="00F438D4">
      <w:pPr>
        <w:pStyle w:val="Ttulo4"/>
        <w:spacing w:before="150" w:after="150"/>
        <w:jc w:val="both"/>
        <w:rPr>
          <w:rFonts w:asciiTheme="minorHAnsi" w:eastAsiaTheme="minorEastAsia" w:hAnsiTheme="minorHAnsi" w:cs="Times New Roman"/>
          <w:bCs w:val="0"/>
          <w:color w:val="000000"/>
        </w:rPr>
      </w:pPr>
      <w:r w:rsidRPr="00F438D4">
        <w:rPr>
          <w:rFonts w:asciiTheme="minorHAnsi" w:eastAsiaTheme="minorEastAsia" w:hAnsiTheme="minorHAnsi" w:cs="Times New Roman"/>
          <w:bCs w:val="0"/>
          <w:color w:val="000000"/>
        </w:rPr>
        <w:t>ESPECÍFICOS</w:t>
      </w:r>
    </w:p>
    <w:p w14:paraId="6F3CB745" w14:textId="70C5ADB4"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Tokenización</w:t>
      </w:r>
    </w:p>
    <w:p w14:paraId="074FB9C5" w14:textId="7276920A"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Extracción de entidades</w:t>
      </w:r>
    </w:p>
    <w:p w14:paraId="18967D08" w14:textId="5F103A6B"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Desambiguación y Limpieza</w:t>
      </w:r>
    </w:p>
    <w:p w14:paraId="0D68F842" w14:textId="006C7286" w:rsidR="00AE00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Enlace con LOD-Cloud</w:t>
      </w:r>
    </w:p>
    <w:p w14:paraId="26C0BB34" w14:textId="77777777" w:rsidR="00B143C4" w:rsidRDefault="00B143C4" w:rsidP="004A1515">
      <w:pPr>
        <w:rPr>
          <w:rFonts w:eastAsia="Times New Roman" w:cs="Times New Roman"/>
          <w:sz w:val="20"/>
          <w:szCs w:val="20"/>
        </w:rPr>
      </w:pPr>
    </w:p>
    <w:p w14:paraId="4ADA795B" w14:textId="77777777" w:rsidR="00B143C4" w:rsidRPr="004E232C" w:rsidRDefault="00B143C4" w:rsidP="004A1515">
      <w:pPr>
        <w:rPr>
          <w:rFonts w:eastAsia="Times New Roman" w:cs="Times New Roman"/>
          <w:sz w:val="20"/>
          <w:szCs w:val="20"/>
        </w:rPr>
      </w:pPr>
    </w:p>
    <w:p w14:paraId="121AF39D" w14:textId="13CCA15D" w:rsidR="004A1515" w:rsidRPr="00F438D4" w:rsidRDefault="00F438D4" w:rsidP="00F438D4">
      <w:pPr>
        <w:pStyle w:val="Ttulo3"/>
        <w:spacing w:before="150" w:after="150"/>
        <w:jc w:val="both"/>
        <w:rPr>
          <w:rFonts w:asciiTheme="minorHAnsi" w:eastAsiaTheme="minorEastAsia" w:hAnsiTheme="minorHAnsi" w:cs="Times New Roman"/>
          <w:bCs w:val="0"/>
          <w:color w:val="000000"/>
        </w:rPr>
      </w:pPr>
      <w:r>
        <w:rPr>
          <w:rFonts w:asciiTheme="minorHAnsi" w:eastAsiaTheme="minorEastAsia" w:hAnsiTheme="minorHAnsi" w:cs="Times New Roman"/>
          <w:bCs w:val="0"/>
          <w:color w:val="000000"/>
        </w:rPr>
        <w:t>ESTADO DEL ARTE</w:t>
      </w:r>
    </w:p>
    <w:p w14:paraId="379E7175" w14:textId="316BE324" w:rsidR="00067318" w:rsidRDefault="00FE1BDC" w:rsidP="00F438D4">
      <w:pPr>
        <w:pStyle w:val="Ttulo4"/>
        <w:spacing w:before="150" w:after="150"/>
        <w:jc w:val="both"/>
        <w:rPr>
          <w:rFonts w:asciiTheme="minorHAnsi" w:eastAsiaTheme="minorEastAsia" w:hAnsiTheme="minorHAnsi" w:cs="Times New Roman"/>
          <w:bCs w:val="0"/>
          <w:color w:val="000000"/>
        </w:rPr>
      </w:pPr>
      <w:r>
        <w:rPr>
          <w:rFonts w:asciiTheme="minorHAnsi" w:eastAsiaTheme="minorEastAsia" w:hAnsiTheme="minorHAnsi" w:cs="Times New Roman"/>
          <w:bCs w:val="0"/>
          <w:color w:val="000000"/>
        </w:rPr>
        <w:t xml:space="preserve">LA </w:t>
      </w:r>
      <w:r w:rsidR="00067318">
        <w:rPr>
          <w:rFonts w:asciiTheme="minorHAnsi" w:eastAsiaTheme="minorEastAsia" w:hAnsiTheme="minorHAnsi" w:cs="Times New Roman"/>
          <w:bCs w:val="0"/>
          <w:color w:val="000000"/>
        </w:rPr>
        <w:t>WEB</w:t>
      </w:r>
    </w:p>
    <w:p w14:paraId="41B08E96" w14:textId="725D7E8F" w:rsidR="00067318" w:rsidRPr="00FE1BDC" w:rsidRDefault="00067318" w:rsidP="00067318">
      <w:pPr>
        <w:pStyle w:val="TextoNivel2"/>
        <w:ind w:left="0"/>
        <w:rPr>
          <w:sz w:val="22"/>
        </w:rPr>
      </w:pPr>
      <w:r w:rsidRPr="00FE1BDC">
        <w:rPr>
          <w:sz w:val="22"/>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sz w:val="22"/>
          </w:rPr>
          <w:id w:val="-1877145408"/>
          <w:citation/>
        </w:sdtPr>
        <w:sdtEndPr/>
        <w:sdtContent>
          <w:r w:rsidRPr="00FE1BDC">
            <w:rPr>
              <w:sz w:val="22"/>
            </w:rPr>
            <w:fldChar w:fldCharType="begin"/>
          </w:r>
          <w:r w:rsidRPr="00FE1BDC">
            <w:rPr>
              <w:sz w:val="22"/>
            </w:rPr>
            <w:instrText xml:space="preserve">CITATION Ber96 \t  \l 3082 </w:instrText>
          </w:r>
          <w:r w:rsidRPr="00FE1BDC">
            <w:rPr>
              <w:sz w:val="22"/>
            </w:rPr>
            <w:fldChar w:fldCharType="separate"/>
          </w:r>
          <w:r w:rsidR="00132E0A">
            <w:rPr>
              <w:noProof/>
              <w:sz w:val="22"/>
            </w:rPr>
            <w:t xml:space="preserve"> </w:t>
          </w:r>
          <w:r w:rsidR="00132E0A" w:rsidRPr="00132E0A">
            <w:rPr>
              <w:noProof/>
              <w:sz w:val="22"/>
            </w:rPr>
            <w:t>(Berners-Lee, 1996)</w:t>
          </w:r>
          <w:r w:rsidRPr="00FE1BDC">
            <w:rPr>
              <w:sz w:val="22"/>
            </w:rPr>
            <w:fldChar w:fldCharType="end"/>
          </w:r>
        </w:sdtContent>
      </w:sdt>
    </w:p>
    <w:p w14:paraId="30C24EAC" w14:textId="77777777" w:rsidR="00067318" w:rsidRPr="00FE1BDC" w:rsidRDefault="00067318" w:rsidP="00067318">
      <w:pPr>
        <w:pStyle w:val="TextoNivel2"/>
        <w:ind w:left="0"/>
        <w:rPr>
          <w:sz w:val="22"/>
        </w:rPr>
      </w:pPr>
    </w:p>
    <w:p w14:paraId="6FC7FE47" w14:textId="6672CCD9" w:rsidR="00067318" w:rsidRPr="00FE1BDC" w:rsidRDefault="00067318" w:rsidP="00067318">
      <w:pPr>
        <w:pStyle w:val="TextoNivel2"/>
        <w:ind w:left="0"/>
        <w:rPr>
          <w:sz w:val="22"/>
        </w:rPr>
      </w:pPr>
      <w:r w:rsidRPr="00FE1BDC">
        <w:rPr>
          <w:sz w:val="22"/>
        </w:rPr>
        <w:t xml:space="preserve">El objetivo de la web es ser un espacio de información compartida a través del cual las personas (y máquinas) puedan comunicarse. </w:t>
      </w:r>
      <w:sdt>
        <w:sdtPr>
          <w:rPr>
            <w:sz w:val="22"/>
          </w:rPr>
          <w:id w:val="93674857"/>
          <w:citation/>
        </w:sdtPr>
        <w:sdtEndPr/>
        <w:sdtContent>
          <w:r w:rsidRPr="00FE1BDC">
            <w:rPr>
              <w:sz w:val="22"/>
            </w:rPr>
            <w:fldChar w:fldCharType="begin"/>
          </w:r>
          <w:r w:rsidRPr="00FE1BDC">
            <w:rPr>
              <w:sz w:val="22"/>
            </w:rPr>
            <w:instrText xml:space="preserve">CITATION Ber96 \t  \l 3082 </w:instrText>
          </w:r>
          <w:r w:rsidRPr="00FE1BDC">
            <w:rPr>
              <w:sz w:val="22"/>
            </w:rPr>
            <w:fldChar w:fldCharType="separate"/>
          </w:r>
          <w:r w:rsidR="00132E0A" w:rsidRPr="00132E0A">
            <w:rPr>
              <w:noProof/>
              <w:sz w:val="22"/>
            </w:rPr>
            <w:t>(Berners-Lee, 1996)</w:t>
          </w:r>
          <w:r w:rsidRPr="00FE1BDC">
            <w:rPr>
              <w:sz w:val="22"/>
            </w:rPr>
            <w:fldChar w:fldCharType="end"/>
          </w:r>
        </w:sdtContent>
      </w:sdt>
    </w:p>
    <w:p w14:paraId="083DDE8E" w14:textId="1290D0BC" w:rsidR="00FE1BDC" w:rsidRPr="001F1B70" w:rsidRDefault="00FE1BDC" w:rsidP="00FE1BDC">
      <w:pPr>
        <w:pStyle w:val="Ttulo5"/>
        <w:spacing w:before="150" w:after="150"/>
        <w:jc w:val="both"/>
        <w:rPr>
          <w:rFonts w:asciiTheme="minorHAnsi" w:eastAsiaTheme="minorEastAsia" w:hAnsiTheme="minorHAnsi" w:cs="Times New Roman"/>
          <w:b/>
          <w:bCs/>
          <w:color w:val="000000"/>
        </w:rPr>
      </w:pPr>
      <w:r w:rsidRPr="001F1B70">
        <w:rPr>
          <w:rFonts w:asciiTheme="minorHAnsi" w:eastAsiaTheme="minorEastAsia" w:hAnsiTheme="minorHAnsi" w:cs="Times New Roman"/>
          <w:b/>
          <w:bCs/>
          <w:color w:val="000000"/>
        </w:rPr>
        <w:lastRenderedPageBreak/>
        <w:t>WEB DE DATOS</w:t>
      </w:r>
    </w:p>
    <w:p w14:paraId="263D4D72" w14:textId="29E75C97" w:rsidR="009E7AE4" w:rsidRPr="00C31F69" w:rsidRDefault="009E7AE4" w:rsidP="009E7AE4">
      <w:pPr>
        <w:rPr>
          <w:sz w:val="22"/>
          <w:lang w:val="es-EC"/>
        </w:rPr>
      </w:pPr>
      <w:r w:rsidRPr="00C31F69">
        <w:rPr>
          <w:sz w:val="22"/>
          <w:lang w:val="es-EC"/>
        </w:rPr>
        <w:t xml:space="preserve">La Web de Datos </w:t>
      </w:r>
      <w:r w:rsidR="005934D1" w:rsidRPr="00C31F69">
        <w:rPr>
          <w:sz w:val="22"/>
          <w:lang w:val="es-EC"/>
        </w:rPr>
        <w:t xml:space="preserve">o </w:t>
      </w:r>
      <w:proofErr w:type="spellStart"/>
      <w:r w:rsidRPr="00C31F69">
        <w:rPr>
          <w:sz w:val="22"/>
          <w:lang w:val="es-EC"/>
        </w:rPr>
        <w:t>Linked</w:t>
      </w:r>
      <w:proofErr w:type="spellEnd"/>
      <w:r w:rsidRPr="00C31F69">
        <w:rPr>
          <w:sz w:val="22"/>
          <w:lang w:val="es-EC"/>
        </w:rPr>
        <w:t xml:space="preserve"> Data permite pasar de una</w:t>
      </w:r>
      <w:r w:rsidR="00C31F69" w:rsidRPr="00C31F69">
        <w:rPr>
          <w:sz w:val="22"/>
          <w:lang w:val="es-EC"/>
        </w:rPr>
        <w:t xml:space="preserve"> Web en la que los recursos son </w:t>
      </w:r>
      <w:r w:rsidRPr="00C31F69">
        <w:rPr>
          <w:sz w:val="22"/>
          <w:lang w:val="es-EC"/>
        </w:rPr>
        <w:t>documentos HTML (en la que el usuario humano es el destinatario de la información publicada), a una Web de Datos Enlazados que están expresados en RDF.</w:t>
      </w:r>
    </w:p>
    <w:p w14:paraId="40944BA4" w14:textId="77777777" w:rsidR="005934D1" w:rsidRPr="00C31F69" w:rsidRDefault="005934D1" w:rsidP="009E7AE4">
      <w:pPr>
        <w:rPr>
          <w:sz w:val="22"/>
          <w:lang w:val="es-EC"/>
        </w:rPr>
      </w:pPr>
    </w:p>
    <w:p w14:paraId="011A0907" w14:textId="34B4DB13" w:rsidR="00067318" w:rsidRDefault="00FE1BDC" w:rsidP="00067318">
      <w:pPr>
        <w:pStyle w:val="TextoNivel2"/>
        <w:ind w:left="0"/>
        <w:rPr>
          <w:rFonts w:eastAsiaTheme="minorEastAsia" w:cs="Times New Roman"/>
          <w:color w:val="000000"/>
          <w:sz w:val="22"/>
          <w:szCs w:val="22"/>
          <w:lang w:val="es-ES_tradnl" w:eastAsia="es-ES"/>
        </w:rPr>
      </w:pPr>
      <w:r w:rsidRPr="00FE1BDC">
        <w:rPr>
          <w:rFonts w:eastAsiaTheme="minorEastAsia" w:cs="Times New Roman"/>
          <w:color w:val="000000"/>
          <w:sz w:val="22"/>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 w:val="22"/>
            <w:szCs w:val="22"/>
            <w:lang w:val="es-ES_tradnl" w:eastAsia="es-ES"/>
          </w:rPr>
          <w:id w:val="2084795618"/>
          <w:citation/>
        </w:sdtPr>
        <w:sdtEndPr/>
        <w:sdtContent>
          <w:r w:rsidRPr="00FE1BDC">
            <w:rPr>
              <w:rFonts w:eastAsiaTheme="minorEastAsia" w:cs="Times New Roman"/>
              <w:color w:val="000000"/>
              <w:sz w:val="22"/>
              <w:szCs w:val="22"/>
              <w:lang w:val="es-ES_tradnl" w:eastAsia="es-ES"/>
            </w:rPr>
            <w:fldChar w:fldCharType="begin"/>
          </w:r>
          <w:r w:rsidR="00C31F69">
            <w:rPr>
              <w:rFonts w:eastAsiaTheme="minorEastAsia" w:cs="Times New Roman"/>
              <w:color w:val="000000"/>
              <w:sz w:val="22"/>
              <w:szCs w:val="22"/>
              <w:lang w:val="es-ES_tradnl" w:eastAsia="es-ES"/>
            </w:rPr>
            <w:instrText xml:space="preserve">CITATION Nel11 \l 3082 </w:instrText>
          </w:r>
          <w:r w:rsidRPr="00FE1BDC">
            <w:rPr>
              <w:rFonts w:eastAsiaTheme="minorEastAsia" w:cs="Times New Roman"/>
              <w:color w:val="000000"/>
              <w:sz w:val="22"/>
              <w:szCs w:val="22"/>
              <w:lang w:val="es-ES_tradnl" w:eastAsia="es-ES"/>
            </w:rPr>
            <w:fldChar w:fldCharType="separate"/>
          </w:r>
          <w:r w:rsidR="00C31F69" w:rsidRPr="00C31F69">
            <w:rPr>
              <w:rFonts w:eastAsiaTheme="minorEastAsia" w:cs="Times New Roman"/>
              <w:noProof/>
              <w:color w:val="000000"/>
              <w:sz w:val="22"/>
              <w:szCs w:val="22"/>
              <w:lang w:val="es-ES_tradnl" w:eastAsia="es-ES"/>
            </w:rPr>
            <w:t>(Piedra, Tovar, López, Chicaiza, &amp; Martinez, 2011)</w:t>
          </w:r>
          <w:r w:rsidRPr="00FE1BDC">
            <w:rPr>
              <w:rFonts w:eastAsiaTheme="minorEastAsia" w:cs="Times New Roman"/>
              <w:color w:val="000000"/>
              <w:sz w:val="22"/>
              <w:szCs w:val="22"/>
              <w:lang w:val="es-ES_tradnl" w:eastAsia="es-ES"/>
            </w:rPr>
            <w:fldChar w:fldCharType="end"/>
          </w:r>
        </w:sdtContent>
      </w:sdt>
      <w:r w:rsidRPr="00FE1BDC">
        <w:rPr>
          <w:rFonts w:eastAsiaTheme="minorEastAsia" w:cs="Times New Roman"/>
          <w:color w:val="000000"/>
          <w:sz w:val="22"/>
          <w:szCs w:val="22"/>
          <w:lang w:val="es-ES_tradnl" w:eastAsia="es-ES"/>
        </w:rPr>
        <w:t>.</w:t>
      </w:r>
    </w:p>
    <w:p w14:paraId="624A4ED8" w14:textId="77777777" w:rsidR="00FE1BDC" w:rsidRPr="00FE1BDC" w:rsidRDefault="00FE1BDC" w:rsidP="00067318">
      <w:pPr>
        <w:pStyle w:val="TextoNivel2"/>
        <w:ind w:left="0"/>
        <w:rPr>
          <w:rFonts w:eastAsiaTheme="minorEastAsia" w:cs="Times New Roman"/>
          <w:color w:val="000000"/>
          <w:sz w:val="22"/>
          <w:szCs w:val="22"/>
          <w:lang w:val="es-ES_tradnl" w:eastAsia="es-ES"/>
        </w:rPr>
      </w:pPr>
    </w:p>
    <w:p w14:paraId="537BFF9B" w14:textId="77777777" w:rsidR="00067318" w:rsidRPr="00F438D4" w:rsidRDefault="00067318" w:rsidP="001F1B70">
      <w:pPr>
        <w:pStyle w:val="Ttulo5"/>
        <w:spacing w:before="150" w:after="150"/>
        <w:jc w:val="both"/>
        <w:rPr>
          <w:rFonts w:asciiTheme="minorHAnsi" w:eastAsiaTheme="minorEastAsia" w:hAnsiTheme="minorHAnsi" w:cs="Times New Roman"/>
          <w:bCs/>
          <w:color w:val="000000"/>
        </w:rPr>
      </w:pPr>
      <w:r w:rsidRPr="00F438D4">
        <w:rPr>
          <w:rFonts w:asciiTheme="minorHAnsi" w:eastAsiaTheme="minorEastAsia" w:hAnsiTheme="minorHAnsi" w:cs="Times New Roman"/>
          <w:b/>
          <w:bCs/>
          <w:color w:val="000000"/>
        </w:rPr>
        <w:t>WEB SEMÁNTICA</w:t>
      </w:r>
    </w:p>
    <w:p w14:paraId="5709CDA0" w14:textId="77777777" w:rsidR="00067318" w:rsidRPr="00F066F9" w:rsidRDefault="00067318" w:rsidP="00067318">
      <w:pPr>
        <w:jc w:val="both"/>
        <w:rPr>
          <w:rFonts w:cs="Times New Roman"/>
          <w:bCs/>
          <w:color w:val="000000"/>
          <w:sz w:val="22"/>
          <w:szCs w:val="22"/>
        </w:rPr>
      </w:pPr>
      <w:r w:rsidRPr="00F066F9">
        <w:rPr>
          <w:rFonts w:cs="Times New Roman"/>
          <w:bCs/>
          <w:color w:val="000000"/>
          <w:sz w:val="22"/>
          <w:szCs w:val="22"/>
        </w:rPr>
        <w:t xml:space="preserve">El creador del concepto, Tim </w:t>
      </w:r>
      <w:proofErr w:type="spellStart"/>
      <w:r w:rsidRPr="00F066F9">
        <w:rPr>
          <w:rFonts w:cs="Times New Roman"/>
          <w:bCs/>
          <w:color w:val="000000"/>
          <w:sz w:val="22"/>
          <w:szCs w:val="22"/>
        </w:rPr>
        <w:t>Berners</w:t>
      </w:r>
      <w:proofErr w:type="spellEnd"/>
      <w:r w:rsidRPr="00F066F9">
        <w:rPr>
          <w:rFonts w:cs="Times New Roman"/>
          <w:bCs/>
          <w:color w:val="000000"/>
          <w:sz w:val="22"/>
          <w:szCs w:val="22"/>
        </w:rPr>
        <w:t xml:space="preserve">-Lee, define la web semántica de la siguiente </w:t>
      </w:r>
      <w:r>
        <w:rPr>
          <w:rFonts w:cs="Times New Roman"/>
          <w:bCs/>
          <w:color w:val="000000"/>
          <w:sz w:val="22"/>
          <w:szCs w:val="22"/>
        </w:rPr>
        <w:t>manera: “</w:t>
      </w:r>
      <w:r w:rsidRPr="00F066F9">
        <w:rPr>
          <w:rFonts w:cs="Times New Roman"/>
          <w:bCs/>
          <w:i/>
          <w:color w:val="000000"/>
          <w:sz w:val="22"/>
          <w:szCs w:val="22"/>
        </w:rPr>
        <w:t>no es una web separada sino una extensión de la actual, donde la información está dotada de un significado bien definido, los ordenadores están mejor capacitados y las personas trabajan en colaboración</w:t>
      </w:r>
      <w:r>
        <w:rPr>
          <w:rFonts w:cs="Times New Roman"/>
          <w:bCs/>
          <w:color w:val="000000"/>
          <w:sz w:val="22"/>
          <w:szCs w:val="22"/>
        </w:rPr>
        <w:t>”</w:t>
      </w:r>
      <w:r w:rsidRPr="00F066F9">
        <w:t xml:space="preserve"> </w:t>
      </w:r>
      <w:sdt>
        <w:sdtPr>
          <w:id w:val="1026135181"/>
          <w:citation/>
        </w:sdtPr>
        <w:sdtEndPr/>
        <w:sdtContent>
          <w:r>
            <w:fldChar w:fldCharType="begin"/>
          </w:r>
          <w:r>
            <w:rPr>
              <w:rFonts w:ascii="Times New Roman" w:hAnsi="Times New Roman" w:cs="Times New Roman"/>
              <w:bCs/>
              <w:color w:val="000000"/>
              <w:sz w:val="22"/>
              <w:szCs w:val="22"/>
            </w:rPr>
            <w:instrText xml:space="preserve">CITATION LaW \l 1034 </w:instrText>
          </w:r>
          <w:r>
            <w:fldChar w:fldCharType="separate"/>
          </w:r>
          <w:r w:rsidR="00132E0A" w:rsidRPr="00132E0A">
            <w:rPr>
              <w:rFonts w:ascii="Times New Roman" w:hAnsi="Times New Roman" w:cs="Times New Roman"/>
              <w:noProof/>
              <w:color w:val="000000"/>
              <w:sz w:val="22"/>
              <w:szCs w:val="22"/>
            </w:rPr>
            <w:t>(La Web Semántica y las Tecnologías del Lenguaje Humano)</w:t>
          </w:r>
          <w:r>
            <w:fldChar w:fldCharType="end"/>
          </w:r>
        </w:sdtContent>
      </w:sdt>
    </w:p>
    <w:p w14:paraId="2E2257AE" w14:textId="77777777" w:rsidR="00067318" w:rsidRDefault="00067318" w:rsidP="00067318">
      <w:pPr>
        <w:keepNext/>
        <w:jc w:val="center"/>
      </w:pPr>
      <w:r>
        <w:rPr>
          <w:rFonts w:cs="Times New Roman"/>
          <w:b/>
          <w:bCs/>
          <w:noProof/>
          <w:color w:val="000000"/>
          <w:sz w:val="22"/>
          <w:szCs w:val="22"/>
          <w:lang w:val="es-EC" w:eastAsia="es-EC"/>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402671BA" w:rsidR="00067318" w:rsidRDefault="00067318" w:rsidP="00067318">
      <w:pPr>
        <w:pStyle w:val="Epgrafe"/>
        <w:jc w:val="center"/>
      </w:pPr>
      <w:r w:rsidRPr="00F066F9">
        <w:rPr>
          <w:b w:val="0"/>
          <w:color w:val="000000" w:themeColor="text1"/>
        </w:rPr>
        <w:t xml:space="preserve">Figura </w:t>
      </w:r>
      <w:r w:rsidRPr="00F066F9">
        <w:rPr>
          <w:b w:val="0"/>
          <w:color w:val="000000" w:themeColor="text1"/>
        </w:rPr>
        <w:fldChar w:fldCharType="begin"/>
      </w:r>
      <w:r w:rsidRPr="00F066F9">
        <w:rPr>
          <w:b w:val="0"/>
          <w:color w:val="000000" w:themeColor="text1"/>
        </w:rPr>
        <w:instrText xml:space="preserve"> SEQ Figura \* ARABIC </w:instrText>
      </w:r>
      <w:r w:rsidRPr="00F066F9">
        <w:rPr>
          <w:b w:val="0"/>
          <w:color w:val="000000" w:themeColor="text1"/>
        </w:rPr>
        <w:fldChar w:fldCharType="separate"/>
      </w:r>
      <w:r w:rsidR="000B38D8">
        <w:rPr>
          <w:b w:val="0"/>
          <w:noProof/>
          <w:color w:val="000000" w:themeColor="text1"/>
        </w:rPr>
        <w:t>1</w:t>
      </w:r>
      <w:r w:rsidRPr="00F066F9">
        <w:rPr>
          <w:b w:val="0"/>
          <w:color w:val="000000" w:themeColor="text1"/>
        </w:rPr>
        <w:fldChar w:fldCharType="end"/>
      </w:r>
      <w:r w:rsidRPr="00F066F9">
        <w:rPr>
          <w:b w:val="0"/>
          <w:color w:val="000000" w:themeColor="text1"/>
        </w:rPr>
        <w:t xml:space="preserve"> Arquitectura de la web semántica (Fuente Tim </w:t>
      </w:r>
      <w:proofErr w:type="spellStart"/>
      <w:r w:rsidRPr="00F066F9">
        <w:rPr>
          <w:b w:val="0"/>
          <w:color w:val="000000" w:themeColor="text1"/>
        </w:rPr>
        <w:t>Berners</w:t>
      </w:r>
      <w:proofErr w:type="spellEnd"/>
      <w:r w:rsidRPr="00F066F9">
        <w:rPr>
          <w:b w:val="0"/>
          <w:color w:val="000000" w:themeColor="text1"/>
        </w:rPr>
        <w:t>-Lee,</w:t>
      </w:r>
      <w:r w:rsidRPr="00F066F9">
        <w:rPr>
          <w:b w:val="0"/>
          <w:color w:val="000000" w:themeColor="text1"/>
        </w:rPr>
        <w:br/>
      </w:r>
      <w:hyperlink r:id="rId8" w:history="1">
        <w:r w:rsidR="005934D1" w:rsidRPr="00D71492">
          <w:rPr>
            <w:rStyle w:val="Hipervnculo"/>
            <w:b w:val="0"/>
          </w:rPr>
          <w:t>http://www.w3.org/2000/Talks/1206-xml2k-tbl/slide10-0.html</w:t>
        </w:r>
      </w:hyperlink>
      <w:r w:rsidRPr="00F066F9">
        <w:rPr>
          <w:b w:val="0"/>
          <w:color w:val="000000" w:themeColor="text1"/>
        </w:rPr>
        <w:t>)</w:t>
      </w:r>
      <w:r>
        <w:t>.</w:t>
      </w:r>
    </w:p>
    <w:p w14:paraId="7AF77131" w14:textId="77777777" w:rsidR="005934D1" w:rsidRPr="00C31F69" w:rsidRDefault="005934D1" w:rsidP="005934D1">
      <w:pPr>
        <w:pStyle w:val="Prrafodelista"/>
        <w:numPr>
          <w:ilvl w:val="0"/>
          <w:numId w:val="9"/>
        </w:numPr>
        <w:rPr>
          <w:sz w:val="22"/>
        </w:rPr>
      </w:pPr>
      <w:r w:rsidRPr="00C31F69">
        <w:rPr>
          <w:sz w:val="22"/>
        </w:rPr>
        <w:t>Unicode - URI: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C31F69" w:rsidRDefault="005934D1" w:rsidP="005934D1">
      <w:pPr>
        <w:pStyle w:val="Prrafodelista"/>
        <w:numPr>
          <w:ilvl w:val="0"/>
          <w:numId w:val="9"/>
        </w:numPr>
        <w:rPr>
          <w:sz w:val="22"/>
        </w:rPr>
      </w:pPr>
      <w:r w:rsidRPr="00C31F69">
        <w:rPr>
          <w:sz w:val="22"/>
        </w:rPr>
        <w:t xml:space="preserve">URI proporciona un nombre para identificar de manera única a los distintos recursos de la Web. </w:t>
      </w:r>
    </w:p>
    <w:p w14:paraId="357B0973" w14:textId="77777777" w:rsidR="005934D1" w:rsidRPr="00C31F69" w:rsidRDefault="005934D1" w:rsidP="005934D1">
      <w:pPr>
        <w:pStyle w:val="Prrafodelista"/>
        <w:numPr>
          <w:ilvl w:val="0"/>
          <w:numId w:val="9"/>
        </w:numPr>
        <w:rPr>
          <w:sz w:val="22"/>
        </w:rPr>
      </w:pPr>
      <w:r w:rsidRPr="00C31F69">
        <w:rPr>
          <w:sz w:val="22"/>
        </w:rPr>
        <w:t xml:space="preserve">XML + NS + </w:t>
      </w:r>
      <w:proofErr w:type="spellStart"/>
      <w:r w:rsidRPr="00C31F69">
        <w:rPr>
          <w:sz w:val="22"/>
        </w:rPr>
        <w:t>xmlschema</w:t>
      </w:r>
      <w:proofErr w:type="spellEnd"/>
      <w:r w:rsidRPr="00C31F69">
        <w:rPr>
          <w:sz w:val="22"/>
        </w:rPr>
        <w:t>: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C31F69" w:rsidRDefault="005934D1" w:rsidP="005934D1">
      <w:pPr>
        <w:pStyle w:val="Prrafodelista"/>
        <w:numPr>
          <w:ilvl w:val="0"/>
          <w:numId w:val="9"/>
        </w:numPr>
        <w:rPr>
          <w:sz w:val="22"/>
        </w:rPr>
      </w:pPr>
      <w:r w:rsidRPr="00C31F69">
        <w:rPr>
          <w:sz w:val="22"/>
        </w:rPr>
        <w:t xml:space="preserve">XML </w:t>
      </w:r>
      <w:proofErr w:type="spellStart"/>
      <w:r w:rsidRPr="00C31F69">
        <w:rPr>
          <w:sz w:val="22"/>
        </w:rPr>
        <w:t>Schema</w:t>
      </w:r>
      <w:proofErr w:type="spellEnd"/>
      <w:r w:rsidRPr="00C31F69">
        <w:rPr>
          <w:sz w:val="22"/>
        </w:rPr>
        <w:t xml:space="preserve"> es uno de estos lenguajes para definir su estructura, donde se describen de antemano las estructuras y tipos de datos utilizados.</w:t>
      </w:r>
    </w:p>
    <w:p w14:paraId="74D7036F" w14:textId="77777777" w:rsidR="005934D1" w:rsidRPr="00C31F69" w:rsidRDefault="005934D1" w:rsidP="005934D1">
      <w:pPr>
        <w:pStyle w:val="Prrafodelista"/>
        <w:numPr>
          <w:ilvl w:val="0"/>
          <w:numId w:val="9"/>
        </w:numPr>
        <w:rPr>
          <w:sz w:val="22"/>
        </w:rPr>
      </w:pPr>
      <w:r w:rsidRPr="00C31F69">
        <w:rPr>
          <w:sz w:val="22"/>
        </w:rPr>
        <w:t xml:space="preserve">NS proporciona un método para cualificar elementos y atributos de nombres usados en documentos XML asociándolos con espacios de nombre identificados por referencias </w:t>
      </w:r>
      <w:proofErr w:type="spellStart"/>
      <w:r w:rsidRPr="00C31F69">
        <w:rPr>
          <w:sz w:val="22"/>
        </w:rPr>
        <w:t>URI’s</w:t>
      </w:r>
      <w:proofErr w:type="spellEnd"/>
      <w:r w:rsidRPr="00C31F69">
        <w:rPr>
          <w:sz w:val="22"/>
        </w:rPr>
        <w:t>.</w:t>
      </w:r>
    </w:p>
    <w:p w14:paraId="77AB9C74" w14:textId="77777777" w:rsidR="005934D1" w:rsidRPr="00C31F69" w:rsidRDefault="005934D1" w:rsidP="005934D1">
      <w:pPr>
        <w:rPr>
          <w:sz w:val="22"/>
        </w:rPr>
      </w:pPr>
    </w:p>
    <w:p w14:paraId="0D9DF3F9" w14:textId="77777777" w:rsidR="005934D1" w:rsidRPr="00C31F69" w:rsidRDefault="005934D1" w:rsidP="005934D1">
      <w:pPr>
        <w:pStyle w:val="Prrafodelista"/>
        <w:numPr>
          <w:ilvl w:val="0"/>
          <w:numId w:val="9"/>
        </w:numPr>
        <w:rPr>
          <w:sz w:val="22"/>
        </w:rPr>
      </w:pPr>
      <w:r w:rsidRPr="00C31F69">
        <w:rPr>
          <w:sz w:val="22"/>
        </w:rPr>
        <w:t xml:space="preserve">RDF + </w:t>
      </w:r>
      <w:proofErr w:type="spellStart"/>
      <w:r w:rsidRPr="00C31F69">
        <w:rPr>
          <w:sz w:val="22"/>
        </w:rPr>
        <w:t>RDFSchema</w:t>
      </w:r>
      <w:proofErr w:type="spellEnd"/>
      <w:r w:rsidRPr="00C31F69">
        <w:rPr>
          <w:sz w:val="22"/>
        </w:rPr>
        <w:t>: Es un lenguaje simple mediante el cual definimos sentencias en un formato con tres elementos: sujeto, predicado y objeto</w:t>
      </w:r>
    </w:p>
    <w:p w14:paraId="025E0E54" w14:textId="6AA19884" w:rsidR="005934D1" w:rsidRPr="00C31F69" w:rsidRDefault="005934D1" w:rsidP="005934D1">
      <w:pPr>
        <w:pStyle w:val="Prrafodelista"/>
        <w:numPr>
          <w:ilvl w:val="0"/>
          <w:numId w:val="9"/>
        </w:numPr>
        <w:rPr>
          <w:sz w:val="22"/>
        </w:rPr>
      </w:pPr>
      <w:r w:rsidRPr="00C31F69">
        <w:rPr>
          <w:sz w:val="22"/>
        </w:rPr>
        <w:t xml:space="preserve">RDF </w:t>
      </w:r>
      <w:proofErr w:type="spellStart"/>
      <w:r w:rsidRPr="00C31F69">
        <w:rPr>
          <w:sz w:val="22"/>
        </w:rPr>
        <w:t>Schema</w:t>
      </w:r>
      <w:proofErr w:type="spellEnd"/>
      <w:r w:rsidRPr="00C31F69">
        <w:rPr>
          <w:sz w:val="22"/>
        </w:rPr>
        <w:t xml:space="preserve"> provee un vocabulario definido sobre RDF que permite el modelo de objetos con una semántica claramente definida. Esta capa no solo ofrece </w:t>
      </w:r>
      <w:r w:rsidRPr="00C31F69">
        <w:rPr>
          <w:sz w:val="22"/>
        </w:rPr>
        <w:lastRenderedPageBreak/>
        <w:t>descripción de los datos, sino también cierta información semántica. Ambos corresponden a las anotaciones de la información llamados metadatos.</w:t>
      </w:r>
    </w:p>
    <w:p w14:paraId="734D5A99" w14:textId="213089AE" w:rsidR="005934D1" w:rsidRPr="00C31F69" w:rsidRDefault="005934D1" w:rsidP="005934D1">
      <w:pPr>
        <w:pStyle w:val="Prrafodelista"/>
        <w:numPr>
          <w:ilvl w:val="0"/>
          <w:numId w:val="9"/>
        </w:numPr>
        <w:rPr>
          <w:sz w:val="22"/>
        </w:rPr>
      </w:pPr>
      <w:r w:rsidRPr="00C31F69">
        <w:rPr>
          <w:sz w:val="22"/>
        </w:rPr>
        <w:t xml:space="preserve">OWL: Es uno de los lenguajes de ontologías más extendidos por la Web Semántica. Este estándar W3C fue diseñado para ser compatible con estándares web existentes. </w:t>
      </w:r>
      <w:proofErr w:type="spellStart"/>
      <w:r w:rsidRPr="00C31F69">
        <w:rPr>
          <w:sz w:val="22"/>
        </w:rPr>
        <w:t>Ontology</w:t>
      </w:r>
      <w:proofErr w:type="spellEnd"/>
      <w:r w:rsidRPr="00C31F69">
        <w:rPr>
          <w:sz w:val="22"/>
        </w:rPr>
        <w:t xml:space="preserve"> Web </w:t>
      </w:r>
      <w:proofErr w:type="spellStart"/>
      <w:r w:rsidRPr="00C31F69">
        <w:rPr>
          <w:sz w:val="22"/>
        </w:rPr>
        <w:t>Language</w:t>
      </w:r>
      <w:proofErr w:type="spellEnd"/>
      <w:r w:rsidRPr="00C31F69">
        <w:rPr>
          <w:sz w:val="22"/>
        </w:rPr>
        <w:t xml:space="preserve"> añade más vocabulario para describir propiedades, clases, relaciones entre clases, </w:t>
      </w:r>
      <w:proofErr w:type="spellStart"/>
      <w:r w:rsidRPr="00C31F69">
        <w:rPr>
          <w:sz w:val="22"/>
        </w:rPr>
        <w:t>cardinalidad</w:t>
      </w:r>
      <w:proofErr w:type="spellEnd"/>
      <w:r w:rsidRPr="00C31F69">
        <w:rPr>
          <w:sz w:val="22"/>
        </w:rPr>
        <w:t>, igualdad, características de propiedades, clases enumeradas, etc.</w:t>
      </w:r>
    </w:p>
    <w:p w14:paraId="79999FA2" w14:textId="77777777" w:rsidR="005934D1" w:rsidRPr="00C31F69" w:rsidRDefault="005934D1" w:rsidP="005934D1">
      <w:pPr>
        <w:pStyle w:val="Prrafodelista"/>
        <w:numPr>
          <w:ilvl w:val="0"/>
          <w:numId w:val="9"/>
        </w:numPr>
        <w:rPr>
          <w:sz w:val="22"/>
        </w:rPr>
      </w:pPr>
      <w:proofErr w:type="spellStart"/>
      <w:r w:rsidRPr="00C31F69">
        <w:rPr>
          <w:sz w:val="22"/>
        </w:rPr>
        <w:t>Logic</w:t>
      </w:r>
      <w:proofErr w:type="spellEnd"/>
      <w:r w:rsidRPr="00C31F69">
        <w:rPr>
          <w:sz w:val="22"/>
        </w:rPr>
        <w:t xml:space="preserve">, </w:t>
      </w:r>
      <w:proofErr w:type="spellStart"/>
      <w:r w:rsidRPr="00C31F69">
        <w:rPr>
          <w:sz w:val="22"/>
        </w:rPr>
        <w:t>Proof</w:t>
      </w:r>
      <w:proofErr w:type="spellEnd"/>
      <w:r w:rsidRPr="00C31F69">
        <w:rPr>
          <w:sz w:val="22"/>
        </w:rPr>
        <w:t xml:space="preserve">, Trust, Digital </w:t>
      </w:r>
      <w:proofErr w:type="spellStart"/>
      <w:r w:rsidRPr="00C31F69">
        <w:rPr>
          <w:sz w:val="22"/>
        </w:rPr>
        <w:t>Signature</w:t>
      </w:r>
      <w:proofErr w:type="spellEnd"/>
      <w:r w:rsidRPr="00C31F69">
        <w:rPr>
          <w:sz w:val="22"/>
        </w:rPr>
        <w:t xml:space="preserve">: Las capas </w:t>
      </w:r>
      <w:proofErr w:type="spellStart"/>
      <w:r w:rsidRPr="00C31F69">
        <w:rPr>
          <w:sz w:val="22"/>
        </w:rPr>
        <w:t>Logic</w:t>
      </w:r>
      <w:proofErr w:type="spellEnd"/>
      <w:r w:rsidRPr="00C31F69">
        <w:rPr>
          <w:sz w:val="22"/>
        </w:rPr>
        <w:t xml:space="preserve"> (Lógica) y </w:t>
      </w:r>
      <w:proofErr w:type="spellStart"/>
      <w:r w:rsidRPr="00C31F69">
        <w:rPr>
          <w:sz w:val="22"/>
        </w:rPr>
        <w:t>Proof</w:t>
      </w:r>
      <w:proofErr w:type="spellEnd"/>
      <w:r w:rsidRPr="00C31F69">
        <w:rPr>
          <w:sz w:val="22"/>
        </w:rPr>
        <w:t xml:space="preserve">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5934D1" w:rsidRDefault="005934D1" w:rsidP="005934D1">
      <w:pPr>
        <w:rPr>
          <w:sz w:val="22"/>
          <w:lang w:val="es-ES"/>
        </w:rPr>
      </w:pPr>
    </w:p>
    <w:p w14:paraId="1DE5C434" w14:textId="27F7C575" w:rsidR="005934D1" w:rsidRPr="005934D1" w:rsidRDefault="005934D1" w:rsidP="00C31F69">
      <w:pPr>
        <w:jc w:val="both"/>
        <w:rPr>
          <w:sz w:val="22"/>
        </w:rPr>
      </w:pPr>
      <w:r w:rsidRPr="005934D1">
        <w:rPr>
          <w:sz w:val="22"/>
        </w:rPr>
        <w:t xml:space="preserve">La visión de la Web Semántica, defendida por Sir Tim </w:t>
      </w:r>
      <w:proofErr w:type="spellStart"/>
      <w:r w:rsidRPr="005934D1">
        <w:rPr>
          <w:sz w:val="22"/>
        </w:rPr>
        <w:t>Berners</w:t>
      </w:r>
      <w:proofErr w:type="spellEnd"/>
      <w:r w:rsidRPr="005934D1">
        <w:rPr>
          <w:sz w:val="22"/>
        </w:rPr>
        <w:t xml:space="preserve">-Lee, está construida entorno al concepto de la “Web de  Datos” (o </w:t>
      </w:r>
      <w:proofErr w:type="spellStart"/>
      <w:r w:rsidRPr="005934D1">
        <w:rPr>
          <w:sz w:val="22"/>
        </w:rPr>
        <w:t>LinkedData</w:t>
      </w:r>
      <w:proofErr w:type="spellEnd"/>
      <w:r w:rsidRPr="005934D1">
        <w:rPr>
          <w:sz w:val="22"/>
        </w:rPr>
        <w:t xml:space="preserve">), que significa pasar de una Web actualmente centrada en Documentos a una Web centra en Datos. En esta visión la Web, los datos y sus relaciones son fundamentales. </w:t>
      </w:r>
      <w:sdt>
        <w:sdtPr>
          <w:rPr>
            <w:sz w:val="22"/>
          </w:rPr>
          <w:id w:val="-2106801086"/>
          <w:citation/>
        </w:sdtPr>
        <w:sdtEndPr/>
        <w:sdtContent>
          <w:r w:rsidRPr="005934D1">
            <w:rPr>
              <w:sz w:val="22"/>
            </w:rPr>
            <w:fldChar w:fldCharType="begin"/>
          </w:r>
          <w:r w:rsidR="00C31F69">
            <w:rPr>
              <w:sz w:val="22"/>
            </w:rPr>
            <w:instrText xml:space="preserve">CITATION Nel11 \l 3082 </w:instrText>
          </w:r>
          <w:r w:rsidRPr="005934D1">
            <w:rPr>
              <w:sz w:val="22"/>
            </w:rPr>
            <w:fldChar w:fldCharType="separate"/>
          </w:r>
          <w:r w:rsidR="00C31F69" w:rsidRPr="00C31F69">
            <w:rPr>
              <w:noProof/>
              <w:sz w:val="22"/>
            </w:rPr>
            <w:t>(Piedra, Tovar, López, Chicaiza, &amp; Martinez, 2011)</w:t>
          </w:r>
          <w:r w:rsidRPr="005934D1">
            <w:rPr>
              <w:sz w:val="22"/>
            </w:rPr>
            <w:fldChar w:fldCharType="end"/>
          </w:r>
        </w:sdtContent>
      </w:sdt>
    </w:p>
    <w:p w14:paraId="54536860" w14:textId="3A337C2C" w:rsidR="00067318" w:rsidRDefault="00067318" w:rsidP="00C31F69">
      <w:pPr>
        <w:pStyle w:val="TextoNivel2"/>
        <w:ind w:left="0"/>
      </w:pPr>
      <w:r w:rsidRPr="00E83661">
        <w:rPr>
          <w:rFonts w:cs="Times New Roman"/>
          <w:color w:val="000000"/>
          <w:sz w:val="22"/>
          <w:szCs w:val="22"/>
        </w:rPr>
        <w:t xml:space="preserve">Un objetivo de la Web semántica es crear un sistema de agentes inteligentes que puedan hacer deducciones de una manera automatizada con la información que </w:t>
      </w:r>
      <w:proofErr w:type="spellStart"/>
      <w:r w:rsidRPr="00E83661">
        <w:rPr>
          <w:rFonts w:cs="Times New Roman"/>
          <w:color w:val="000000"/>
          <w:sz w:val="22"/>
          <w:szCs w:val="22"/>
        </w:rPr>
        <w:t>esta</w:t>
      </w:r>
      <w:proofErr w:type="spellEnd"/>
      <w:r w:rsidRPr="00E83661">
        <w:rPr>
          <w:rFonts w:cs="Times New Roman"/>
          <w:color w:val="000000"/>
          <w:sz w:val="22"/>
          <w:szCs w:val="22"/>
        </w:rPr>
        <w:t xml:space="preserve">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w:t>
      </w:r>
      <w:proofErr w:type="spellStart"/>
      <w:r w:rsidRPr="00E83661">
        <w:rPr>
          <w:rFonts w:cs="Times New Roman"/>
          <w:color w:val="000000"/>
          <w:sz w:val="22"/>
          <w:szCs w:val="22"/>
        </w:rPr>
        <w:t>mas</w:t>
      </w:r>
      <w:proofErr w:type="spellEnd"/>
      <w:r w:rsidRPr="00E83661">
        <w:rPr>
          <w:rFonts w:cs="Times New Roman"/>
          <w:color w:val="000000"/>
          <w:sz w:val="22"/>
          <w:szCs w:val="22"/>
        </w:rPr>
        <w:t xml:space="preserve"> sofisticada. Estos  estándares que han permitido presentar los metadatos en un formato </w:t>
      </w:r>
      <w:proofErr w:type="spellStart"/>
      <w:proofErr w:type="gramStart"/>
      <w:r w:rsidRPr="00E83661">
        <w:rPr>
          <w:rFonts w:cs="Times New Roman"/>
          <w:color w:val="000000"/>
          <w:sz w:val="22"/>
          <w:szCs w:val="22"/>
        </w:rPr>
        <w:t>mas</w:t>
      </w:r>
      <w:proofErr w:type="spellEnd"/>
      <w:proofErr w:type="gramEnd"/>
      <w:r w:rsidRPr="00E83661">
        <w:rPr>
          <w:rFonts w:cs="Times New Roman"/>
          <w:color w:val="000000"/>
          <w:sz w:val="22"/>
          <w:szCs w:val="22"/>
        </w:rPr>
        <w:t xml:space="preserve"> lógico y controlados (por ejemplo ontologías) para que sean procesados por programas informáticos. Estos formatos ya son utilizados de manera generalizada, como por ejemplo XML, RDF, SKOS-</w:t>
      </w:r>
      <w:proofErr w:type="spellStart"/>
      <w:r w:rsidRPr="00E83661">
        <w:rPr>
          <w:rFonts w:cs="Times New Roman"/>
          <w:color w:val="000000"/>
          <w:sz w:val="22"/>
          <w:szCs w:val="22"/>
        </w:rPr>
        <w:t>Core</w:t>
      </w:r>
      <w:proofErr w:type="spellEnd"/>
      <w:r w:rsidRPr="00E83661">
        <w:rPr>
          <w:rFonts w:cs="Times New Roman"/>
          <w:color w:val="000000"/>
          <w:sz w:val="22"/>
          <w:szCs w:val="22"/>
        </w:rPr>
        <w:t xml:space="preserve"> y OWL.</w:t>
      </w:r>
      <w:sdt>
        <w:sdtPr>
          <w:rPr>
            <w:rFonts w:cs="Times New Roman"/>
            <w:color w:val="000000"/>
            <w:sz w:val="22"/>
            <w:szCs w:val="22"/>
          </w:rPr>
          <w:id w:val="-1181733657"/>
          <w:citation/>
        </w:sdtPr>
        <w:sdtEndPr/>
        <w:sdtContent>
          <w:r w:rsidRPr="00E83661">
            <w:rPr>
              <w:rFonts w:cs="Times New Roman"/>
              <w:color w:val="000000"/>
              <w:sz w:val="22"/>
              <w:szCs w:val="22"/>
            </w:rPr>
            <w:fldChar w:fldCharType="begin"/>
          </w:r>
          <w:r w:rsidRPr="00E83661">
            <w:rPr>
              <w:rFonts w:cs="Times New Roman"/>
              <w:color w:val="000000"/>
              <w:sz w:val="22"/>
              <w:szCs w:val="22"/>
            </w:rPr>
            <w:instrText xml:space="preserve">CITATION Mar141 \l 1034 </w:instrText>
          </w:r>
          <w:r w:rsidRPr="00E83661">
            <w:rPr>
              <w:rFonts w:cs="Times New Roman"/>
              <w:color w:val="000000"/>
              <w:sz w:val="22"/>
              <w:szCs w:val="22"/>
            </w:rPr>
            <w:fldChar w:fldCharType="separate"/>
          </w:r>
          <w:r w:rsidR="00132E0A">
            <w:rPr>
              <w:rFonts w:cs="Times New Roman"/>
              <w:noProof/>
              <w:color w:val="000000"/>
              <w:sz w:val="22"/>
              <w:szCs w:val="22"/>
            </w:rPr>
            <w:t xml:space="preserve"> </w:t>
          </w:r>
          <w:r w:rsidR="00132E0A" w:rsidRPr="00132E0A">
            <w:rPr>
              <w:rFonts w:cs="Times New Roman"/>
              <w:noProof/>
              <w:color w:val="000000"/>
              <w:sz w:val="22"/>
              <w:szCs w:val="22"/>
            </w:rPr>
            <w:t>(Vallez, Rovira, Codina, &amp; Pedraza)</w:t>
          </w:r>
          <w:r w:rsidRPr="00E83661">
            <w:rPr>
              <w:rFonts w:cs="Times New Roman"/>
              <w:color w:val="000000"/>
              <w:sz w:val="22"/>
              <w:szCs w:val="22"/>
            </w:rPr>
            <w:fldChar w:fldCharType="end"/>
          </w:r>
        </w:sdtContent>
      </w:sdt>
    </w:p>
    <w:p w14:paraId="3164BC48" w14:textId="77777777" w:rsidR="00067318" w:rsidRPr="00067318" w:rsidRDefault="00067318" w:rsidP="00067318">
      <w:pPr>
        <w:pStyle w:val="TextoNivel2"/>
        <w:ind w:left="0"/>
      </w:pPr>
    </w:p>
    <w:p w14:paraId="3E698F36" w14:textId="77777777" w:rsidR="001F1B70" w:rsidRPr="00BE279D" w:rsidRDefault="001F1B70" w:rsidP="00C31F69">
      <w:pPr>
        <w:pStyle w:val="Ttulo5"/>
        <w:spacing w:before="150" w:after="150"/>
        <w:jc w:val="both"/>
        <w:rPr>
          <w:rFonts w:asciiTheme="minorHAnsi" w:eastAsiaTheme="minorEastAsia" w:hAnsiTheme="minorHAnsi" w:cs="Times New Roman"/>
          <w:b/>
          <w:bCs/>
          <w:color w:val="000000"/>
        </w:rPr>
      </w:pPr>
      <w:r w:rsidRPr="00C31F69">
        <w:rPr>
          <w:rFonts w:asciiTheme="minorHAnsi" w:eastAsiaTheme="minorEastAsia" w:hAnsiTheme="minorHAnsi" w:cs="Times New Roman"/>
          <w:b/>
          <w:bCs/>
          <w:color w:val="000000"/>
        </w:rPr>
        <w:t>METADATOS Y ANOTACIÓN SEMÁNTICA</w:t>
      </w:r>
    </w:p>
    <w:p w14:paraId="72A7D71E" w14:textId="54F19004" w:rsidR="001F1B70" w:rsidRPr="00E83661" w:rsidRDefault="001F1B70" w:rsidP="00BC4C7D">
      <w:pPr>
        <w:jc w:val="both"/>
        <w:rPr>
          <w:rFonts w:eastAsia="Times New Roman" w:cs="Times New Roman"/>
          <w:color w:val="000000"/>
          <w:sz w:val="22"/>
          <w:szCs w:val="22"/>
        </w:rPr>
      </w:pPr>
      <w:r w:rsidRPr="00E83661">
        <w:rPr>
          <w:rFonts w:eastAsia="Times New Roman" w:cs="Times New Roman"/>
          <w:color w:val="000000"/>
          <w:sz w:val="22"/>
          <w:szCs w:val="22"/>
        </w:rPr>
        <w:t>Un elemento fundamental de la Web semántica son los metadatos, en otras palabras, información que nos describe el</w:t>
      </w:r>
      <w:r w:rsidR="00DB60A5">
        <w:rPr>
          <w:rFonts w:eastAsia="Times New Roman" w:cs="Times New Roman"/>
          <w:color w:val="000000"/>
          <w:sz w:val="22"/>
          <w:szCs w:val="22"/>
        </w:rPr>
        <w:t xml:space="preserve"> contenido</w:t>
      </w:r>
      <w:r w:rsidRPr="00E83661">
        <w:rPr>
          <w:rFonts w:eastAsia="Times New Roman" w:cs="Times New Roman"/>
          <w:color w:val="000000"/>
          <w:sz w:val="22"/>
          <w:szCs w:val="22"/>
        </w:rPr>
        <w:t xml:space="preserve"> de los documentos a los que está ligado y nos representa de una manera explícita el significado de estos.</w:t>
      </w:r>
    </w:p>
    <w:p w14:paraId="2BF48533" w14:textId="77777777" w:rsidR="001F1B70" w:rsidRPr="00E83661" w:rsidRDefault="001F1B70" w:rsidP="00BC4C7D">
      <w:pPr>
        <w:jc w:val="both"/>
        <w:rPr>
          <w:rFonts w:eastAsia="Times New Roman" w:cs="Times New Roman"/>
          <w:color w:val="000000"/>
          <w:sz w:val="22"/>
          <w:szCs w:val="22"/>
        </w:rPr>
      </w:pPr>
      <w:r w:rsidRPr="00E83661">
        <w:rPr>
          <w:rFonts w:eastAsia="Times New Roman" w:cs="Times New Roman"/>
          <w:color w:val="000000"/>
          <w:sz w:val="22"/>
          <w:szCs w:val="22"/>
        </w:rPr>
        <w:t>La anotación semántica echa con metadatos ofrece contenido semántico a los documentos para logra que las máquinas interpreten la información.</w:t>
      </w:r>
    </w:p>
    <w:p w14:paraId="5EA6AD33" w14:textId="77777777" w:rsidR="001F1B70" w:rsidRPr="00E83661" w:rsidRDefault="001F1B70" w:rsidP="00BC4C7D">
      <w:pPr>
        <w:jc w:val="both"/>
        <w:rPr>
          <w:rFonts w:eastAsia="Times New Roman" w:cs="Times New Roman"/>
          <w:color w:val="000000"/>
          <w:sz w:val="22"/>
          <w:szCs w:val="22"/>
        </w:rPr>
      </w:pPr>
    </w:p>
    <w:p w14:paraId="3B4F55CB" w14:textId="77777777" w:rsidR="001F1B70" w:rsidRPr="00E83661" w:rsidRDefault="001F1B70" w:rsidP="00BC4C7D">
      <w:pPr>
        <w:jc w:val="both"/>
        <w:rPr>
          <w:rFonts w:eastAsia="Times New Roman" w:cs="Times New Roman"/>
          <w:color w:val="000000"/>
          <w:sz w:val="22"/>
          <w:szCs w:val="22"/>
        </w:rPr>
      </w:pPr>
      <w:r w:rsidRPr="00E83661">
        <w:rPr>
          <w:rFonts w:eastAsia="Times New Roman" w:cs="Times New Roman"/>
          <w:color w:val="000000"/>
          <w:sz w:val="22"/>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E83661">
        <w:rPr>
          <w:rFonts w:eastAsia="Times New Roman" w:cs="Times New Roman"/>
          <w:color w:val="000000"/>
          <w:sz w:val="22"/>
          <w:szCs w:val="22"/>
        </w:rPr>
        <w:t>xml</w:t>
      </w:r>
      <w:proofErr w:type="spellEnd"/>
      <w:r w:rsidRPr="00E83661">
        <w:rPr>
          <w:rFonts w:eastAsia="Times New Roman" w:cs="Times New Roman"/>
          <w:color w:val="000000"/>
          <w:sz w:val="22"/>
          <w:szCs w:val="22"/>
        </w:rPr>
        <w:t xml:space="preserve">, </w:t>
      </w:r>
      <w:proofErr w:type="spellStart"/>
      <w:r w:rsidRPr="00E83661">
        <w:rPr>
          <w:rFonts w:eastAsia="Times New Roman" w:cs="Times New Roman"/>
          <w:color w:val="000000"/>
          <w:sz w:val="22"/>
          <w:szCs w:val="22"/>
        </w:rPr>
        <w:t>rdf</w:t>
      </w:r>
      <w:proofErr w:type="spellEnd"/>
      <w:r w:rsidRPr="00E83661">
        <w:rPr>
          <w:rFonts w:eastAsia="Times New Roman" w:cs="Times New Roman"/>
          <w:color w:val="000000"/>
          <w:sz w:val="22"/>
          <w:szCs w:val="22"/>
        </w:rPr>
        <w:t xml:space="preserve">...). Y Las aplicaciones del herramientas de anotación externa permiten asociar </w:t>
      </w:r>
      <w:proofErr w:type="spellStart"/>
      <w:r w:rsidRPr="00E83661">
        <w:rPr>
          <w:rFonts w:eastAsia="Times New Roman" w:cs="Times New Roman"/>
          <w:color w:val="000000"/>
          <w:sz w:val="22"/>
          <w:szCs w:val="22"/>
        </w:rPr>
        <w:t>metainformación</w:t>
      </w:r>
      <w:proofErr w:type="spellEnd"/>
      <w:r w:rsidRPr="00E83661">
        <w:rPr>
          <w:rFonts w:eastAsia="Times New Roman" w:cs="Times New Roman"/>
          <w:color w:val="000000"/>
          <w:sz w:val="22"/>
          <w:szCs w:val="22"/>
        </w:rPr>
        <w:t xml:space="preserve"> a páginas web, pero esta no se almacena dentro de la misma página sino que se guardada de forma externa en un repositorio.</w:t>
      </w:r>
    </w:p>
    <w:p w14:paraId="6D9B2589" w14:textId="77777777" w:rsidR="001F1B70" w:rsidRPr="00E83661" w:rsidRDefault="001F1B70" w:rsidP="001F1B70">
      <w:pPr>
        <w:rPr>
          <w:rFonts w:eastAsia="Times New Roman" w:cs="Times New Roman"/>
          <w:color w:val="000000"/>
          <w:sz w:val="22"/>
          <w:szCs w:val="22"/>
        </w:rPr>
      </w:pPr>
    </w:p>
    <w:p w14:paraId="73FBDBF9" w14:textId="77777777" w:rsidR="001F1B70" w:rsidRPr="00E83661" w:rsidRDefault="001F1B70" w:rsidP="00BC4C7D">
      <w:pPr>
        <w:jc w:val="both"/>
        <w:rPr>
          <w:rFonts w:eastAsia="Times New Roman" w:cs="Times New Roman"/>
          <w:color w:val="000000"/>
          <w:sz w:val="22"/>
          <w:szCs w:val="22"/>
        </w:rPr>
      </w:pPr>
      <w:r w:rsidRPr="00467272">
        <w:rPr>
          <w:rFonts w:eastAsia="Times New Roman" w:cs="Times New Roman"/>
          <w:color w:val="000000"/>
          <w:sz w:val="22"/>
          <w:szCs w:val="22"/>
        </w:rPr>
        <w:t xml:space="preserve">Existen diferentes aproximaciones para realizar la anotación semántica, </w:t>
      </w:r>
      <w:r w:rsidRPr="00E83661">
        <w:rPr>
          <w:rFonts w:eastAsia="Times New Roman" w:cs="Times New Roman"/>
          <w:color w:val="000000"/>
          <w:sz w:val="22"/>
          <w:szCs w:val="22"/>
        </w:rPr>
        <w:t>pero</w:t>
      </w:r>
      <w:r w:rsidRPr="00467272">
        <w:rPr>
          <w:rFonts w:eastAsia="Times New Roman" w:cs="Times New Roman"/>
          <w:color w:val="000000"/>
          <w:sz w:val="22"/>
          <w:szCs w:val="22"/>
        </w:rPr>
        <w:t xml:space="preserve"> se pueden agrupar en tres grandes categorías.</w:t>
      </w:r>
      <w:r w:rsidRPr="00E83661">
        <w:rPr>
          <w:rFonts w:cs="Times New Roman"/>
          <w:bCs/>
          <w:color w:val="000000"/>
          <w:sz w:val="22"/>
          <w:szCs w:val="22"/>
        </w:rPr>
        <w:t xml:space="preserve"> </w:t>
      </w:r>
      <w:sdt>
        <w:sdtPr>
          <w:rPr>
            <w:rFonts w:cs="Times New Roman"/>
            <w:bCs/>
            <w:color w:val="000000"/>
            <w:sz w:val="22"/>
            <w:szCs w:val="22"/>
          </w:rPr>
          <w:id w:val="-1424179984"/>
          <w:citation/>
        </w:sdtPr>
        <w:sdtEndPr>
          <w:rPr>
            <w:b/>
          </w:rPr>
        </w:sdtEndPr>
        <w:sdtContent>
          <w:r w:rsidRPr="00E83661">
            <w:rPr>
              <w:rFonts w:cs="Times New Roman"/>
              <w:b/>
              <w:bCs/>
              <w:color w:val="000000"/>
              <w:sz w:val="22"/>
              <w:szCs w:val="22"/>
            </w:rPr>
            <w:fldChar w:fldCharType="begin"/>
          </w:r>
          <w:r w:rsidRPr="00E83661">
            <w:rPr>
              <w:rFonts w:cs="Times New Roman"/>
              <w:b/>
              <w:bCs/>
              <w:color w:val="000000"/>
              <w:sz w:val="22"/>
              <w:szCs w:val="22"/>
            </w:rPr>
            <w:instrText xml:space="preserve">CITATION Mar141 \l 1034 </w:instrText>
          </w:r>
          <w:r w:rsidRPr="00E83661">
            <w:rPr>
              <w:rFonts w:cs="Times New Roman"/>
              <w:b/>
              <w:bCs/>
              <w:color w:val="000000"/>
              <w:sz w:val="22"/>
              <w:szCs w:val="22"/>
            </w:rPr>
            <w:fldChar w:fldCharType="separate"/>
          </w:r>
          <w:r w:rsidR="00132E0A" w:rsidRPr="00132E0A">
            <w:rPr>
              <w:rFonts w:cs="Times New Roman"/>
              <w:noProof/>
              <w:color w:val="000000"/>
              <w:sz w:val="22"/>
              <w:szCs w:val="22"/>
            </w:rPr>
            <w:t>(Vallez, Rovira, Codina, &amp; Pedraza)</w:t>
          </w:r>
          <w:r w:rsidRPr="00E83661">
            <w:rPr>
              <w:rFonts w:cs="Times New Roman"/>
              <w:b/>
              <w:bCs/>
              <w:color w:val="000000"/>
              <w:sz w:val="22"/>
              <w:szCs w:val="22"/>
            </w:rPr>
            <w:fldChar w:fldCharType="end"/>
          </w:r>
        </w:sdtContent>
      </w:sdt>
    </w:p>
    <w:p w14:paraId="2032CC2E" w14:textId="77777777" w:rsidR="001F1B70" w:rsidRPr="00E83661" w:rsidRDefault="001F1B70" w:rsidP="00BC4C7D">
      <w:pPr>
        <w:pStyle w:val="Prrafodelista"/>
        <w:numPr>
          <w:ilvl w:val="0"/>
          <w:numId w:val="5"/>
        </w:numPr>
        <w:jc w:val="both"/>
        <w:rPr>
          <w:rFonts w:eastAsia="Times New Roman" w:cs="Times New Roman"/>
          <w:color w:val="000000"/>
          <w:sz w:val="22"/>
          <w:szCs w:val="22"/>
        </w:rPr>
      </w:pPr>
      <w:r w:rsidRPr="00E83661">
        <w:rPr>
          <w:rFonts w:eastAsia="Times New Roman" w:cs="Times New Roman"/>
          <w:color w:val="000000"/>
          <w:sz w:val="22"/>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E83661" w:rsidRDefault="001F1B70" w:rsidP="00BC4C7D">
      <w:pPr>
        <w:pStyle w:val="Prrafodelista"/>
        <w:numPr>
          <w:ilvl w:val="0"/>
          <w:numId w:val="5"/>
        </w:numPr>
        <w:jc w:val="both"/>
        <w:rPr>
          <w:rFonts w:eastAsia="Times New Roman" w:cs="Times New Roman"/>
          <w:color w:val="000000"/>
          <w:sz w:val="22"/>
          <w:szCs w:val="22"/>
        </w:rPr>
      </w:pPr>
      <w:r w:rsidRPr="00E83661">
        <w:rPr>
          <w:rFonts w:eastAsia="Times New Roman" w:cs="Times New Roman"/>
          <w:color w:val="000000"/>
          <w:sz w:val="22"/>
          <w:szCs w:val="22"/>
        </w:rPr>
        <w:lastRenderedPageBreak/>
        <w:t xml:space="preserve">La segunda aproximación se basa en las ontologías, son utilizadas como recurso principal para extraer las conexiones entre los términos y representar su significado. </w:t>
      </w:r>
    </w:p>
    <w:p w14:paraId="597C41DD" w14:textId="77777777" w:rsidR="001F1B70" w:rsidRPr="00E83661" w:rsidRDefault="001F1B70" w:rsidP="00BC4C7D">
      <w:pPr>
        <w:pStyle w:val="Prrafodelista"/>
        <w:numPr>
          <w:ilvl w:val="0"/>
          <w:numId w:val="5"/>
        </w:numPr>
        <w:jc w:val="both"/>
        <w:rPr>
          <w:rFonts w:eastAsia="Times New Roman" w:cs="Times New Roman"/>
          <w:color w:val="000000"/>
          <w:sz w:val="22"/>
          <w:szCs w:val="22"/>
        </w:rPr>
      </w:pPr>
      <w:r w:rsidRPr="00E83661">
        <w:rPr>
          <w:rFonts w:eastAsia="Times New Roman" w:cs="Times New Roman"/>
          <w:color w:val="000000"/>
          <w:sz w:val="22"/>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E83661" w:rsidRDefault="001F1B70" w:rsidP="001F1B70">
      <w:pPr>
        <w:jc w:val="both"/>
        <w:rPr>
          <w:rFonts w:cs="Times New Roman"/>
          <w:sz w:val="22"/>
          <w:szCs w:val="22"/>
        </w:rPr>
      </w:pPr>
    </w:p>
    <w:p w14:paraId="3FD903DF" w14:textId="6CE2A08F" w:rsidR="00740EC3" w:rsidRPr="00740EC3" w:rsidRDefault="00740EC3" w:rsidP="00740EC3">
      <w:pPr>
        <w:pStyle w:val="Ttulo4"/>
        <w:spacing w:before="150" w:after="150"/>
        <w:jc w:val="both"/>
        <w:rPr>
          <w:rFonts w:asciiTheme="minorHAnsi" w:eastAsiaTheme="minorEastAsia" w:hAnsiTheme="minorHAnsi" w:cs="Times New Roman"/>
          <w:bCs w:val="0"/>
          <w:color w:val="000000"/>
        </w:rPr>
      </w:pPr>
      <w:bookmarkStart w:id="0" w:name="_Toc372879687"/>
      <w:r w:rsidRPr="00740EC3">
        <w:rPr>
          <w:rFonts w:asciiTheme="minorHAnsi" w:eastAsiaTheme="minorEastAsia" w:hAnsiTheme="minorHAnsi" w:cs="Times New Roman"/>
          <w:bCs w:val="0"/>
          <w:color w:val="000000"/>
        </w:rPr>
        <w:t>RECURSOS EDUCATIVOS ABIERTOS OCW</w:t>
      </w:r>
      <w:bookmarkEnd w:id="0"/>
    </w:p>
    <w:p w14:paraId="46A64681" w14:textId="73EBAEAF" w:rsidR="00740EC3" w:rsidRDefault="00740EC3" w:rsidP="00740EC3">
      <w:pPr>
        <w:pStyle w:val="Ttulo5"/>
        <w:spacing w:before="150" w:after="150"/>
        <w:jc w:val="both"/>
        <w:rPr>
          <w:rFonts w:asciiTheme="minorHAnsi" w:eastAsiaTheme="minorEastAsia" w:hAnsiTheme="minorHAnsi" w:cs="Times New Roman"/>
          <w:b/>
          <w:bCs/>
          <w:color w:val="000000"/>
        </w:rPr>
      </w:pPr>
      <w:r w:rsidRPr="00740EC3">
        <w:rPr>
          <w:rFonts w:asciiTheme="minorHAnsi" w:eastAsiaTheme="minorEastAsia" w:hAnsiTheme="minorHAnsi" w:cs="Times New Roman"/>
          <w:b/>
          <w:bCs/>
          <w:color w:val="000000"/>
        </w:rPr>
        <w:t xml:space="preserve">OER (Open </w:t>
      </w:r>
      <w:proofErr w:type="spellStart"/>
      <w:r w:rsidRPr="00740EC3">
        <w:rPr>
          <w:rFonts w:asciiTheme="minorHAnsi" w:eastAsiaTheme="minorEastAsia" w:hAnsiTheme="minorHAnsi" w:cs="Times New Roman"/>
          <w:b/>
          <w:bCs/>
          <w:color w:val="000000"/>
        </w:rPr>
        <w:t>Educational</w:t>
      </w:r>
      <w:proofErr w:type="spellEnd"/>
      <w:r w:rsidRPr="00740EC3">
        <w:rPr>
          <w:rFonts w:asciiTheme="minorHAnsi" w:eastAsiaTheme="minorEastAsia" w:hAnsiTheme="minorHAnsi" w:cs="Times New Roman"/>
          <w:b/>
          <w:bCs/>
          <w:color w:val="000000"/>
        </w:rPr>
        <w:t xml:space="preserve"> </w:t>
      </w:r>
      <w:proofErr w:type="spellStart"/>
      <w:r w:rsidRPr="00740EC3">
        <w:rPr>
          <w:rFonts w:asciiTheme="minorHAnsi" w:eastAsiaTheme="minorEastAsia" w:hAnsiTheme="minorHAnsi" w:cs="Times New Roman"/>
          <w:b/>
          <w:bCs/>
          <w:color w:val="000000"/>
        </w:rPr>
        <w:t>Resources</w:t>
      </w:r>
      <w:proofErr w:type="spellEnd"/>
      <w:r w:rsidRPr="00740EC3">
        <w:rPr>
          <w:rFonts w:asciiTheme="minorHAnsi" w:eastAsiaTheme="minorEastAsia" w:hAnsiTheme="minorHAnsi" w:cs="Times New Roman"/>
          <w:b/>
          <w:bCs/>
          <w:color w:val="000000"/>
        </w:rPr>
        <w:t>)</w:t>
      </w:r>
    </w:p>
    <w:p w14:paraId="4CC4C416" w14:textId="45367B61" w:rsidR="00CD1B95" w:rsidRDefault="006D7275" w:rsidP="00BC4C7D">
      <w:pPr>
        <w:jc w:val="both"/>
        <w:rPr>
          <w:sz w:val="22"/>
        </w:rPr>
      </w:pPr>
      <w:r>
        <w:t xml:space="preserve">OER (Open </w:t>
      </w:r>
      <w:proofErr w:type="spellStart"/>
      <w:r>
        <w:t>Educational</w:t>
      </w:r>
      <w:proofErr w:type="spellEnd"/>
      <w:r>
        <w:t xml:space="preserve"> </w:t>
      </w:r>
      <w:proofErr w:type="spellStart"/>
      <w:r>
        <w:t>Resources</w:t>
      </w:r>
      <w:proofErr w:type="spellEnd"/>
      <w:r>
        <w:rPr>
          <w:sz w:val="22"/>
        </w:rPr>
        <w:t>) o REA (Recursos Educativos Abiertos</w:t>
      </w:r>
      <w:r w:rsidR="00CD1B95" w:rsidRPr="00CD1B95">
        <w:rPr>
          <w:sz w:val="22"/>
        </w:rPr>
        <w:t>)</w:t>
      </w:r>
      <w:r>
        <w:rPr>
          <w:sz w:val="22"/>
        </w:rPr>
        <w:t xml:space="preserve"> o </w:t>
      </w:r>
      <w:r w:rsidR="00CD1B95" w:rsidRPr="00CD1B95">
        <w:rPr>
          <w:sz w:val="22"/>
        </w:rPr>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Pr>
          <w:sz w:val="22"/>
        </w:rPr>
        <w:t>OER</w:t>
      </w:r>
      <w:r w:rsidR="00CD1B95" w:rsidRPr="00CD1B95">
        <w:rPr>
          <w:sz w:val="22"/>
        </w:rPr>
        <w:t xml:space="preserve"> de los libros de texto a los planes de estudio, programas de estudio, notas de clase, tareas, exámenes, proyectos, audio, vídeo y animación</w:t>
      </w:r>
      <w:r w:rsidR="00CD1B95">
        <w:rPr>
          <w:sz w:val="22"/>
        </w:rPr>
        <w:t>.</w:t>
      </w:r>
      <w:sdt>
        <w:sdtPr>
          <w:rPr>
            <w:sz w:val="22"/>
          </w:rPr>
          <w:id w:val="823550266"/>
          <w:citation/>
        </w:sdtPr>
        <w:sdtContent>
          <w:r w:rsidR="009D3219">
            <w:rPr>
              <w:sz w:val="22"/>
            </w:rPr>
            <w:fldChar w:fldCharType="begin"/>
          </w:r>
          <w:r w:rsidR="009D3219">
            <w:rPr>
              <w:sz w:val="22"/>
              <w:lang w:val="es-EC"/>
            </w:rPr>
            <w:instrText xml:space="preserve">CITATION UNE \l 12298 </w:instrText>
          </w:r>
          <w:r w:rsidR="009D3219">
            <w:rPr>
              <w:sz w:val="22"/>
            </w:rPr>
            <w:fldChar w:fldCharType="separate"/>
          </w:r>
          <w:r w:rsidR="009D3219">
            <w:rPr>
              <w:noProof/>
              <w:sz w:val="22"/>
              <w:lang w:val="es-EC"/>
            </w:rPr>
            <w:t xml:space="preserve"> </w:t>
          </w:r>
          <w:r w:rsidR="009D3219" w:rsidRPr="009D3219">
            <w:rPr>
              <w:noProof/>
              <w:sz w:val="22"/>
              <w:lang w:val="es-EC"/>
            </w:rPr>
            <w:t>(UNESCO)</w:t>
          </w:r>
          <w:r w:rsidR="009D3219">
            <w:rPr>
              <w:sz w:val="22"/>
            </w:rPr>
            <w:fldChar w:fldCharType="end"/>
          </w:r>
        </w:sdtContent>
      </w:sdt>
    </w:p>
    <w:p w14:paraId="4DBB3704" w14:textId="77777777" w:rsidR="006D7275" w:rsidRDefault="006D7275" w:rsidP="00BC4C7D">
      <w:pPr>
        <w:jc w:val="both"/>
      </w:pPr>
    </w:p>
    <w:p w14:paraId="5A092462" w14:textId="1C447729" w:rsidR="00B379A9" w:rsidRPr="00063BBC" w:rsidRDefault="00B379A9" w:rsidP="00BC4C7D">
      <w:pPr>
        <w:jc w:val="both"/>
        <w:rPr>
          <w:sz w:val="22"/>
        </w:rPr>
      </w:pPr>
      <w:r w:rsidRPr="00063BBC">
        <w:rPr>
          <w:sz w:val="22"/>
        </w:rPr>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063BBC" w:rsidRDefault="00B379A9" w:rsidP="00063BBC">
      <w:pPr>
        <w:rPr>
          <w:sz w:val="22"/>
        </w:rPr>
      </w:pPr>
    </w:p>
    <w:p w14:paraId="002EEB2A" w14:textId="1A2C0742" w:rsidR="00B379A9" w:rsidRPr="00063BBC" w:rsidRDefault="00B379A9" w:rsidP="00BC4C7D">
      <w:pPr>
        <w:jc w:val="both"/>
        <w:rPr>
          <w:sz w:val="22"/>
        </w:rPr>
      </w:pPr>
      <w:r w:rsidRPr="00063BBC">
        <w:rPr>
          <w:sz w:val="22"/>
        </w:rPr>
        <w:t xml:space="preserve"> Se deben </w:t>
      </w:r>
      <w:r w:rsidR="00063BBC" w:rsidRPr="00063BBC">
        <w:rPr>
          <w:sz w:val="22"/>
        </w:rPr>
        <w:t>tomar en cuenta</w:t>
      </w:r>
      <w:r w:rsidRPr="00063BBC">
        <w:rPr>
          <w:sz w:val="22"/>
        </w:rPr>
        <w:t xml:space="preserve"> tres elementos fundamentales de REA/OER:</w:t>
      </w:r>
    </w:p>
    <w:p w14:paraId="23004875" w14:textId="77777777" w:rsidR="00B379A9" w:rsidRPr="00063BBC" w:rsidRDefault="00B379A9" w:rsidP="00BC4C7D">
      <w:pPr>
        <w:jc w:val="both"/>
        <w:rPr>
          <w:sz w:val="22"/>
        </w:rPr>
      </w:pPr>
    </w:p>
    <w:p w14:paraId="5CE86BB3" w14:textId="77777777" w:rsidR="00B379A9" w:rsidRPr="00063BBC" w:rsidRDefault="00B379A9" w:rsidP="00BC4C7D">
      <w:pPr>
        <w:pStyle w:val="Prrafodelista"/>
        <w:numPr>
          <w:ilvl w:val="0"/>
          <w:numId w:val="13"/>
        </w:numPr>
        <w:jc w:val="both"/>
        <w:rPr>
          <w:sz w:val="22"/>
        </w:rPr>
      </w:pPr>
      <w:r w:rsidRPr="00063BBC">
        <w:rPr>
          <w:sz w:val="22"/>
        </w:rPr>
        <w:t>Contenido Educativos: Recursos educativos como libros, programas educativos completos, módulos de contenido, publicaciones, etc.</w:t>
      </w:r>
    </w:p>
    <w:p w14:paraId="5B7886EB" w14:textId="3962FFC1" w:rsidR="00B379A9" w:rsidRPr="00063BBC" w:rsidRDefault="00B379A9" w:rsidP="00BC4C7D">
      <w:pPr>
        <w:pStyle w:val="Prrafodelista"/>
        <w:numPr>
          <w:ilvl w:val="0"/>
          <w:numId w:val="13"/>
        </w:numPr>
        <w:jc w:val="both"/>
        <w:rPr>
          <w:sz w:val="22"/>
        </w:rPr>
      </w:pPr>
      <w:r w:rsidRPr="00063BBC">
        <w:rPr>
          <w:sz w:val="22"/>
        </w:rPr>
        <w:t xml:space="preserve">Herramientas: Software para apoyar la creación, </w:t>
      </w:r>
      <w:r w:rsidR="00063BBC" w:rsidRPr="00063BBC">
        <w:rPr>
          <w:sz w:val="22"/>
        </w:rPr>
        <w:t>acceso</w:t>
      </w:r>
      <w:r w:rsidRPr="00063BBC">
        <w:rPr>
          <w:sz w:val="22"/>
        </w:rPr>
        <w:t>, uso y mejoramiento de contenidos educativos abiertos.</w:t>
      </w:r>
    </w:p>
    <w:p w14:paraId="39DCDDDB" w14:textId="77777777" w:rsidR="00B379A9" w:rsidRPr="00063BBC" w:rsidRDefault="00B379A9" w:rsidP="00BC4C7D">
      <w:pPr>
        <w:pStyle w:val="Prrafodelista"/>
        <w:numPr>
          <w:ilvl w:val="0"/>
          <w:numId w:val="13"/>
        </w:numPr>
        <w:jc w:val="both"/>
        <w:rPr>
          <w:sz w:val="22"/>
        </w:rPr>
      </w:pPr>
      <w:r w:rsidRPr="00063BBC">
        <w:rPr>
          <w:sz w:val="22"/>
        </w:rPr>
        <w:t>Recursos de Implementación: parte de legal de recursos, Diseño, adaptaciones del contenido, materiales y técnicas para apoyar al acceso del conocimiento.</w:t>
      </w:r>
    </w:p>
    <w:p w14:paraId="7FA78E40" w14:textId="77777777" w:rsidR="00B379A9" w:rsidRPr="00063BBC" w:rsidRDefault="00B379A9" w:rsidP="00BC4C7D">
      <w:pPr>
        <w:jc w:val="both"/>
        <w:rPr>
          <w:sz w:val="22"/>
        </w:rPr>
      </w:pPr>
    </w:p>
    <w:p w14:paraId="3DC99F61" w14:textId="64816776" w:rsidR="00CD1B95" w:rsidRPr="00063BBC" w:rsidRDefault="00063BBC" w:rsidP="00BC4C7D">
      <w:pPr>
        <w:jc w:val="both"/>
        <w:rPr>
          <w:sz w:val="22"/>
        </w:rPr>
      </w:pPr>
      <w:r w:rsidRPr="00063BBC">
        <w:rPr>
          <w:sz w:val="22"/>
        </w:rPr>
        <w:t xml:space="preserve">Los recursos educativos abiertos frecuentemente están distribuidos bajo una licencia </w:t>
      </w:r>
      <w:proofErr w:type="spellStart"/>
      <w:r w:rsidRPr="00063BBC">
        <w:rPr>
          <w:sz w:val="22"/>
        </w:rPr>
        <w:t>Creative</w:t>
      </w:r>
      <w:proofErr w:type="spellEnd"/>
      <w:r w:rsidRPr="00063BBC">
        <w:rPr>
          <w:sz w:val="22"/>
        </w:rPr>
        <w:t xml:space="preserve"> </w:t>
      </w:r>
      <w:proofErr w:type="spellStart"/>
      <w:r w:rsidRPr="00063BBC">
        <w:rPr>
          <w:sz w:val="22"/>
        </w:rPr>
        <w:t>Commons</w:t>
      </w:r>
      <w:proofErr w:type="spellEnd"/>
      <w:r w:rsidRPr="00063BBC">
        <w:rPr>
          <w:sz w:val="22"/>
        </w:rPr>
        <w:t>.</w:t>
      </w:r>
    </w:p>
    <w:p w14:paraId="04C544D2" w14:textId="77777777" w:rsidR="00CD1B95" w:rsidRPr="00B379A9" w:rsidRDefault="00CD1B95" w:rsidP="00CD1B95">
      <w:pPr>
        <w:rPr>
          <w:sz w:val="22"/>
          <w:lang w:val="es-EC"/>
        </w:rPr>
      </w:pPr>
    </w:p>
    <w:p w14:paraId="33995806" w14:textId="3CD56BFE" w:rsidR="00740EC3" w:rsidRPr="00753CC0" w:rsidRDefault="00753CC0" w:rsidP="00BC4C7D">
      <w:pPr>
        <w:jc w:val="both"/>
        <w:rPr>
          <w:sz w:val="22"/>
        </w:rPr>
      </w:pPr>
      <w:r>
        <w:rPr>
          <w:sz w:val="22"/>
        </w:rPr>
        <w:t xml:space="preserve">La </w:t>
      </w:r>
      <w:r w:rsidRPr="00753CC0">
        <w:rPr>
          <w:sz w:val="22"/>
        </w:rPr>
        <w:t xml:space="preserve">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rPr>
            <w:sz w:val="22"/>
          </w:rPr>
          <w:id w:val="-1531870429"/>
          <w:citation/>
        </w:sdtPr>
        <w:sdtEndPr/>
        <w:sdtContent>
          <w:r w:rsidRPr="00753CC0">
            <w:rPr>
              <w:sz w:val="22"/>
            </w:rPr>
            <w:fldChar w:fldCharType="begin"/>
          </w:r>
          <w:r w:rsidRPr="00753CC0">
            <w:rPr>
              <w:sz w:val="22"/>
            </w:rPr>
            <w:instrText xml:space="preserve"> CITATION Une11 \l 3082 </w:instrText>
          </w:r>
          <w:r w:rsidRPr="00753CC0">
            <w:rPr>
              <w:sz w:val="22"/>
            </w:rPr>
            <w:fldChar w:fldCharType="separate"/>
          </w:r>
          <w:r w:rsidR="00132E0A" w:rsidRPr="00132E0A">
            <w:rPr>
              <w:noProof/>
              <w:sz w:val="22"/>
            </w:rPr>
            <w:t>(Unesco, 2011)</w:t>
          </w:r>
          <w:r w:rsidRPr="00753CC0">
            <w:rPr>
              <w:sz w:val="22"/>
            </w:rPr>
            <w:fldChar w:fldCharType="end"/>
          </w:r>
        </w:sdtContent>
      </w:sdt>
    </w:p>
    <w:p w14:paraId="4B6B7AEF" w14:textId="77777777" w:rsidR="001F1B70" w:rsidRDefault="001F1B70" w:rsidP="00740EC3">
      <w:pPr>
        <w:pStyle w:val="Ttulo5"/>
        <w:spacing w:before="150" w:after="150"/>
        <w:jc w:val="both"/>
        <w:rPr>
          <w:rFonts w:asciiTheme="minorHAnsi" w:eastAsiaTheme="minorEastAsia" w:hAnsiTheme="minorHAnsi" w:cs="Times New Roman"/>
          <w:b/>
          <w:bCs/>
          <w:color w:val="000000"/>
        </w:rPr>
      </w:pPr>
      <w:r w:rsidRPr="00740EC3">
        <w:rPr>
          <w:rFonts w:asciiTheme="minorHAnsi" w:eastAsiaTheme="minorEastAsia" w:hAnsiTheme="minorHAnsi" w:cs="Times New Roman"/>
          <w:b/>
          <w:bCs/>
          <w:color w:val="000000"/>
        </w:rPr>
        <w:t>OCW</w:t>
      </w:r>
    </w:p>
    <w:p w14:paraId="35C2A9BC" w14:textId="6290C5DF" w:rsidR="001D3544" w:rsidRPr="001D3544" w:rsidRDefault="001D3544" w:rsidP="00BC4C7D">
      <w:pPr>
        <w:jc w:val="both"/>
        <w:rPr>
          <w:rFonts w:cs="Times New Roman"/>
          <w:color w:val="000000"/>
          <w:sz w:val="22"/>
          <w:szCs w:val="22"/>
        </w:rPr>
      </w:pPr>
      <w:proofErr w:type="spellStart"/>
      <w:r w:rsidRPr="001D3544">
        <w:rPr>
          <w:rFonts w:cs="Times New Roman"/>
          <w:color w:val="000000"/>
          <w:sz w:val="22"/>
          <w:szCs w:val="22"/>
        </w:rPr>
        <w:t>OpenCourseWare</w:t>
      </w:r>
      <w:proofErr w:type="spellEnd"/>
      <w:r w:rsidRPr="001D3544">
        <w:rPr>
          <w:rFonts w:cs="Times New Roman"/>
          <w:color w:val="000000"/>
          <w:sz w:val="22"/>
          <w:szCs w:val="22"/>
        </w:rPr>
        <w:t xml:space="preserve"> (OCW) es una publicación digital abierta y gratuita de materiales educativos de alta calidad. Están clasificados desde cursos completos hasta asignaturas. Mantiene una licencia abierta accesible a cualquiera o cualquier lugar a través de la red. </w:t>
      </w:r>
      <w:sdt>
        <w:sdtPr>
          <w:rPr>
            <w:rFonts w:cs="Times New Roman"/>
            <w:color w:val="000000"/>
            <w:sz w:val="22"/>
            <w:szCs w:val="22"/>
          </w:rPr>
          <w:id w:val="-1946454070"/>
          <w:citation/>
        </w:sdtPr>
        <w:sdtEndPr/>
        <w:sdtContent>
          <w:r w:rsidRPr="001D3544">
            <w:rPr>
              <w:rFonts w:cs="Times New Roman"/>
              <w:color w:val="000000"/>
              <w:sz w:val="22"/>
              <w:szCs w:val="22"/>
            </w:rPr>
            <w:fldChar w:fldCharType="begin"/>
          </w:r>
          <w:r w:rsidR="00BC4C7D">
            <w:rPr>
              <w:rFonts w:cs="Times New Roman"/>
              <w:color w:val="000000"/>
              <w:sz w:val="22"/>
              <w:szCs w:val="22"/>
            </w:rPr>
            <w:instrText xml:space="preserve">CITATION OCW12 \l 3082 </w:instrText>
          </w:r>
          <w:r w:rsidRPr="001D3544">
            <w:rPr>
              <w:rFonts w:cs="Times New Roman"/>
              <w:color w:val="000000"/>
              <w:sz w:val="22"/>
              <w:szCs w:val="22"/>
            </w:rPr>
            <w:fldChar w:fldCharType="separate"/>
          </w:r>
          <w:r w:rsidR="00BC4C7D" w:rsidRPr="00BC4C7D">
            <w:rPr>
              <w:rFonts w:cs="Times New Roman"/>
              <w:noProof/>
              <w:color w:val="000000"/>
              <w:sz w:val="22"/>
              <w:szCs w:val="22"/>
            </w:rPr>
            <w:t>(OCW Consortium, 2012)</w:t>
          </w:r>
          <w:r w:rsidRPr="001D3544">
            <w:rPr>
              <w:rFonts w:cs="Times New Roman"/>
              <w:color w:val="000000"/>
              <w:sz w:val="22"/>
              <w:szCs w:val="22"/>
            </w:rPr>
            <w:fldChar w:fldCharType="end"/>
          </w:r>
        </w:sdtContent>
      </w:sdt>
    </w:p>
    <w:p w14:paraId="41B99296" w14:textId="77777777" w:rsidR="001D3544" w:rsidRDefault="001D3544" w:rsidP="00BC4C7D">
      <w:pPr>
        <w:jc w:val="both"/>
      </w:pPr>
    </w:p>
    <w:p w14:paraId="75580427" w14:textId="72E47717" w:rsidR="001F1B70" w:rsidRPr="00E83661" w:rsidRDefault="001D3544" w:rsidP="001F1B70">
      <w:pPr>
        <w:jc w:val="both"/>
        <w:rPr>
          <w:rFonts w:cs="Times New Roman"/>
          <w:color w:val="000000"/>
          <w:sz w:val="22"/>
          <w:szCs w:val="22"/>
        </w:rPr>
      </w:pPr>
      <w:r>
        <w:rPr>
          <w:rFonts w:cs="Times New Roman"/>
          <w:color w:val="000000"/>
          <w:sz w:val="22"/>
          <w:szCs w:val="22"/>
        </w:rPr>
        <w:t>OCW</w:t>
      </w:r>
      <w:r w:rsidR="001F1B70" w:rsidRPr="00E83661">
        <w:rPr>
          <w:rFonts w:cs="Times New Roman"/>
          <w:color w:val="000000"/>
          <w:sz w:val="22"/>
          <w:szCs w:val="22"/>
        </w:rPr>
        <w:t xml:space="preserve"> es un ejemplo de las iniciativas que desde el 2001 han emergido para promover el acceso libre y sin restricciones al conocimiento. </w:t>
      </w:r>
    </w:p>
    <w:p w14:paraId="4CA44A7F" w14:textId="45E71D00" w:rsidR="001F1B70" w:rsidRDefault="009A4595" w:rsidP="001F1B70">
      <w:pPr>
        <w:jc w:val="both"/>
        <w:rPr>
          <w:rFonts w:cs="Times New Roman"/>
          <w:sz w:val="22"/>
          <w:szCs w:val="22"/>
        </w:rPr>
      </w:pPr>
      <w:sdt>
        <w:sdtPr>
          <w:rPr>
            <w:rFonts w:cs="Times New Roman"/>
            <w:sz w:val="22"/>
            <w:szCs w:val="22"/>
          </w:rPr>
          <w:id w:val="414748346"/>
          <w:citation/>
        </w:sdtPr>
        <w:sdtEndPr/>
        <w:sdtContent>
          <w:r w:rsidR="001F1B70" w:rsidRPr="00E83661">
            <w:rPr>
              <w:rFonts w:cs="Times New Roman"/>
              <w:sz w:val="22"/>
              <w:szCs w:val="22"/>
            </w:rPr>
            <w:fldChar w:fldCharType="begin"/>
          </w:r>
          <w:r w:rsidR="00BC4C7D">
            <w:rPr>
              <w:rFonts w:cs="Times New Roman"/>
              <w:sz w:val="22"/>
              <w:szCs w:val="22"/>
            </w:rPr>
            <w:instrText xml:space="preserve">CITATION UTP14 \l 1034 </w:instrText>
          </w:r>
          <w:r w:rsidR="001F1B70" w:rsidRPr="00E83661">
            <w:rPr>
              <w:rFonts w:cs="Times New Roman"/>
              <w:sz w:val="22"/>
              <w:szCs w:val="22"/>
            </w:rPr>
            <w:fldChar w:fldCharType="separate"/>
          </w:r>
          <w:r w:rsidR="00BC4C7D" w:rsidRPr="00BC4C7D">
            <w:rPr>
              <w:rFonts w:cs="Times New Roman"/>
              <w:noProof/>
              <w:sz w:val="22"/>
              <w:szCs w:val="22"/>
            </w:rPr>
            <w:t>(UTPL, 2014)</w:t>
          </w:r>
          <w:r w:rsidR="001F1B70" w:rsidRPr="00E83661">
            <w:rPr>
              <w:rFonts w:cs="Times New Roman"/>
              <w:sz w:val="22"/>
              <w:szCs w:val="22"/>
            </w:rPr>
            <w:fldChar w:fldCharType="end"/>
          </w:r>
        </w:sdtContent>
      </w:sdt>
    </w:p>
    <w:p w14:paraId="07395E2F" w14:textId="77777777" w:rsidR="001D3544" w:rsidRPr="00E83661" w:rsidRDefault="001D3544" w:rsidP="001F1B70">
      <w:pPr>
        <w:jc w:val="both"/>
        <w:rPr>
          <w:rFonts w:cs="Times New Roman"/>
          <w:sz w:val="22"/>
          <w:szCs w:val="22"/>
        </w:rPr>
      </w:pPr>
    </w:p>
    <w:p w14:paraId="55CACD91" w14:textId="26B739E6" w:rsidR="001F1B70" w:rsidRPr="00E83661" w:rsidRDefault="001F1B70" w:rsidP="001F1B70">
      <w:pPr>
        <w:jc w:val="both"/>
        <w:rPr>
          <w:rFonts w:cs="Times New Roman"/>
          <w:sz w:val="22"/>
          <w:szCs w:val="22"/>
        </w:rPr>
      </w:pPr>
      <w:r w:rsidRPr="00E83661">
        <w:rPr>
          <w:rFonts w:cs="Times New Roman"/>
          <w:b/>
          <w:bCs/>
          <w:color w:val="000000"/>
          <w:sz w:val="22"/>
          <w:szCs w:val="22"/>
        </w:rPr>
        <w:t xml:space="preserve">OCW </w:t>
      </w:r>
      <w:proofErr w:type="spellStart"/>
      <w:r w:rsidRPr="00E83661">
        <w:rPr>
          <w:rFonts w:cs="Times New Roman"/>
          <w:b/>
          <w:bCs/>
          <w:color w:val="000000"/>
          <w:sz w:val="22"/>
          <w:szCs w:val="22"/>
        </w:rPr>
        <w:t>site</w:t>
      </w:r>
      <w:proofErr w:type="spellEnd"/>
      <w:r w:rsidRPr="00E83661">
        <w:rPr>
          <w:rFonts w:eastAsia="Times New Roman" w:cs="Times New Roman"/>
          <w:sz w:val="22"/>
          <w:szCs w:val="22"/>
        </w:rPr>
        <w:t xml:space="preserve"> </w:t>
      </w:r>
      <w:sdt>
        <w:sdtPr>
          <w:rPr>
            <w:rFonts w:eastAsia="Times New Roman" w:cs="Times New Roman"/>
            <w:sz w:val="22"/>
            <w:szCs w:val="22"/>
          </w:rPr>
          <w:id w:val="880365293"/>
          <w:citation/>
        </w:sdtPr>
        <w:sdtEndPr/>
        <w:sdtContent>
          <w:r w:rsidRPr="00E83661">
            <w:rPr>
              <w:rFonts w:eastAsia="Times New Roman" w:cs="Times New Roman"/>
              <w:sz w:val="22"/>
              <w:szCs w:val="22"/>
            </w:rPr>
            <w:fldChar w:fldCharType="begin"/>
          </w:r>
          <w:r w:rsidRPr="00E83661">
            <w:rPr>
              <w:rFonts w:eastAsia="Times New Roman" w:cs="Times New Roman"/>
              <w:sz w:val="22"/>
              <w:szCs w:val="22"/>
            </w:rPr>
            <w:instrText xml:space="preserve"> CITATION UPM14 \l 1034 </w:instrText>
          </w:r>
          <w:r w:rsidRPr="00E83661">
            <w:rPr>
              <w:rFonts w:eastAsia="Times New Roman" w:cs="Times New Roman"/>
              <w:sz w:val="22"/>
              <w:szCs w:val="22"/>
            </w:rPr>
            <w:fldChar w:fldCharType="separate"/>
          </w:r>
          <w:r w:rsidR="00132E0A" w:rsidRPr="00132E0A">
            <w:rPr>
              <w:rFonts w:eastAsia="Times New Roman" w:cs="Times New Roman"/>
              <w:noProof/>
              <w:sz w:val="22"/>
              <w:szCs w:val="22"/>
            </w:rPr>
            <w:t>(UPM)</w:t>
          </w:r>
          <w:r w:rsidRPr="00E83661">
            <w:rPr>
              <w:rFonts w:eastAsia="Times New Roman" w:cs="Times New Roman"/>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 xml:space="preserve">Es un espacio web que contiene materiales docentes creados por profesores para la formación superior. Las características que distinguen al proyecto </w:t>
      </w: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de iniciativas similares son las siguientes:</w:t>
      </w:r>
    </w:p>
    <w:p w14:paraId="603D0EF0" w14:textId="77777777" w:rsidR="001F1B70" w:rsidRPr="00E83661" w:rsidRDefault="001F1B70" w:rsidP="001F1B70">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Los recursos didácticos publicados en un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se organizan en unidades de “asignaturas” o “cursos”. Con ello se quiere indicar:</w:t>
      </w:r>
    </w:p>
    <w:p w14:paraId="2172F02C" w14:textId="77777777" w:rsidR="001F1B70" w:rsidRPr="00E83661" w:rsidRDefault="001F1B70" w:rsidP="001F1B70">
      <w:pPr>
        <w:numPr>
          <w:ilvl w:val="1"/>
          <w:numId w:val="2"/>
        </w:numPr>
        <w:jc w:val="both"/>
        <w:textAlignment w:val="baseline"/>
        <w:rPr>
          <w:rFonts w:cs="Times New Roman"/>
          <w:color w:val="000000"/>
          <w:sz w:val="22"/>
          <w:szCs w:val="22"/>
        </w:rPr>
      </w:pPr>
      <w:r w:rsidRPr="00E83661">
        <w:rPr>
          <w:rFonts w:cs="Times New Roman"/>
          <w:color w:val="000000"/>
          <w:sz w:val="22"/>
          <w:szCs w:val="22"/>
        </w:rPr>
        <w:t>Los accesos se realizan por asignaturas e incluyen un conjunto significativo de todos los materiales asociados a ella.</w:t>
      </w:r>
    </w:p>
    <w:p w14:paraId="51747970" w14:textId="77777777" w:rsidR="001F1B70" w:rsidRPr="00E83661" w:rsidRDefault="001F1B70" w:rsidP="001F1B70">
      <w:pPr>
        <w:numPr>
          <w:ilvl w:val="1"/>
          <w:numId w:val="2"/>
        </w:numPr>
        <w:jc w:val="both"/>
        <w:textAlignment w:val="baseline"/>
        <w:rPr>
          <w:rFonts w:cs="Times New Roman"/>
          <w:color w:val="000000"/>
          <w:sz w:val="22"/>
          <w:szCs w:val="22"/>
        </w:rPr>
      </w:pPr>
      <w:r w:rsidRPr="00E83661">
        <w:rPr>
          <w:rFonts w:cs="Times New Roman"/>
          <w:color w:val="000000"/>
          <w:sz w:val="22"/>
          <w:szCs w:val="22"/>
        </w:rPr>
        <w:t>Los materiales se ofrecen de forma organizada por categorías: programa de la asignatura, lecturas obligatorias, materiales de clase, ejercicios, guía de aprendizaje,….</w:t>
      </w:r>
    </w:p>
    <w:p w14:paraId="7C639307" w14:textId="77777777" w:rsidR="001F1B70" w:rsidRPr="00E83661" w:rsidRDefault="001F1B70" w:rsidP="001F1B70">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El profesor o profesores garantizan que el material que publican en el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es original o tiene los derechos, bien directamente por ser propietario o bien a través del tipo de licencia que los soporta, para ser reutilizados en “abierto” sin infringir los “</w:t>
      </w:r>
      <w:proofErr w:type="spellStart"/>
      <w:r w:rsidRPr="00E83661">
        <w:rPr>
          <w:rFonts w:cs="Times New Roman"/>
          <w:color w:val="000000"/>
          <w:sz w:val="22"/>
          <w:szCs w:val="22"/>
        </w:rPr>
        <w:t>copyrights</w:t>
      </w:r>
      <w:proofErr w:type="spellEnd"/>
      <w:r w:rsidRPr="00E83661">
        <w:rPr>
          <w:rFonts w:cs="Times New Roman"/>
          <w:color w:val="000000"/>
          <w:sz w:val="22"/>
          <w:szCs w:val="22"/>
        </w:rPr>
        <w:t>” de otras personas.</w:t>
      </w:r>
    </w:p>
    <w:p w14:paraId="130C6F7A" w14:textId="77777777" w:rsidR="001F1B70" w:rsidRPr="00E83661" w:rsidRDefault="001F1B70" w:rsidP="001F1B70">
      <w:pPr>
        <w:numPr>
          <w:ilvl w:val="0"/>
          <w:numId w:val="2"/>
        </w:numPr>
        <w:jc w:val="both"/>
        <w:textAlignment w:val="baseline"/>
        <w:rPr>
          <w:rFonts w:cs="Times New Roman"/>
          <w:color w:val="000000"/>
          <w:sz w:val="22"/>
          <w:szCs w:val="22"/>
        </w:rPr>
      </w:pPr>
      <w:r w:rsidRPr="00E83661">
        <w:rPr>
          <w:rFonts w:cs="Times New Roman"/>
          <w:color w:val="000000"/>
          <w:sz w:val="22"/>
          <w:szCs w:val="22"/>
        </w:rPr>
        <w:t>Son accesibles universalmente a través de la red:</w:t>
      </w:r>
    </w:p>
    <w:p w14:paraId="5F1D5F94" w14:textId="77777777" w:rsidR="001F1B70" w:rsidRPr="00E83661" w:rsidRDefault="001F1B70" w:rsidP="001F1B70">
      <w:pPr>
        <w:numPr>
          <w:ilvl w:val="1"/>
          <w:numId w:val="2"/>
        </w:numPr>
        <w:jc w:val="both"/>
        <w:textAlignment w:val="baseline"/>
        <w:rPr>
          <w:rFonts w:cs="Times New Roman"/>
          <w:color w:val="000000"/>
          <w:sz w:val="22"/>
          <w:szCs w:val="22"/>
        </w:rPr>
      </w:pPr>
      <w:r w:rsidRPr="00E83661">
        <w:rPr>
          <w:rFonts w:cs="Times New Roman"/>
          <w:color w:val="000000"/>
          <w:sz w:val="22"/>
          <w:szCs w:val="22"/>
        </w:rPr>
        <w:t>Sin limitaciones geográficas.</w:t>
      </w:r>
    </w:p>
    <w:p w14:paraId="04E89CD1" w14:textId="77777777" w:rsidR="001F1B70" w:rsidRPr="00E83661" w:rsidRDefault="001F1B70" w:rsidP="001F1B70">
      <w:pPr>
        <w:numPr>
          <w:ilvl w:val="1"/>
          <w:numId w:val="2"/>
        </w:numPr>
        <w:jc w:val="both"/>
        <w:textAlignment w:val="baseline"/>
        <w:rPr>
          <w:rFonts w:cs="Times New Roman"/>
          <w:color w:val="000000"/>
          <w:sz w:val="22"/>
          <w:szCs w:val="22"/>
        </w:rPr>
      </w:pPr>
      <w:r w:rsidRPr="00E83661">
        <w:rPr>
          <w:rFonts w:cs="Times New Roman"/>
          <w:color w:val="000000"/>
          <w:sz w:val="22"/>
          <w:szCs w:val="22"/>
        </w:rPr>
        <w:t>Sin exclusión de usuario, ni necesidad de registrarse o utilizar palabras claves de acceso.</w:t>
      </w:r>
    </w:p>
    <w:p w14:paraId="6AD4AE8D" w14:textId="77777777" w:rsidR="001F1B70" w:rsidRPr="00E83661" w:rsidRDefault="001F1B70" w:rsidP="001F1B70">
      <w:pPr>
        <w:numPr>
          <w:ilvl w:val="1"/>
          <w:numId w:val="2"/>
        </w:numPr>
        <w:jc w:val="both"/>
        <w:textAlignment w:val="baseline"/>
        <w:rPr>
          <w:rFonts w:cs="Times New Roman"/>
          <w:color w:val="000000"/>
          <w:sz w:val="22"/>
          <w:szCs w:val="22"/>
        </w:rPr>
      </w:pPr>
      <w:r w:rsidRPr="00E83661">
        <w:rPr>
          <w:rFonts w:cs="Times New Roman"/>
          <w:color w:val="000000"/>
          <w:sz w:val="22"/>
          <w:szCs w:val="22"/>
        </w:rPr>
        <w:t>No exigen requisitos técnicos más allá de un navegador Web.</w:t>
      </w:r>
    </w:p>
    <w:p w14:paraId="767BA32E" w14:textId="77777777" w:rsidR="001D3544" w:rsidRDefault="001D3544" w:rsidP="001D3544">
      <w:pPr>
        <w:rPr>
          <w:sz w:val="22"/>
        </w:rPr>
      </w:pPr>
    </w:p>
    <w:p w14:paraId="7FC39197" w14:textId="086DC718" w:rsidR="001D3544" w:rsidRPr="001D3544" w:rsidRDefault="001D3544" w:rsidP="001D3544">
      <w:pPr>
        <w:rPr>
          <w:sz w:val="22"/>
        </w:rPr>
      </w:pPr>
      <w:r w:rsidRPr="001D3544">
        <w:rPr>
          <w:sz w:val="22"/>
        </w:rPr>
        <w:t>Entre los beneficios que nos brinda OCW tenemos:</w:t>
      </w:r>
    </w:p>
    <w:p w14:paraId="0CB5485E" w14:textId="77777777" w:rsidR="001D3544" w:rsidRPr="001D3544" w:rsidRDefault="001D3544" w:rsidP="001D3544">
      <w:pPr>
        <w:pStyle w:val="Prrafodelista"/>
        <w:numPr>
          <w:ilvl w:val="0"/>
          <w:numId w:val="11"/>
        </w:numPr>
        <w:rPr>
          <w:sz w:val="22"/>
        </w:rPr>
      </w:pPr>
      <w:r w:rsidRPr="001D3544">
        <w:rPr>
          <w:sz w:val="22"/>
        </w:rPr>
        <w:t>Consulta: Acceso a toda la información que mantiene.</w:t>
      </w:r>
    </w:p>
    <w:p w14:paraId="21A5F107" w14:textId="77777777" w:rsidR="001D3544" w:rsidRPr="001D3544" w:rsidRDefault="001D3544" w:rsidP="001D3544">
      <w:pPr>
        <w:pStyle w:val="Prrafodelista"/>
        <w:numPr>
          <w:ilvl w:val="0"/>
          <w:numId w:val="11"/>
        </w:numPr>
        <w:rPr>
          <w:sz w:val="22"/>
        </w:rPr>
      </w:pPr>
      <w:r w:rsidRPr="001D3544">
        <w:rPr>
          <w:sz w:val="22"/>
        </w:rPr>
        <w:t>Colaboración: Puede obtener y brindar información OCW.</w:t>
      </w:r>
    </w:p>
    <w:p w14:paraId="761C59D4" w14:textId="77777777" w:rsidR="001D3544" w:rsidRPr="001D3544" w:rsidRDefault="001D3544" w:rsidP="001D3544">
      <w:pPr>
        <w:pStyle w:val="Prrafodelista"/>
        <w:numPr>
          <w:ilvl w:val="0"/>
          <w:numId w:val="11"/>
        </w:numPr>
        <w:rPr>
          <w:sz w:val="22"/>
        </w:rPr>
      </w:pPr>
      <w:r w:rsidRPr="001D3544">
        <w:rPr>
          <w:sz w:val="22"/>
        </w:rPr>
        <w:t>Visibilidad colectiva: Aumentar la posibilidad colaborativa en la red.</w:t>
      </w:r>
    </w:p>
    <w:p w14:paraId="38AF1460" w14:textId="77777777" w:rsidR="001D3544" w:rsidRPr="001D3544" w:rsidRDefault="001D3544" w:rsidP="001D3544">
      <w:pPr>
        <w:pStyle w:val="Prrafodelista"/>
        <w:numPr>
          <w:ilvl w:val="0"/>
          <w:numId w:val="11"/>
        </w:numPr>
        <w:rPr>
          <w:sz w:val="22"/>
        </w:rPr>
      </w:pPr>
      <w:r w:rsidRPr="001D3544">
        <w:rPr>
          <w:sz w:val="22"/>
        </w:rPr>
        <w:t>Sostenibilidad: asegurar que el intercambio abierto de recursos educativos tiene un futuro productivo.</w:t>
      </w:r>
    </w:p>
    <w:p w14:paraId="7C395300" w14:textId="47A22D7E" w:rsidR="001F1B70" w:rsidRDefault="001F1B70" w:rsidP="00967126">
      <w:pPr>
        <w:pStyle w:val="Ttulo4"/>
        <w:spacing w:before="150" w:after="150"/>
        <w:jc w:val="both"/>
        <w:rPr>
          <w:rFonts w:asciiTheme="minorHAnsi" w:eastAsiaTheme="minorEastAsia" w:hAnsiTheme="minorHAnsi" w:cs="Times New Roman"/>
          <w:bCs w:val="0"/>
          <w:color w:val="000000"/>
        </w:rPr>
      </w:pPr>
      <w:r w:rsidRPr="00E83661">
        <w:rPr>
          <w:rFonts w:eastAsia="Times New Roman" w:cs="Times New Roman"/>
          <w:sz w:val="22"/>
          <w:szCs w:val="22"/>
        </w:rPr>
        <w:br/>
      </w:r>
      <w:r w:rsidRPr="004E232C">
        <w:rPr>
          <w:rFonts w:eastAsia="Times New Roman" w:cs="Times New Roman"/>
          <w:sz w:val="20"/>
          <w:szCs w:val="20"/>
        </w:rPr>
        <w:br/>
      </w:r>
      <w:bookmarkStart w:id="1" w:name="_Toc372879692"/>
      <w:r w:rsidR="00967126" w:rsidRPr="00967126">
        <w:rPr>
          <w:rFonts w:asciiTheme="minorHAnsi" w:eastAsiaTheme="minorEastAsia" w:hAnsiTheme="minorHAnsi" w:cs="Times New Roman"/>
          <w:bCs w:val="0"/>
          <w:color w:val="000000"/>
        </w:rPr>
        <w:t>PROCESAMIENTO DEL LENGUAJE NATURAL</w:t>
      </w:r>
      <w:bookmarkEnd w:id="1"/>
    </w:p>
    <w:p w14:paraId="360B7B7E" w14:textId="6CFAF1CB" w:rsidR="00967126" w:rsidRDefault="00967126" w:rsidP="00BC4C7D">
      <w:pPr>
        <w:jc w:val="both"/>
        <w:rPr>
          <w:sz w:val="22"/>
        </w:rPr>
      </w:pPr>
      <w:r w:rsidRPr="00967126">
        <w:rPr>
          <w:sz w:val="22"/>
        </w:rPr>
        <w:t xml:space="preserve">El " Procesamiento del </w:t>
      </w:r>
      <w:r w:rsidR="00BC4C7D" w:rsidRPr="00967126">
        <w:rPr>
          <w:sz w:val="22"/>
        </w:rPr>
        <w:t>Lenguaje</w:t>
      </w:r>
      <w:r w:rsidRPr="00967126">
        <w:rPr>
          <w:sz w:val="22"/>
        </w:rPr>
        <w:t xml:space="preserve"> Natural " (NLP) es una disciplina con una larga trayectoria. Nace en la década de 1960, como un </w:t>
      </w:r>
      <w:proofErr w:type="spellStart"/>
      <w:r w:rsidRPr="00967126">
        <w:rPr>
          <w:sz w:val="22"/>
        </w:rPr>
        <w:t>subárea</w:t>
      </w:r>
      <w:proofErr w:type="spellEnd"/>
      <w:r w:rsidRPr="00967126">
        <w:rPr>
          <w:sz w:val="22"/>
        </w:rPr>
        <w:t xml:space="preserve"> de la Inteligencia Artificial y la Lingüística, con el objeto de estudiar los problemas derivados de la generación y comprensión automática del lenguaje natural.</w:t>
      </w:r>
      <w:sdt>
        <w:sdtPr>
          <w:rPr>
            <w:sz w:val="22"/>
          </w:rPr>
          <w:id w:val="-1830659554"/>
          <w:citation/>
        </w:sdtPr>
        <w:sdtContent>
          <w:r w:rsidR="00BC4C7D">
            <w:rPr>
              <w:sz w:val="22"/>
            </w:rPr>
            <w:fldChar w:fldCharType="begin"/>
          </w:r>
          <w:r w:rsidR="00BC4C7D">
            <w:rPr>
              <w:sz w:val="22"/>
              <w:lang w:val="es-EC"/>
            </w:rPr>
            <w:instrText xml:space="preserve">CITATION PNL \l 12298 </w:instrText>
          </w:r>
          <w:r w:rsidR="00BC4C7D">
            <w:rPr>
              <w:sz w:val="22"/>
            </w:rPr>
            <w:fldChar w:fldCharType="separate"/>
          </w:r>
          <w:r w:rsidR="00BC4C7D">
            <w:rPr>
              <w:noProof/>
              <w:sz w:val="22"/>
              <w:lang w:val="es-EC"/>
            </w:rPr>
            <w:t xml:space="preserve"> </w:t>
          </w:r>
          <w:r w:rsidR="00BC4C7D" w:rsidRPr="00BC4C7D">
            <w:rPr>
              <w:noProof/>
              <w:sz w:val="22"/>
              <w:lang w:val="es-EC"/>
            </w:rPr>
            <w:t>(PNL)</w:t>
          </w:r>
          <w:r w:rsidR="00BC4C7D">
            <w:rPr>
              <w:sz w:val="22"/>
            </w:rPr>
            <w:fldChar w:fldCharType="end"/>
          </w:r>
        </w:sdtContent>
      </w:sdt>
    </w:p>
    <w:p w14:paraId="544BBB79" w14:textId="77777777" w:rsidR="00967126" w:rsidRPr="00967126" w:rsidRDefault="00967126" w:rsidP="00BC4C7D">
      <w:pPr>
        <w:jc w:val="both"/>
        <w:rPr>
          <w:sz w:val="22"/>
        </w:rPr>
      </w:pPr>
    </w:p>
    <w:p w14:paraId="4FA52053" w14:textId="62D0DF8D" w:rsidR="00967126" w:rsidRPr="00A20447" w:rsidRDefault="00967126" w:rsidP="00BC4C7D">
      <w:pPr>
        <w:jc w:val="both"/>
        <w:rPr>
          <w:sz w:val="22"/>
        </w:rPr>
      </w:pPr>
      <w:r w:rsidRPr="00967126">
        <w:rPr>
          <w:sz w:val="22"/>
        </w:rPr>
        <w:t xml:space="preserve">El PLN </w:t>
      </w:r>
      <w:r>
        <w:rPr>
          <w:sz w:val="22"/>
        </w:rPr>
        <w:t xml:space="preserve">investiga </w:t>
      </w:r>
      <w:r w:rsidRPr="00967126">
        <w:rPr>
          <w:sz w:val="22"/>
        </w:rPr>
        <w:t xml:space="preserve">mecanismos eficaces </w:t>
      </w:r>
      <w:r>
        <w:rPr>
          <w:sz w:val="22"/>
        </w:rPr>
        <w:t>computacionales</w:t>
      </w:r>
      <w:r w:rsidRPr="00967126">
        <w:rPr>
          <w:sz w:val="22"/>
        </w:rPr>
        <w:t xml:space="preserve"> para la comunicación entre personas o entre personas y máquinas por medio de lenguajes naturales. </w:t>
      </w:r>
      <w:r>
        <w:rPr>
          <w:sz w:val="22"/>
        </w:rPr>
        <w:t>T</w:t>
      </w:r>
      <w:r w:rsidRPr="00967126">
        <w:rPr>
          <w:sz w:val="22"/>
        </w:rPr>
        <w:t xml:space="preserve">rata de diseñar </w:t>
      </w:r>
      <w:r w:rsidRPr="00A20447">
        <w:rPr>
          <w:sz w:val="22"/>
        </w:rPr>
        <w:t>mecanismos para comunicarse que sean eficaces computacionalmente hablando</w:t>
      </w:r>
      <w:r w:rsidR="00A20447" w:rsidRPr="00A20447">
        <w:rPr>
          <w:sz w:val="22"/>
        </w:rPr>
        <w:t xml:space="preserve">. La </w:t>
      </w:r>
      <w:r w:rsidRPr="00A20447">
        <w:rPr>
          <w:sz w:val="22"/>
        </w:rPr>
        <w:t>lingüística general</w:t>
      </w:r>
      <w:r w:rsidR="00A20447" w:rsidRPr="00A20447">
        <w:rPr>
          <w:sz w:val="22"/>
        </w:rPr>
        <w:t xml:space="preserve"> se relaciona con PNL</w:t>
      </w:r>
      <w:r w:rsidRPr="00A20447">
        <w:rPr>
          <w:sz w:val="22"/>
        </w:rPr>
        <w:t>,</w:t>
      </w:r>
      <w:r w:rsidR="00A20447" w:rsidRPr="00A20447">
        <w:rPr>
          <w:sz w:val="22"/>
        </w:rPr>
        <w:t xml:space="preserve"> ya que esta</w:t>
      </w:r>
      <w:r w:rsidRPr="00A20447">
        <w:rPr>
          <w:sz w:val="22"/>
        </w:rPr>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A20447" w:rsidRDefault="00967126" w:rsidP="00BC4C7D">
      <w:pPr>
        <w:jc w:val="both"/>
        <w:rPr>
          <w:sz w:val="22"/>
        </w:rPr>
      </w:pPr>
    </w:p>
    <w:p w14:paraId="04595424" w14:textId="77777777" w:rsidR="00967126" w:rsidRPr="00A20447" w:rsidRDefault="00967126" w:rsidP="00BC4C7D">
      <w:pPr>
        <w:jc w:val="both"/>
        <w:rPr>
          <w:sz w:val="22"/>
        </w:rPr>
      </w:pPr>
      <w:r w:rsidRPr="00A20447">
        <w:rPr>
          <w:sz w:val="22"/>
        </w:rPr>
        <w:t xml:space="preserve">La lingüística computacional puede ser considerada como un sinónimo de procesamiento de lenguaje natural, ya que su tarea principal es la construcción de programas que procesen palabras y textos en lenguaje natural. </w:t>
      </w:r>
      <w:sdt>
        <w:sdtPr>
          <w:rPr>
            <w:sz w:val="22"/>
          </w:rPr>
          <w:id w:val="-1311641636"/>
          <w:citation/>
        </w:sdtPr>
        <w:sdtEndPr/>
        <w:sdtContent>
          <w:r w:rsidRPr="00A20447">
            <w:rPr>
              <w:sz w:val="22"/>
            </w:rPr>
            <w:fldChar w:fldCharType="begin"/>
          </w:r>
          <w:r w:rsidRPr="00A20447">
            <w:rPr>
              <w:sz w:val="22"/>
            </w:rPr>
            <w:instrText xml:space="preserve">CITATION Igo04 \t  \l 3082 </w:instrText>
          </w:r>
          <w:r w:rsidRPr="00A20447">
            <w:rPr>
              <w:sz w:val="22"/>
            </w:rPr>
            <w:fldChar w:fldCharType="separate"/>
          </w:r>
          <w:r w:rsidR="00132E0A" w:rsidRPr="00132E0A">
            <w:rPr>
              <w:noProof/>
              <w:sz w:val="22"/>
            </w:rPr>
            <w:t>(Bolshakov &amp; Gelbukh, 2004)</w:t>
          </w:r>
          <w:r w:rsidRPr="00A20447">
            <w:rPr>
              <w:sz w:val="22"/>
            </w:rPr>
            <w:fldChar w:fldCharType="end"/>
          </w:r>
        </w:sdtContent>
      </w:sdt>
    </w:p>
    <w:p w14:paraId="71FD9A74" w14:textId="77777777" w:rsidR="00967126" w:rsidRPr="00A20447" w:rsidRDefault="00967126" w:rsidP="00BC4C7D">
      <w:pPr>
        <w:jc w:val="both"/>
        <w:rPr>
          <w:sz w:val="22"/>
        </w:rPr>
      </w:pPr>
    </w:p>
    <w:p w14:paraId="33B8058E" w14:textId="236BB694" w:rsidR="00967126" w:rsidRDefault="00967126" w:rsidP="00BC4C7D">
      <w:pPr>
        <w:jc w:val="both"/>
        <w:rPr>
          <w:sz w:val="22"/>
        </w:rPr>
      </w:pPr>
      <w:r w:rsidRPr="00A20447">
        <w:rPr>
          <w:sz w:val="22"/>
        </w:rPr>
        <w:t>Para</w:t>
      </w:r>
      <w:r w:rsidR="00A20447" w:rsidRPr="00A20447">
        <w:rPr>
          <w:sz w:val="22"/>
        </w:rPr>
        <w:t xml:space="preserve"> poder realizar esa tarea</w:t>
      </w:r>
      <w:r w:rsidRPr="00A20447">
        <w:rPr>
          <w:sz w:val="22"/>
        </w:rPr>
        <w:t xml:space="preserve">, los sistemas de </w:t>
      </w:r>
      <w:r w:rsidR="00A20447" w:rsidRPr="00A20447">
        <w:rPr>
          <w:sz w:val="22"/>
        </w:rPr>
        <w:t>PLN</w:t>
      </w:r>
      <w:r w:rsidRPr="00A20447">
        <w:rPr>
          <w:sz w:val="22"/>
        </w:rPr>
        <w:t xml:space="preserve"> deben tener conocimiento </w:t>
      </w:r>
      <w:r w:rsidR="00A20447" w:rsidRPr="00A20447">
        <w:rPr>
          <w:sz w:val="22"/>
        </w:rPr>
        <w:t>sobre</w:t>
      </w:r>
      <w:r w:rsidRPr="00A20447">
        <w:rPr>
          <w:sz w:val="22"/>
        </w:rPr>
        <w:t xml:space="preserve"> la estructura del lenguaje, </w:t>
      </w:r>
      <w:r w:rsidR="00A20447" w:rsidRPr="00A20447">
        <w:rPr>
          <w:sz w:val="22"/>
        </w:rPr>
        <w:t>y</w:t>
      </w:r>
      <w:r w:rsidRPr="00A20447">
        <w:rPr>
          <w:sz w:val="22"/>
        </w:rPr>
        <w:t xml:space="preserve"> así poder pasar de texto a significado y viceversa.</w:t>
      </w:r>
    </w:p>
    <w:p w14:paraId="1F336119" w14:textId="77777777" w:rsidR="00A20447" w:rsidRDefault="00A20447" w:rsidP="00A20447">
      <w:pPr>
        <w:pStyle w:val="Titulo3"/>
        <w:numPr>
          <w:ilvl w:val="0"/>
          <w:numId w:val="0"/>
        </w:numPr>
      </w:pPr>
      <w:bookmarkStart w:id="2" w:name="_Toc372879693"/>
    </w:p>
    <w:p w14:paraId="38093519" w14:textId="77777777" w:rsidR="00A20447" w:rsidRPr="00A20447" w:rsidRDefault="00A20447" w:rsidP="00BC4C7D">
      <w:pPr>
        <w:jc w:val="both"/>
      </w:pPr>
      <w:r w:rsidRPr="00A20447">
        <w:t>Niveles de Lenguaje</w:t>
      </w:r>
      <w:bookmarkEnd w:id="2"/>
    </w:p>
    <w:p w14:paraId="5446C76A" w14:textId="77777777" w:rsidR="00A20447" w:rsidRPr="00A20447" w:rsidRDefault="00A20447" w:rsidP="00BC4C7D">
      <w:pPr>
        <w:jc w:val="both"/>
      </w:pPr>
    </w:p>
    <w:p w14:paraId="1D7CB82E" w14:textId="5D6F1738" w:rsidR="00A20447" w:rsidRPr="00A20447" w:rsidRDefault="00A20447" w:rsidP="00BC4C7D">
      <w:pPr>
        <w:jc w:val="both"/>
        <w:rPr>
          <w:sz w:val="22"/>
        </w:rPr>
      </w:pPr>
      <w:r w:rsidRPr="00A20447">
        <w:rPr>
          <w:sz w:val="22"/>
        </w:rPr>
        <w:lastRenderedPageBreak/>
        <w:t xml:space="preserve">La lingüística general comprende 5 niveles principales para el análisis de la estructura del lenguaje </w:t>
      </w:r>
      <w:sdt>
        <w:sdtPr>
          <w:rPr>
            <w:sz w:val="22"/>
          </w:rPr>
          <w:id w:val="-657765969"/>
          <w:citation/>
        </w:sdtPr>
        <w:sdtEndPr/>
        <w:sdtContent>
          <w:r w:rsidRPr="00A20447">
            <w:rPr>
              <w:sz w:val="22"/>
            </w:rPr>
            <w:fldChar w:fldCharType="begin"/>
          </w:r>
          <w:r w:rsidRPr="00A20447">
            <w:rPr>
              <w:sz w:val="22"/>
            </w:rPr>
            <w:instrText xml:space="preserve">CITATION Igo04 \t  \l 3082 </w:instrText>
          </w:r>
          <w:r w:rsidRPr="00A20447">
            <w:rPr>
              <w:sz w:val="22"/>
            </w:rPr>
            <w:fldChar w:fldCharType="separate"/>
          </w:r>
          <w:r w:rsidR="00132E0A" w:rsidRPr="00132E0A">
            <w:rPr>
              <w:noProof/>
              <w:sz w:val="22"/>
            </w:rPr>
            <w:t>(Bolshakov &amp; Gelbukh, 2004)</w:t>
          </w:r>
          <w:r w:rsidRPr="00A20447">
            <w:rPr>
              <w:sz w:val="22"/>
            </w:rPr>
            <w:fldChar w:fldCharType="end"/>
          </w:r>
        </w:sdtContent>
      </w:sdt>
      <w:r w:rsidRPr="00A20447">
        <w:rPr>
          <w:sz w:val="22"/>
        </w:rPr>
        <w:t xml:space="preserve"> que son: </w:t>
      </w:r>
    </w:p>
    <w:p w14:paraId="5E2A603A" w14:textId="494C1966" w:rsidR="00A20447" w:rsidRPr="00A20447" w:rsidRDefault="00A20447" w:rsidP="00BC4C7D">
      <w:pPr>
        <w:pStyle w:val="Prrafodelista"/>
        <w:numPr>
          <w:ilvl w:val="0"/>
          <w:numId w:val="17"/>
        </w:numPr>
        <w:jc w:val="both"/>
        <w:rPr>
          <w:sz w:val="22"/>
        </w:rPr>
      </w:pPr>
      <w:r w:rsidRPr="00A20447">
        <w:rPr>
          <w:b/>
          <w:sz w:val="22"/>
        </w:rPr>
        <w:t>Nivel fonológico</w:t>
      </w:r>
      <w:r w:rsidRPr="00A20447">
        <w:rPr>
          <w:sz w:val="22"/>
        </w:rPr>
        <w:t>: trata de los sonidos que comprenden el habla, permitiendo formar y distinguir palabras.</w:t>
      </w:r>
    </w:p>
    <w:p w14:paraId="7E64AA23" w14:textId="1319824E" w:rsidR="00A20447" w:rsidRPr="00A20447" w:rsidRDefault="00A20447" w:rsidP="00BC4C7D">
      <w:pPr>
        <w:pStyle w:val="Prrafodelista"/>
        <w:numPr>
          <w:ilvl w:val="0"/>
          <w:numId w:val="17"/>
        </w:numPr>
        <w:jc w:val="both"/>
        <w:rPr>
          <w:sz w:val="22"/>
        </w:rPr>
      </w:pPr>
      <w:r w:rsidRPr="00A20447">
        <w:rPr>
          <w:b/>
          <w:sz w:val="22"/>
        </w:rPr>
        <w:t>Nivel morfológico</w:t>
      </w:r>
      <w:r w:rsidRPr="00A20447">
        <w:rPr>
          <w:sz w:val="22"/>
        </w:rPr>
        <w:t xml:space="preserve">: trata sobre la estructura de las palabras y las leyes para formar nuevas palabras a partir de unidades de significado más pequeñas llamadas morfemas. </w:t>
      </w:r>
    </w:p>
    <w:p w14:paraId="0BE339DC" w14:textId="3D6907DF" w:rsidR="00A20447" w:rsidRPr="00A20447" w:rsidRDefault="00A20447" w:rsidP="00BC4C7D">
      <w:pPr>
        <w:pStyle w:val="Prrafodelista"/>
        <w:numPr>
          <w:ilvl w:val="0"/>
          <w:numId w:val="17"/>
        </w:numPr>
        <w:jc w:val="both"/>
        <w:rPr>
          <w:sz w:val="22"/>
        </w:rPr>
      </w:pPr>
      <w:r w:rsidRPr="00A20447">
        <w:rPr>
          <w:b/>
          <w:sz w:val="22"/>
        </w:rPr>
        <w:t>Nivel sintáctico</w:t>
      </w:r>
      <w:r w:rsidRPr="00A20447">
        <w:rPr>
          <w:sz w:val="22"/>
        </w:rPr>
        <w:t>: trata como las palabras pueden unirse para construir oraciones y cuál es la función que cada palabra realiza en esa oración.</w:t>
      </w:r>
    </w:p>
    <w:p w14:paraId="626C19E0" w14:textId="0AB85A5B" w:rsidR="00A20447" w:rsidRPr="00A20447" w:rsidRDefault="00A20447" w:rsidP="00BC4C7D">
      <w:pPr>
        <w:pStyle w:val="Prrafodelista"/>
        <w:numPr>
          <w:ilvl w:val="0"/>
          <w:numId w:val="17"/>
        </w:numPr>
        <w:jc w:val="both"/>
        <w:rPr>
          <w:sz w:val="22"/>
        </w:rPr>
      </w:pPr>
      <w:r w:rsidRPr="00A20447">
        <w:rPr>
          <w:b/>
          <w:sz w:val="22"/>
        </w:rPr>
        <w:t>Nivel semántico</w:t>
      </w:r>
      <w:r w:rsidRPr="00A20447">
        <w:rPr>
          <w:sz w:val="22"/>
        </w:rPr>
        <w:t>: trata del significado de las palabras y de cómo se unen para dar significado a una oración.</w:t>
      </w:r>
    </w:p>
    <w:p w14:paraId="68299B30" w14:textId="77777777" w:rsidR="00A20447" w:rsidRPr="00A20447" w:rsidRDefault="00A20447" w:rsidP="00BC4C7D">
      <w:pPr>
        <w:pStyle w:val="Prrafodelista"/>
        <w:numPr>
          <w:ilvl w:val="0"/>
          <w:numId w:val="17"/>
        </w:numPr>
        <w:jc w:val="both"/>
        <w:rPr>
          <w:sz w:val="22"/>
        </w:rPr>
      </w:pPr>
      <w:r w:rsidRPr="00A20447">
        <w:rPr>
          <w:b/>
          <w:sz w:val="22"/>
        </w:rPr>
        <w:t>Nivel pragmático</w:t>
      </w:r>
      <w:r w:rsidRPr="00A20447">
        <w:rPr>
          <w:sz w:val="22"/>
        </w:rPr>
        <w:t>: estudia la intención del hablante al producir oraciones específicas o textos en una situación específica.</w:t>
      </w:r>
    </w:p>
    <w:p w14:paraId="3EB16F57" w14:textId="77777777" w:rsidR="00A20447" w:rsidRPr="00A20447" w:rsidRDefault="00A20447" w:rsidP="00A20447">
      <w:pPr>
        <w:rPr>
          <w:sz w:val="22"/>
          <w:lang w:val="es-ES"/>
        </w:rPr>
      </w:pPr>
    </w:p>
    <w:p w14:paraId="3E30255E" w14:textId="77777777" w:rsidR="00967126" w:rsidRPr="00F438D4" w:rsidRDefault="00967126" w:rsidP="00967126">
      <w:pPr>
        <w:pStyle w:val="Ttulo4"/>
        <w:spacing w:before="150" w:after="150"/>
        <w:jc w:val="both"/>
        <w:rPr>
          <w:rFonts w:asciiTheme="minorHAnsi" w:eastAsiaTheme="minorEastAsia" w:hAnsiTheme="minorHAnsi" w:cs="Times New Roman"/>
          <w:bCs w:val="0"/>
          <w:color w:val="000000"/>
        </w:rPr>
      </w:pPr>
      <w:r w:rsidRPr="00F438D4">
        <w:rPr>
          <w:rFonts w:asciiTheme="minorHAnsi" w:eastAsiaTheme="minorEastAsia" w:hAnsiTheme="minorHAnsi" w:cs="Times New Roman"/>
          <w:bCs w:val="0"/>
          <w:color w:val="000000"/>
        </w:rPr>
        <w:t>SERVICIOS WEB</w:t>
      </w:r>
    </w:p>
    <w:p w14:paraId="58165E24" w14:textId="38B8A368" w:rsidR="00967126" w:rsidRPr="00E83661" w:rsidRDefault="00967126" w:rsidP="00967126">
      <w:pPr>
        <w:jc w:val="both"/>
        <w:rPr>
          <w:rFonts w:cs="Times New Roman"/>
          <w:sz w:val="22"/>
          <w:szCs w:val="22"/>
        </w:rPr>
      </w:pPr>
      <w:r w:rsidRPr="00E83661">
        <w:rPr>
          <w:rFonts w:cs="Times New Roman"/>
          <w:color w:val="000000"/>
          <w:sz w:val="22"/>
          <w:szCs w:val="22"/>
        </w:rPr>
        <w:t xml:space="preserve">Los servicios web(Web </w:t>
      </w:r>
      <w:proofErr w:type="spellStart"/>
      <w:r w:rsidRPr="00E83661">
        <w:rPr>
          <w:rFonts w:cs="Times New Roman"/>
          <w:color w:val="000000"/>
          <w:sz w:val="22"/>
          <w:szCs w:val="22"/>
        </w:rPr>
        <w:t>Service</w:t>
      </w:r>
      <w:proofErr w:type="spellEnd"/>
      <w:r w:rsidRPr="00E83661">
        <w:rPr>
          <w:rFonts w:cs="Times New Roman"/>
          <w:color w:val="000000"/>
          <w:sz w:val="22"/>
          <w:szCs w:val="22"/>
        </w:rPr>
        <w:t xml:space="preserv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 w:val="22"/>
            <w:szCs w:val="22"/>
          </w:rPr>
          <w:id w:val="699678153"/>
          <w:citation/>
        </w:sdtPr>
        <w:sdtEndPr/>
        <w:sdtContent>
          <w:r w:rsidRPr="00E83661">
            <w:rPr>
              <w:rFonts w:cs="Times New Roman"/>
              <w:color w:val="000000"/>
              <w:sz w:val="22"/>
              <w:szCs w:val="22"/>
            </w:rPr>
            <w:fldChar w:fldCharType="begin"/>
          </w:r>
          <w:r w:rsidR="002D15D6">
            <w:rPr>
              <w:rFonts w:cs="Times New Roman"/>
              <w:color w:val="000000"/>
              <w:sz w:val="22"/>
              <w:szCs w:val="22"/>
            </w:rPr>
            <w:instrText xml:space="preserve">CITATION Alv \l 1034 </w:instrText>
          </w:r>
          <w:r w:rsidRPr="00E83661">
            <w:rPr>
              <w:rFonts w:cs="Times New Roman"/>
              <w:color w:val="000000"/>
              <w:sz w:val="22"/>
              <w:szCs w:val="22"/>
            </w:rPr>
            <w:fldChar w:fldCharType="separate"/>
          </w:r>
          <w:r w:rsidR="00132E0A" w:rsidRPr="00132E0A">
            <w:rPr>
              <w:rFonts w:cs="Times New Roman"/>
              <w:noProof/>
              <w:color w:val="000000"/>
              <w:sz w:val="22"/>
              <w:szCs w:val="22"/>
            </w:rPr>
            <w:t>(Alvarado Ruiz, Guamán Eras, &amp; Sigcho Armijos)</w:t>
          </w:r>
          <w:r w:rsidRPr="00E83661">
            <w:rPr>
              <w:rFonts w:cs="Times New Roman"/>
              <w:color w:val="000000"/>
              <w:sz w:val="22"/>
              <w:szCs w:val="22"/>
            </w:rPr>
            <w:fldChar w:fldCharType="end"/>
          </w:r>
        </w:sdtContent>
      </w:sdt>
    </w:p>
    <w:p w14:paraId="6D266EE1" w14:textId="77777777" w:rsidR="00967126" w:rsidRPr="00E83661" w:rsidRDefault="00967126" w:rsidP="00967126">
      <w:pPr>
        <w:jc w:val="both"/>
        <w:rPr>
          <w:rFonts w:cs="Times New Roman"/>
          <w:sz w:val="22"/>
          <w:szCs w:val="22"/>
        </w:rPr>
      </w:pPr>
    </w:p>
    <w:p w14:paraId="7678ABD7" w14:textId="77777777" w:rsidR="00967126" w:rsidRPr="00E83661" w:rsidRDefault="00967126" w:rsidP="00967126">
      <w:pPr>
        <w:jc w:val="both"/>
        <w:rPr>
          <w:rFonts w:cs="Times New Roman"/>
          <w:sz w:val="22"/>
          <w:szCs w:val="22"/>
        </w:rPr>
      </w:pPr>
      <w:r w:rsidRPr="00E83661">
        <w:rPr>
          <w:rFonts w:cs="Times New Roman"/>
          <w:sz w:val="22"/>
          <w:szCs w:val="22"/>
        </w:rPr>
        <w:t>Según el W3C (</w:t>
      </w:r>
      <w:proofErr w:type="spellStart"/>
      <w:r w:rsidRPr="00E83661">
        <w:rPr>
          <w:rFonts w:cs="Times New Roman"/>
          <w:sz w:val="22"/>
          <w:szCs w:val="22"/>
        </w:rPr>
        <w:t>World</w:t>
      </w:r>
      <w:proofErr w:type="spellEnd"/>
      <w:r w:rsidRPr="00E83661">
        <w:rPr>
          <w:rFonts w:cs="Times New Roman"/>
          <w:sz w:val="22"/>
          <w:szCs w:val="22"/>
        </w:rPr>
        <w:t xml:space="preserve"> Wide Web </w:t>
      </w:r>
      <w:proofErr w:type="spellStart"/>
      <w:r w:rsidRPr="00E83661">
        <w:rPr>
          <w:rFonts w:cs="Times New Roman"/>
          <w:sz w:val="22"/>
          <w:szCs w:val="22"/>
        </w:rPr>
        <w:t>Consortium</w:t>
      </w:r>
      <w:proofErr w:type="spellEnd"/>
      <w:r w:rsidRPr="00E83661">
        <w:rPr>
          <w:rFonts w:cs="Times New Roman"/>
          <w:sz w:val="22"/>
          <w:szCs w:val="22"/>
        </w:rPr>
        <w:t>) los Servicios Web son aplicaciones de software identificadas por un URI (</w:t>
      </w:r>
      <w:proofErr w:type="spellStart"/>
      <w:r w:rsidRPr="00E83661">
        <w:rPr>
          <w:rFonts w:cs="Times New Roman"/>
          <w:sz w:val="22"/>
          <w:szCs w:val="22"/>
        </w:rPr>
        <w:t>Uniform</w:t>
      </w:r>
      <w:proofErr w:type="spellEnd"/>
      <w:r w:rsidRPr="00E83661">
        <w:rPr>
          <w:rFonts w:cs="Times New Roman"/>
          <w:sz w:val="22"/>
          <w:szCs w:val="22"/>
        </w:rPr>
        <w:t xml:space="preserve"> </w:t>
      </w:r>
      <w:proofErr w:type="spellStart"/>
      <w:r w:rsidRPr="00E83661">
        <w:rPr>
          <w:rFonts w:cs="Times New Roman"/>
          <w:sz w:val="22"/>
          <w:szCs w:val="22"/>
        </w:rPr>
        <w:t>Resource</w:t>
      </w:r>
      <w:proofErr w:type="spellEnd"/>
      <w:r w:rsidRPr="00E83661">
        <w:rPr>
          <w:rFonts w:cs="Times New Roman"/>
          <w:sz w:val="22"/>
          <w:szCs w:val="22"/>
        </w:rPr>
        <w:t xml:space="preserve"> </w:t>
      </w:r>
      <w:proofErr w:type="spellStart"/>
      <w:r w:rsidRPr="00E83661">
        <w:rPr>
          <w:rFonts w:cs="Times New Roman"/>
          <w:sz w:val="22"/>
          <w:szCs w:val="22"/>
        </w:rPr>
        <w:t>Identiflier</w:t>
      </w:r>
      <w:proofErr w:type="spellEnd"/>
      <w:r w:rsidRPr="00E83661">
        <w:rPr>
          <w:rFonts w:cs="Times New Roman"/>
          <w:sz w:val="22"/>
          <w:szCs w:val="22"/>
        </w:rPr>
        <w:t xml:space="preserve">), cuyos interfaces y vínculos tienen la capacidad de estar bien definidos, descritos y descubiertos como objetos XML. WS soporta interacciones directas con otros agentes de software usando mensajes de intercambio basados en XML vía protocolos basados en Internet. Se puede perfeccionar esta definición pidiendo que la descripción se haga a través de un documento WSDL (Web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Description</w:t>
      </w:r>
      <w:proofErr w:type="spellEnd"/>
      <w:r w:rsidRPr="00E83661">
        <w:rPr>
          <w:rFonts w:cs="Times New Roman"/>
          <w:sz w:val="22"/>
          <w:szCs w:val="22"/>
        </w:rPr>
        <w:t xml:space="preserve"> </w:t>
      </w:r>
      <w:proofErr w:type="spellStart"/>
      <w:r w:rsidRPr="00E83661">
        <w:rPr>
          <w:rFonts w:cs="Times New Roman"/>
          <w:sz w:val="22"/>
          <w:szCs w:val="22"/>
        </w:rPr>
        <w:t>Language</w:t>
      </w:r>
      <w:proofErr w:type="spellEnd"/>
      <w:r w:rsidRPr="00E83661">
        <w:rPr>
          <w:rFonts w:cs="Times New Roman"/>
          <w:sz w:val="22"/>
          <w:szCs w:val="22"/>
        </w:rPr>
        <w:t>) y el protocolo utilizado sea SOAP.</w:t>
      </w:r>
      <w:sdt>
        <w:sdtPr>
          <w:rPr>
            <w:rFonts w:cs="Times New Roman"/>
            <w:sz w:val="22"/>
            <w:szCs w:val="22"/>
          </w:rPr>
          <w:id w:val="684798477"/>
          <w:citation/>
        </w:sdtPr>
        <w:sdtEndPr/>
        <w:sdtContent>
          <w:r w:rsidRPr="00E83661">
            <w:rPr>
              <w:rFonts w:cs="Times New Roman"/>
              <w:sz w:val="22"/>
              <w:szCs w:val="22"/>
            </w:rPr>
            <w:fldChar w:fldCharType="begin"/>
          </w:r>
          <w:r w:rsidRPr="00E83661">
            <w:rPr>
              <w:rFonts w:cs="Times New Roman"/>
              <w:sz w:val="22"/>
              <w:szCs w:val="22"/>
            </w:rPr>
            <w:instrText xml:space="preserve"> CITATION W3C14 \l 1034 </w:instrText>
          </w:r>
          <w:r w:rsidRPr="00E83661">
            <w:rPr>
              <w:rFonts w:cs="Times New Roman"/>
              <w:sz w:val="22"/>
              <w:szCs w:val="22"/>
            </w:rPr>
            <w:fldChar w:fldCharType="separate"/>
          </w:r>
          <w:r w:rsidR="00132E0A">
            <w:rPr>
              <w:rFonts w:cs="Times New Roman"/>
              <w:noProof/>
              <w:sz w:val="22"/>
              <w:szCs w:val="22"/>
            </w:rPr>
            <w:t xml:space="preserve"> </w:t>
          </w:r>
          <w:r w:rsidR="00132E0A" w:rsidRPr="00132E0A">
            <w:rPr>
              <w:rFonts w:cs="Times New Roman"/>
              <w:noProof/>
              <w:sz w:val="22"/>
              <w:szCs w:val="22"/>
            </w:rPr>
            <w:t>(W3C)</w:t>
          </w:r>
          <w:r w:rsidRPr="00E83661">
            <w:rPr>
              <w:rFonts w:cs="Times New Roman"/>
              <w:sz w:val="22"/>
              <w:szCs w:val="22"/>
            </w:rPr>
            <w:fldChar w:fldCharType="end"/>
          </w:r>
        </w:sdtContent>
      </w:sdt>
    </w:p>
    <w:p w14:paraId="0E654BEC" w14:textId="77777777" w:rsidR="00967126" w:rsidRPr="00E83661" w:rsidRDefault="00967126" w:rsidP="00967126">
      <w:pPr>
        <w:jc w:val="both"/>
        <w:rPr>
          <w:rFonts w:cs="Times New Roman"/>
          <w:sz w:val="22"/>
          <w:szCs w:val="22"/>
        </w:rPr>
      </w:pPr>
    </w:p>
    <w:p w14:paraId="5F1E571A" w14:textId="77777777" w:rsidR="00967126" w:rsidRPr="00E83661" w:rsidRDefault="00967126" w:rsidP="00967126">
      <w:pPr>
        <w:jc w:val="both"/>
        <w:rPr>
          <w:rFonts w:cs="Times New Roman"/>
          <w:sz w:val="22"/>
          <w:szCs w:val="22"/>
        </w:rPr>
      </w:pPr>
      <w:r w:rsidRPr="00E83661">
        <w:rPr>
          <w:rFonts w:cs="Times New Roman"/>
          <w:sz w:val="22"/>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 w:val="22"/>
            <w:szCs w:val="22"/>
          </w:rPr>
          <w:id w:val="-1865583831"/>
          <w:citation/>
        </w:sdtPr>
        <w:sdtEndPr/>
        <w:sdtContent>
          <w:r w:rsidRPr="00E83661">
            <w:rPr>
              <w:rFonts w:cs="Times New Roman"/>
              <w:sz w:val="22"/>
              <w:szCs w:val="22"/>
            </w:rPr>
            <w:fldChar w:fldCharType="begin"/>
          </w:r>
          <w:r w:rsidRPr="00E83661">
            <w:rPr>
              <w:rFonts w:cs="Times New Roman"/>
              <w:sz w:val="22"/>
              <w:szCs w:val="22"/>
            </w:rPr>
            <w:instrText xml:space="preserve">CITATION Mar14 \l 1034 </w:instrText>
          </w:r>
          <w:r w:rsidRPr="00E83661">
            <w:rPr>
              <w:rFonts w:cs="Times New Roman"/>
              <w:sz w:val="22"/>
              <w:szCs w:val="22"/>
            </w:rPr>
            <w:fldChar w:fldCharType="separate"/>
          </w:r>
          <w:r w:rsidR="00132E0A" w:rsidRPr="00132E0A">
            <w:rPr>
              <w:rFonts w:cs="Times New Roman"/>
              <w:noProof/>
              <w:sz w:val="22"/>
              <w:szCs w:val="22"/>
            </w:rPr>
            <w:t>(González)</w:t>
          </w:r>
          <w:r w:rsidRPr="00E83661">
            <w:rPr>
              <w:rFonts w:cs="Times New Roman"/>
              <w:sz w:val="22"/>
              <w:szCs w:val="22"/>
            </w:rPr>
            <w:fldChar w:fldCharType="end"/>
          </w:r>
        </w:sdtContent>
      </w:sdt>
      <w:r w:rsidRPr="00E83661">
        <w:rPr>
          <w:rFonts w:cs="Times New Roman"/>
          <w:sz w:val="22"/>
          <w:szCs w:val="22"/>
        </w:rPr>
        <w:t>:</w:t>
      </w:r>
    </w:p>
    <w:p w14:paraId="2A006D65" w14:textId="77777777" w:rsidR="00967126" w:rsidRPr="00E83661" w:rsidRDefault="00967126" w:rsidP="00967126">
      <w:pPr>
        <w:pStyle w:val="Prrafodelista"/>
        <w:numPr>
          <w:ilvl w:val="0"/>
          <w:numId w:val="4"/>
        </w:numPr>
        <w:jc w:val="both"/>
        <w:rPr>
          <w:rFonts w:cs="Times New Roman"/>
          <w:sz w:val="22"/>
          <w:szCs w:val="22"/>
        </w:rPr>
      </w:pPr>
      <w:r w:rsidRPr="00E83661">
        <w:rPr>
          <w:rFonts w:cs="Times New Roman"/>
          <w:sz w:val="22"/>
          <w:szCs w:val="22"/>
        </w:rPr>
        <w:t xml:space="preserve">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Protocol</w:t>
      </w:r>
      <w:proofErr w:type="spellEnd"/>
      <w:r w:rsidRPr="00E83661">
        <w:rPr>
          <w:rFonts w:cs="Times New Roman"/>
          <w:sz w:val="22"/>
          <w:szCs w:val="22"/>
        </w:rPr>
        <w:t xml:space="preserve"> </w:t>
      </w:r>
      <w:proofErr w:type="spellStart"/>
      <w:r w:rsidRPr="00E83661">
        <w:rPr>
          <w:rFonts w:cs="Times New Roman"/>
          <w:sz w:val="22"/>
          <w:szCs w:val="22"/>
        </w:rPr>
        <w:t>Stack</w:t>
      </w:r>
      <w:proofErr w:type="spellEnd"/>
      <w:r w:rsidRPr="00E83661">
        <w:rPr>
          <w:rFonts w:cs="Times New Roman"/>
          <w:sz w:val="22"/>
          <w:szCs w:val="22"/>
        </w:rPr>
        <w:t xml:space="preserve">: conjunto de servicios y protocolos de los servicios Web. </w:t>
      </w:r>
    </w:p>
    <w:p w14:paraId="6D717336" w14:textId="77777777" w:rsidR="00967126" w:rsidRPr="00E83661" w:rsidRDefault="00967126" w:rsidP="00967126">
      <w:pPr>
        <w:pStyle w:val="Prrafodelista"/>
        <w:numPr>
          <w:ilvl w:val="0"/>
          <w:numId w:val="4"/>
        </w:numPr>
        <w:jc w:val="both"/>
        <w:rPr>
          <w:rFonts w:cs="Times New Roman"/>
          <w:sz w:val="22"/>
          <w:szCs w:val="22"/>
        </w:rPr>
      </w:pPr>
      <w:r w:rsidRPr="00E83661">
        <w:rPr>
          <w:rFonts w:cs="Times New Roman"/>
          <w:sz w:val="22"/>
          <w:szCs w:val="22"/>
        </w:rPr>
        <w:t xml:space="preserve">XML: Es un lenguaje de marcas capaz de describir distintos tipos de datos. Es un estándar aceptado y utilizado como medio de descripción de datos. </w:t>
      </w:r>
    </w:p>
    <w:p w14:paraId="345DCF4F" w14:textId="77777777" w:rsidR="00967126" w:rsidRPr="00E83661" w:rsidRDefault="00967126" w:rsidP="00967126">
      <w:pPr>
        <w:pStyle w:val="Prrafodelista"/>
        <w:numPr>
          <w:ilvl w:val="0"/>
          <w:numId w:val="4"/>
        </w:numPr>
        <w:jc w:val="both"/>
        <w:rPr>
          <w:rFonts w:cs="Times New Roman"/>
          <w:sz w:val="22"/>
          <w:szCs w:val="22"/>
        </w:rPr>
      </w:pPr>
      <w:r w:rsidRPr="00E83661">
        <w:rPr>
          <w:rFonts w:cs="Times New Roman"/>
          <w:sz w:val="22"/>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E83661" w:rsidRDefault="00967126" w:rsidP="00967126">
      <w:pPr>
        <w:pStyle w:val="Prrafodelista"/>
        <w:numPr>
          <w:ilvl w:val="0"/>
          <w:numId w:val="4"/>
        </w:numPr>
        <w:jc w:val="both"/>
        <w:rPr>
          <w:rFonts w:cs="Times New Roman"/>
          <w:sz w:val="22"/>
          <w:szCs w:val="22"/>
        </w:rPr>
      </w:pPr>
      <w:r w:rsidRPr="00E83661">
        <w:rPr>
          <w:rFonts w:cs="Times New Roman"/>
          <w:sz w:val="22"/>
          <w:szCs w:val="22"/>
        </w:rPr>
        <w:t xml:space="preserve">WSDL: Es un lenguaje basado en XML que permite describir servicios web (como su nombre indica). Un documento WSDL </w:t>
      </w:r>
      <w:proofErr w:type="spellStart"/>
      <w:r w:rsidRPr="00E83661">
        <w:rPr>
          <w:rFonts w:cs="Times New Roman"/>
          <w:sz w:val="22"/>
          <w:szCs w:val="22"/>
        </w:rPr>
        <w:t>especifica</w:t>
      </w:r>
      <w:proofErr w:type="spellEnd"/>
      <w:r w:rsidRPr="00E83661">
        <w:rPr>
          <w:rFonts w:cs="Times New Roman"/>
          <w:sz w:val="22"/>
          <w:szCs w:val="22"/>
        </w:rPr>
        <w:t xml:space="preserve">, entre otras cosas, dónde se encuentra el servicio así como las operaciones que pone accesibles a otros servicios. </w:t>
      </w:r>
    </w:p>
    <w:p w14:paraId="6EC7EA63" w14:textId="77777777" w:rsidR="00967126" w:rsidRPr="00E83661" w:rsidRDefault="00967126" w:rsidP="00967126">
      <w:pPr>
        <w:pStyle w:val="Prrafodelista"/>
        <w:numPr>
          <w:ilvl w:val="0"/>
          <w:numId w:val="4"/>
        </w:numPr>
        <w:jc w:val="both"/>
        <w:rPr>
          <w:rFonts w:cs="Times New Roman"/>
          <w:sz w:val="22"/>
          <w:szCs w:val="22"/>
        </w:rPr>
      </w:pPr>
      <w:r w:rsidRPr="00E83661">
        <w:rPr>
          <w:rFonts w:cs="Times New Roman"/>
          <w:sz w:val="22"/>
          <w:szCs w:val="22"/>
        </w:rPr>
        <w:t xml:space="preserve">UDDI: Es un directorio, basado en XML, en el que las distintas empresas dan de alta servicios web que ponen al servicio de otra empresas. </w:t>
      </w:r>
    </w:p>
    <w:p w14:paraId="0677CBBC" w14:textId="77777777" w:rsidR="00967126" w:rsidRDefault="00967126" w:rsidP="00967126">
      <w:pPr>
        <w:pStyle w:val="Prrafodelista"/>
        <w:numPr>
          <w:ilvl w:val="0"/>
          <w:numId w:val="4"/>
        </w:numPr>
        <w:jc w:val="both"/>
        <w:rPr>
          <w:rFonts w:cs="Times New Roman"/>
          <w:sz w:val="22"/>
          <w:szCs w:val="22"/>
        </w:rPr>
      </w:pPr>
      <w:r w:rsidRPr="00F438D4">
        <w:rPr>
          <w:rFonts w:cs="Times New Roman"/>
          <w:sz w:val="22"/>
          <w:szCs w:val="22"/>
          <w:lang w:val="en-US"/>
        </w:rPr>
        <w:t xml:space="preserve">WS-Security (Web Service Security): </w:t>
      </w:r>
      <w:proofErr w:type="spellStart"/>
      <w:r w:rsidRPr="00F438D4">
        <w:rPr>
          <w:rFonts w:cs="Times New Roman"/>
          <w:sz w:val="22"/>
          <w:szCs w:val="22"/>
          <w:lang w:val="en-US"/>
        </w:rPr>
        <w:t>Protocolo</w:t>
      </w:r>
      <w:proofErr w:type="spellEnd"/>
      <w:r w:rsidRPr="00F438D4">
        <w:rPr>
          <w:rFonts w:cs="Times New Roman"/>
          <w:sz w:val="22"/>
          <w:szCs w:val="22"/>
          <w:lang w:val="en-US"/>
        </w:rPr>
        <w:t xml:space="preserve"> de </w:t>
      </w:r>
      <w:proofErr w:type="spellStart"/>
      <w:r w:rsidRPr="00F438D4">
        <w:rPr>
          <w:rFonts w:cs="Times New Roman"/>
          <w:sz w:val="22"/>
          <w:szCs w:val="22"/>
          <w:lang w:val="en-US"/>
        </w:rPr>
        <w:t>seguridad</w:t>
      </w:r>
      <w:proofErr w:type="spellEnd"/>
      <w:r w:rsidRPr="00F438D4">
        <w:rPr>
          <w:rFonts w:cs="Times New Roman"/>
          <w:sz w:val="22"/>
          <w:szCs w:val="22"/>
          <w:lang w:val="en-US"/>
        </w:rPr>
        <w:t xml:space="preserve"> </w:t>
      </w:r>
      <w:proofErr w:type="spellStart"/>
      <w:r w:rsidRPr="00F438D4">
        <w:rPr>
          <w:rFonts w:cs="Times New Roman"/>
          <w:sz w:val="22"/>
          <w:szCs w:val="22"/>
          <w:lang w:val="en-US"/>
        </w:rPr>
        <w:t>aceptado</w:t>
      </w:r>
      <w:proofErr w:type="spellEnd"/>
      <w:r w:rsidRPr="00F438D4">
        <w:rPr>
          <w:rFonts w:cs="Times New Roman"/>
          <w:sz w:val="22"/>
          <w:szCs w:val="22"/>
          <w:lang w:val="en-US"/>
        </w:rPr>
        <w:t xml:space="preserve"> </w:t>
      </w:r>
      <w:proofErr w:type="spellStart"/>
      <w:proofErr w:type="gramStart"/>
      <w:r w:rsidRPr="00F438D4">
        <w:rPr>
          <w:rFonts w:cs="Times New Roman"/>
          <w:sz w:val="22"/>
          <w:szCs w:val="22"/>
          <w:lang w:val="en-US"/>
        </w:rPr>
        <w:t>como</w:t>
      </w:r>
      <w:proofErr w:type="spellEnd"/>
      <w:proofErr w:type="gramEnd"/>
      <w:r w:rsidRPr="00F438D4">
        <w:rPr>
          <w:rFonts w:cs="Times New Roman"/>
          <w:sz w:val="22"/>
          <w:szCs w:val="22"/>
          <w:lang w:val="en-US"/>
        </w:rPr>
        <w:t xml:space="preserve"> </w:t>
      </w:r>
      <w:proofErr w:type="spellStart"/>
      <w:r w:rsidRPr="00F438D4">
        <w:rPr>
          <w:rFonts w:cs="Times New Roman"/>
          <w:sz w:val="22"/>
          <w:szCs w:val="22"/>
          <w:lang w:val="en-US"/>
        </w:rPr>
        <w:t>estándar</w:t>
      </w:r>
      <w:proofErr w:type="spellEnd"/>
      <w:r w:rsidRPr="00F438D4">
        <w:rPr>
          <w:rFonts w:cs="Times New Roman"/>
          <w:sz w:val="22"/>
          <w:szCs w:val="22"/>
          <w:lang w:val="en-US"/>
        </w:rPr>
        <w:t xml:space="preserve"> </w:t>
      </w:r>
      <w:proofErr w:type="spellStart"/>
      <w:r w:rsidRPr="00F438D4">
        <w:rPr>
          <w:rFonts w:cs="Times New Roman"/>
          <w:sz w:val="22"/>
          <w:szCs w:val="22"/>
          <w:lang w:val="en-US"/>
        </w:rPr>
        <w:t>por</w:t>
      </w:r>
      <w:proofErr w:type="spellEnd"/>
      <w:r w:rsidRPr="00F438D4">
        <w:rPr>
          <w:rFonts w:cs="Times New Roman"/>
          <w:sz w:val="22"/>
          <w:szCs w:val="22"/>
          <w:lang w:val="en-US"/>
        </w:rPr>
        <w:t xml:space="preserve"> OASIS (Organization for the Advancement of Structured Information Standards). </w:t>
      </w:r>
      <w:r w:rsidRPr="00E83661">
        <w:rPr>
          <w:rFonts w:cs="Times New Roman"/>
          <w:sz w:val="22"/>
          <w:szCs w:val="22"/>
        </w:rPr>
        <w:t>Garantiza la autenticación de los “actores” y la confidencialidad de los mensajes enviados.</w:t>
      </w:r>
    </w:p>
    <w:p w14:paraId="29E9B8C5" w14:textId="64B784DF" w:rsidR="002D15D6" w:rsidRPr="000B38D8" w:rsidRDefault="000B38D8" w:rsidP="000B38D8">
      <w:pPr>
        <w:pStyle w:val="Ttulo5"/>
        <w:spacing w:before="150" w:after="150"/>
        <w:jc w:val="both"/>
        <w:rPr>
          <w:rFonts w:asciiTheme="minorHAnsi" w:eastAsiaTheme="minorEastAsia" w:hAnsiTheme="minorHAnsi" w:cs="Times New Roman"/>
          <w:b/>
          <w:bCs/>
          <w:color w:val="000000"/>
          <w:lang w:val="en-US"/>
        </w:rPr>
      </w:pPr>
      <w:r w:rsidRPr="000B38D8">
        <w:rPr>
          <w:rFonts w:asciiTheme="minorHAnsi" w:eastAsiaTheme="minorEastAsia" w:hAnsiTheme="minorHAnsi" w:cs="Times New Roman"/>
          <w:b/>
          <w:bCs/>
          <w:color w:val="000000"/>
          <w:lang w:val="en-US"/>
        </w:rPr>
        <w:lastRenderedPageBreak/>
        <w:t>ARQUITECTURA RPC (REMOTE PROCEDURE CALL)</w:t>
      </w:r>
    </w:p>
    <w:p w14:paraId="5A1E01B7" w14:textId="063C6764" w:rsidR="00BC4C7D" w:rsidRPr="00BC4C7D" w:rsidRDefault="00BC4C7D" w:rsidP="00BC4C7D">
      <w:pPr>
        <w:jc w:val="both"/>
        <w:rPr>
          <w:sz w:val="22"/>
        </w:rPr>
      </w:pPr>
      <w:r w:rsidRPr="00BC4C7D">
        <w:rPr>
          <w:sz w:val="22"/>
        </w:rPr>
        <w:t xml:space="preserve">En el </w:t>
      </w:r>
      <w:proofErr w:type="spellStart"/>
      <w:r w:rsidRPr="00BC4C7D">
        <w:rPr>
          <w:sz w:val="22"/>
        </w:rPr>
        <w:t>paper</w:t>
      </w:r>
      <w:proofErr w:type="spellEnd"/>
      <w:r w:rsidRPr="00BC4C7D">
        <w:rPr>
          <w:sz w:val="22"/>
        </w:rPr>
        <w:t xml:space="preserve"> de</w:t>
      </w:r>
      <w:r w:rsidR="002D15D6" w:rsidRPr="00BC4C7D">
        <w:rPr>
          <w:sz w:val="22"/>
        </w:rPr>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rPr>
            <w:sz w:val="22"/>
          </w:rPr>
          <w:id w:val="1620116726"/>
          <w:citation/>
        </w:sdtPr>
        <w:sdtContent>
          <w:r w:rsidRPr="00BC4C7D">
            <w:rPr>
              <w:sz w:val="22"/>
            </w:rPr>
            <w:fldChar w:fldCharType="begin"/>
          </w:r>
          <w:r w:rsidRPr="00BC4C7D">
            <w:rPr>
              <w:sz w:val="22"/>
            </w:rPr>
            <w:instrText xml:space="preserve">CITATION RCP \l 12298 </w:instrText>
          </w:r>
          <w:r w:rsidRPr="00BC4C7D">
            <w:rPr>
              <w:sz w:val="22"/>
            </w:rPr>
            <w:fldChar w:fldCharType="separate"/>
          </w:r>
          <w:r w:rsidRPr="00BC4C7D">
            <w:rPr>
              <w:sz w:val="22"/>
            </w:rPr>
            <w:t>(Birrell &amp; Nelson)</w:t>
          </w:r>
          <w:r w:rsidRPr="00BC4C7D">
            <w:rPr>
              <w:sz w:val="22"/>
            </w:rPr>
            <w:fldChar w:fldCharType="end"/>
          </w:r>
        </w:sdtContent>
      </w:sdt>
    </w:p>
    <w:p w14:paraId="1AA21F66" w14:textId="560BEC2D" w:rsidR="002D15D6" w:rsidRPr="00BC4C7D" w:rsidRDefault="002D15D6" w:rsidP="00BC4C7D">
      <w:pPr>
        <w:jc w:val="both"/>
        <w:rPr>
          <w:sz w:val="22"/>
        </w:rPr>
      </w:pPr>
    </w:p>
    <w:p w14:paraId="0083252A" w14:textId="77777777" w:rsidR="002D15D6" w:rsidRPr="00BC4C7D" w:rsidRDefault="002D15D6" w:rsidP="00BC4C7D">
      <w:pPr>
        <w:jc w:val="both"/>
        <w:rPr>
          <w:sz w:val="22"/>
        </w:rPr>
      </w:pPr>
      <w:r w:rsidRPr="00BC4C7D">
        <w:rPr>
          <w:sz w:val="22"/>
        </w:rPr>
        <w:t xml:space="preserve">No hay ningún mensaje que pasa  visible para el programador. Este método se conoce como </w:t>
      </w:r>
      <w:proofErr w:type="spellStart"/>
      <w:r w:rsidRPr="00BC4C7D">
        <w:rPr>
          <w:sz w:val="22"/>
        </w:rPr>
        <w:t>Remote</w:t>
      </w:r>
      <w:proofErr w:type="spellEnd"/>
      <w:r w:rsidRPr="00BC4C7D">
        <w:rPr>
          <w:sz w:val="22"/>
        </w:rPr>
        <w:t xml:space="preserve"> </w:t>
      </w:r>
      <w:proofErr w:type="spellStart"/>
      <w:r w:rsidRPr="00BC4C7D">
        <w:rPr>
          <w:sz w:val="22"/>
        </w:rPr>
        <w:t>Procedure</w:t>
      </w:r>
      <w:proofErr w:type="spellEnd"/>
      <w:r w:rsidRPr="00BC4C7D">
        <w:rPr>
          <w:sz w:val="22"/>
        </w:rPr>
        <w:t xml:space="preserve"> </w:t>
      </w:r>
      <w:proofErr w:type="spellStart"/>
      <w:r w:rsidRPr="00BC4C7D">
        <w:rPr>
          <w:sz w:val="22"/>
        </w:rPr>
        <w:t>Call</w:t>
      </w:r>
      <w:proofErr w:type="spellEnd"/>
      <w:r w:rsidRPr="00BC4C7D">
        <w:rPr>
          <w:sz w:val="22"/>
        </w:rPr>
        <w:t>, a menudo solo RPC.</w:t>
      </w:r>
    </w:p>
    <w:p w14:paraId="42356684" w14:textId="3EA0F9E5" w:rsidR="002D15D6" w:rsidRPr="00BC4C7D" w:rsidRDefault="002D15D6" w:rsidP="00BC4C7D">
      <w:pPr>
        <w:jc w:val="both"/>
        <w:rPr>
          <w:sz w:val="22"/>
        </w:rPr>
      </w:pPr>
      <w:r w:rsidRPr="00BC4C7D">
        <w:rPr>
          <w:sz w:val="22"/>
        </w:rPr>
        <w:t>La idea básica parece simple y elegante, los problemas existen. Para empezar, porque los procedimientos de llamada y la llamador  se 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2D15D6" w:rsidRDefault="002D15D6" w:rsidP="002D15D6">
      <w:pPr>
        <w:rPr>
          <w:sz w:val="22"/>
        </w:rPr>
      </w:pPr>
    </w:p>
    <w:p w14:paraId="52B63E65" w14:textId="77777777" w:rsidR="002D15D6" w:rsidRPr="002D15D6" w:rsidRDefault="002D15D6" w:rsidP="00BC4C7D">
      <w:pPr>
        <w:jc w:val="both"/>
        <w:rPr>
          <w:sz w:val="22"/>
        </w:rPr>
      </w:pPr>
      <w:r w:rsidRPr="002D15D6">
        <w:rPr>
          <w:sz w:val="22"/>
        </w:rPr>
        <w:t>El RPC sigue los siguientes pasos:</w:t>
      </w:r>
    </w:p>
    <w:p w14:paraId="34848D8C" w14:textId="77777777" w:rsidR="002D15D6" w:rsidRPr="002D15D6" w:rsidRDefault="002D15D6" w:rsidP="00BC4C7D">
      <w:pPr>
        <w:jc w:val="both"/>
        <w:rPr>
          <w:sz w:val="22"/>
        </w:rPr>
      </w:pPr>
    </w:p>
    <w:p w14:paraId="5C36FA11" w14:textId="77777777" w:rsidR="002D15D6" w:rsidRPr="002D15D6" w:rsidRDefault="002D15D6" w:rsidP="00BC4C7D">
      <w:pPr>
        <w:pStyle w:val="Prrafodelista"/>
        <w:numPr>
          <w:ilvl w:val="0"/>
          <w:numId w:val="18"/>
        </w:numPr>
        <w:jc w:val="both"/>
        <w:rPr>
          <w:sz w:val="22"/>
        </w:rPr>
      </w:pPr>
      <w:r w:rsidRPr="002D15D6">
        <w:rPr>
          <w:sz w:val="22"/>
        </w:rPr>
        <w:t xml:space="preserve">El procedimiento en el cliente llama al cliente </w:t>
      </w:r>
      <w:proofErr w:type="spellStart"/>
      <w:r w:rsidRPr="002D15D6">
        <w:rPr>
          <w:sz w:val="22"/>
        </w:rPr>
        <w:t>stub</w:t>
      </w:r>
      <w:proofErr w:type="spellEnd"/>
      <w:r w:rsidRPr="002D15D6">
        <w:rPr>
          <w:sz w:val="22"/>
        </w:rPr>
        <w:t xml:space="preserve"> de manera normal</w:t>
      </w:r>
    </w:p>
    <w:p w14:paraId="44243F95" w14:textId="77777777" w:rsidR="002D15D6" w:rsidRPr="002D15D6" w:rsidRDefault="002D15D6" w:rsidP="00BC4C7D">
      <w:pPr>
        <w:pStyle w:val="Prrafodelista"/>
        <w:numPr>
          <w:ilvl w:val="0"/>
          <w:numId w:val="18"/>
        </w:numPr>
        <w:jc w:val="both"/>
        <w:rPr>
          <w:sz w:val="22"/>
        </w:rPr>
      </w:pPr>
      <w:r w:rsidRPr="002D15D6">
        <w:rPr>
          <w:sz w:val="22"/>
        </w:rPr>
        <w:t xml:space="preserve">El cliente </w:t>
      </w:r>
      <w:proofErr w:type="spellStart"/>
      <w:r w:rsidRPr="002D15D6">
        <w:rPr>
          <w:sz w:val="22"/>
        </w:rPr>
        <w:t>stub</w:t>
      </w:r>
      <w:proofErr w:type="spellEnd"/>
      <w:r w:rsidRPr="002D15D6">
        <w:rPr>
          <w:sz w:val="22"/>
        </w:rPr>
        <w:t xml:space="preserve"> construye un mensaje y llama al sistema operativo local</w:t>
      </w:r>
    </w:p>
    <w:p w14:paraId="3DA81610" w14:textId="77777777" w:rsidR="002D15D6" w:rsidRPr="002D15D6" w:rsidRDefault="002D15D6" w:rsidP="00BC4C7D">
      <w:pPr>
        <w:pStyle w:val="Prrafodelista"/>
        <w:numPr>
          <w:ilvl w:val="0"/>
          <w:numId w:val="18"/>
        </w:numPr>
        <w:jc w:val="both"/>
        <w:rPr>
          <w:sz w:val="22"/>
        </w:rPr>
      </w:pPr>
      <w:r w:rsidRPr="002D15D6">
        <w:rPr>
          <w:sz w:val="22"/>
        </w:rPr>
        <w:t>El Sistema operativo cliente envía un mensaje para el OS remoto</w:t>
      </w:r>
    </w:p>
    <w:p w14:paraId="746342F8" w14:textId="77777777" w:rsidR="002D15D6" w:rsidRPr="002D15D6" w:rsidRDefault="002D15D6" w:rsidP="00BC4C7D">
      <w:pPr>
        <w:pStyle w:val="Prrafodelista"/>
        <w:numPr>
          <w:ilvl w:val="0"/>
          <w:numId w:val="18"/>
        </w:numPr>
        <w:jc w:val="both"/>
        <w:rPr>
          <w:sz w:val="22"/>
        </w:rPr>
      </w:pPr>
      <w:r w:rsidRPr="002D15D6">
        <w:rPr>
          <w:sz w:val="22"/>
        </w:rPr>
        <w:t xml:space="preserve">El OS remoto da un mensaje al servidor </w:t>
      </w:r>
      <w:proofErr w:type="spellStart"/>
      <w:r w:rsidRPr="002D15D6">
        <w:rPr>
          <w:sz w:val="22"/>
        </w:rPr>
        <w:t>stub</w:t>
      </w:r>
      <w:proofErr w:type="spellEnd"/>
    </w:p>
    <w:p w14:paraId="1F0D1829" w14:textId="77777777" w:rsidR="002D15D6" w:rsidRPr="002D15D6" w:rsidRDefault="002D15D6" w:rsidP="00BC4C7D">
      <w:pPr>
        <w:pStyle w:val="Prrafodelista"/>
        <w:numPr>
          <w:ilvl w:val="0"/>
          <w:numId w:val="18"/>
        </w:numPr>
        <w:jc w:val="both"/>
        <w:rPr>
          <w:sz w:val="22"/>
        </w:rPr>
      </w:pPr>
      <w:r w:rsidRPr="002D15D6">
        <w:rPr>
          <w:sz w:val="22"/>
        </w:rPr>
        <w:t xml:space="preserve">El servidor </w:t>
      </w:r>
      <w:proofErr w:type="spellStart"/>
      <w:r w:rsidRPr="002D15D6">
        <w:rPr>
          <w:sz w:val="22"/>
        </w:rPr>
        <w:t>stub</w:t>
      </w:r>
      <w:proofErr w:type="spellEnd"/>
      <w:r w:rsidRPr="002D15D6">
        <w:rPr>
          <w:sz w:val="22"/>
        </w:rPr>
        <w:t xml:space="preserve"> desempaqueta los parámetros y llama al servidor</w:t>
      </w:r>
    </w:p>
    <w:p w14:paraId="54649E4E" w14:textId="77777777" w:rsidR="002D15D6" w:rsidRPr="002D15D6" w:rsidRDefault="002D15D6" w:rsidP="00BC4C7D">
      <w:pPr>
        <w:pStyle w:val="Prrafodelista"/>
        <w:numPr>
          <w:ilvl w:val="0"/>
          <w:numId w:val="18"/>
        </w:numPr>
        <w:jc w:val="both"/>
        <w:rPr>
          <w:sz w:val="22"/>
        </w:rPr>
      </w:pPr>
      <w:r w:rsidRPr="002D15D6">
        <w:rPr>
          <w:sz w:val="22"/>
        </w:rPr>
        <w:t xml:space="preserve">El servidor hace el trabajo y retorna el resultado para el </w:t>
      </w:r>
      <w:proofErr w:type="spellStart"/>
      <w:r w:rsidRPr="002D15D6">
        <w:rPr>
          <w:sz w:val="22"/>
        </w:rPr>
        <w:t>stub</w:t>
      </w:r>
      <w:proofErr w:type="spellEnd"/>
    </w:p>
    <w:p w14:paraId="331A0621" w14:textId="77777777" w:rsidR="002D15D6" w:rsidRPr="002D15D6" w:rsidRDefault="002D15D6" w:rsidP="00BC4C7D">
      <w:pPr>
        <w:pStyle w:val="Prrafodelista"/>
        <w:numPr>
          <w:ilvl w:val="0"/>
          <w:numId w:val="18"/>
        </w:numPr>
        <w:jc w:val="both"/>
        <w:rPr>
          <w:sz w:val="22"/>
        </w:rPr>
      </w:pPr>
      <w:r w:rsidRPr="002D15D6">
        <w:rPr>
          <w:sz w:val="22"/>
        </w:rPr>
        <w:t xml:space="preserve">El servidor </w:t>
      </w:r>
      <w:proofErr w:type="spellStart"/>
      <w:r w:rsidRPr="002D15D6">
        <w:rPr>
          <w:sz w:val="22"/>
        </w:rPr>
        <w:t>stub</w:t>
      </w:r>
      <w:proofErr w:type="spellEnd"/>
      <w:r w:rsidRPr="002D15D6">
        <w:rPr>
          <w:sz w:val="22"/>
        </w:rPr>
        <w:t xml:space="preserve"> empaqueta en un mensaje para el OS cliente</w:t>
      </w:r>
    </w:p>
    <w:p w14:paraId="0869FA21" w14:textId="77777777" w:rsidR="002D15D6" w:rsidRPr="002D15D6" w:rsidRDefault="002D15D6" w:rsidP="00BC4C7D">
      <w:pPr>
        <w:pStyle w:val="Prrafodelista"/>
        <w:numPr>
          <w:ilvl w:val="0"/>
          <w:numId w:val="18"/>
        </w:numPr>
        <w:jc w:val="both"/>
        <w:rPr>
          <w:sz w:val="22"/>
        </w:rPr>
      </w:pPr>
      <w:r w:rsidRPr="002D15D6">
        <w:rPr>
          <w:sz w:val="22"/>
        </w:rPr>
        <w:t>El OS servidor envía el mensaje al OS cliente</w:t>
      </w:r>
    </w:p>
    <w:p w14:paraId="64AD8B2B" w14:textId="77777777" w:rsidR="002D15D6" w:rsidRPr="002D15D6" w:rsidRDefault="002D15D6" w:rsidP="00BC4C7D">
      <w:pPr>
        <w:pStyle w:val="Prrafodelista"/>
        <w:numPr>
          <w:ilvl w:val="0"/>
          <w:numId w:val="18"/>
        </w:numPr>
        <w:jc w:val="both"/>
        <w:rPr>
          <w:sz w:val="22"/>
        </w:rPr>
      </w:pPr>
      <w:r w:rsidRPr="002D15D6">
        <w:rPr>
          <w:sz w:val="22"/>
        </w:rPr>
        <w:t xml:space="preserve">El OS cliente da un mensaje al cliente </w:t>
      </w:r>
      <w:proofErr w:type="spellStart"/>
      <w:r w:rsidRPr="002D15D6">
        <w:rPr>
          <w:sz w:val="22"/>
        </w:rPr>
        <w:t>stub</w:t>
      </w:r>
      <w:proofErr w:type="spellEnd"/>
    </w:p>
    <w:p w14:paraId="70C0DFE3" w14:textId="77777777" w:rsidR="002D15D6" w:rsidRPr="002D15D6" w:rsidRDefault="002D15D6" w:rsidP="00BC4C7D">
      <w:pPr>
        <w:pStyle w:val="Prrafodelista"/>
        <w:numPr>
          <w:ilvl w:val="0"/>
          <w:numId w:val="18"/>
        </w:numPr>
        <w:jc w:val="both"/>
        <w:rPr>
          <w:sz w:val="22"/>
        </w:rPr>
      </w:pPr>
      <w:r w:rsidRPr="002D15D6">
        <w:rPr>
          <w:sz w:val="22"/>
        </w:rPr>
        <w:t xml:space="preserve">El </w:t>
      </w:r>
      <w:proofErr w:type="spellStart"/>
      <w:r w:rsidRPr="002D15D6">
        <w:rPr>
          <w:sz w:val="22"/>
        </w:rPr>
        <w:t>stub</w:t>
      </w:r>
      <w:proofErr w:type="spellEnd"/>
      <w:r w:rsidRPr="002D15D6">
        <w:rPr>
          <w:sz w:val="22"/>
        </w:rPr>
        <w:t xml:space="preserve"> desempaqueta el resultado y retorna al cliente</w:t>
      </w:r>
    </w:p>
    <w:p w14:paraId="6298CEA4" w14:textId="77777777" w:rsidR="002D15D6" w:rsidRPr="002D15D6" w:rsidRDefault="002D15D6" w:rsidP="002D15D6">
      <w:pPr>
        <w:jc w:val="both"/>
        <w:rPr>
          <w:rFonts w:cs="Times New Roman"/>
          <w:sz w:val="22"/>
          <w:szCs w:val="22"/>
          <w:lang w:val="es-EC"/>
        </w:rPr>
      </w:pPr>
    </w:p>
    <w:p w14:paraId="581C2290" w14:textId="6691A963" w:rsidR="002D15D6" w:rsidRPr="000B38D8" w:rsidRDefault="000B38D8" w:rsidP="000B38D8">
      <w:pPr>
        <w:pStyle w:val="Ttulo5"/>
        <w:spacing w:before="150" w:after="150"/>
        <w:jc w:val="both"/>
        <w:rPr>
          <w:rFonts w:asciiTheme="minorHAnsi" w:eastAsiaTheme="minorEastAsia" w:hAnsiTheme="minorHAnsi" w:cs="Times New Roman"/>
          <w:b/>
          <w:bCs/>
          <w:color w:val="000000"/>
        </w:rPr>
      </w:pPr>
      <w:r w:rsidRPr="000B38D8">
        <w:rPr>
          <w:rFonts w:asciiTheme="minorHAnsi" w:eastAsiaTheme="minorEastAsia" w:hAnsiTheme="minorHAnsi" w:cs="Times New Roman"/>
          <w:b/>
          <w:bCs/>
          <w:color w:val="000000"/>
        </w:rPr>
        <w:t>ARQUITECTURA ORIENTADA A SERVICIOS</w:t>
      </w:r>
    </w:p>
    <w:p w14:paraId="4A66C53B" w14:textId="7A88A719" w:rsidR="002D15D6" w:rsidRPr="004A4615" w:rsidRDefault="002D15D6" w:rsidP="00BC4C7D">
      <w:pPr>
        <w:jc w:val="both"/>
        <w:rPr>
          <w:sz w:val="22"/>
        </w:rPr>
      </w:pPr>
      <w:r w:rsidRPr="004A4615">
        <w:rPr>
          <w:sz w:val="22"/>
        </w:rPr>
        <w:t>Arquitecturas orientadas a servicios se han utilizado durante </w:t>
      </w:r>
      <w:r w:rsidR="00F90190" w:rsidRPr="004A4615">
        <w:rPr>
          <w:sz w:val="22"/>
        </w:rPr>
        <w:t xml:space="preserve">muchos </w:t>
      </w:r>
      <w:r w:rsidRPr="004A4615">
        <w:rPr>
          <w:sz w:val="22"/>
        </w:rPr>
        <w:t>años.</w:t>
      </w:r>
      <w:r w:rsidR="00F90190" w:rsidRPr="004A4615">
        <w:rPr>
          <w:sz w:val="22"/>
        </w:rPr>
        <w:t xml:space="preserve"> SOA es de una articulación flexible por l</w:t>
      </w:r>
      <w:r w:rsidRPr="004A4615">
        <w:rPr>
          <w:sz w:val="22"/>
        </w:rPr>
        <w:t xml:space="preserve">o que </w:t>
      </w:r>
      <w:r w:rsidR="00F90190" w:rsidRPr="004A4615">
        <w:rPr>
          <w:sz w:val="22"/>
        </w:rPr>
        <w:t xml:space="preserve">la </w:t>
      </w:r>
      <w:r w:rsidRPr="004A4615">
        <w:rPr>
          <w:sz w:val="22"/>
        </w:rPr>
        <w:t xml:space="preserve">distingue </w:t>
      </w:r>
      <w:r w:rsidR="00F90190" w:rsidRPr="004A4615">
        <w:rPr>
          <w:sz w:val="22"/>
        </w:rPr>
        <w:t>otras arquitecturas</w:t>
      </w:r>
      <w:r w:rsidRPr="004A4615">
        <w:rPr>
          <w:sz w:val="22"/>
        </w:rPr>
        <w:t>. Acoplamiento débil significa que el cliente de un servicio es esencialmente independiente del servi</w:t>
      </w:r>
      <w:r w:rsidR="00F90190" w:rsidRPr="004A4615">
        <w:rPr>
          <w:sz w:val="22"/>
        </w:rPr>
        <w:t>cio. La forma en que un cliente</w:t>
      </w:r>
      <w:r w:rsidRPr="004A4615">
        <w:rPr>
          <w:sz w:val="22"/>
        </w:rPr>
        <w:t xml:space="preserve"> se comunica con el servicio no depende de la aplicación del servicio. De manera significativa, </w:t>
      </w:r>
      <w:r w:rsidR="00F90190" w:rsidRPr="004A4615">
        <w:rPr>
          <w:sz w:val="22"/>
        </w:rPr>
        <w:t>por lo cual</w:t>
      </w:r>
      <w:r w:rsidRPr="004A4615">
        <w:rPr>
          <w:sz w:val="22"/>
        </w:rPr>
        <w:t> el cliente no tiene que saber mucho sobre el servicio para usarlo. </w:t>
      </w:r>
      <w:r w:rsidR="00F90190" w:rsidRPr="004A4615">
        <w:rPr>
          <w:sz w:val="22"/>
        </w:rPr>
        <w:t xml:space="preserve"> </w:t>
      </w:r>
      <w:r w:rsidRPr="004A4615">
        <w:rPr>
          <w:sz w:val="22"/>
        </w:rPr>
        <w:t>El acoplamiento flexible permite a los servic</w:t>
      </w:r>
      <w:r w:rsidR="004A4615" w:rsidRPr="004A4615">
        <w:rPr>
          <w:sz w:val="22"/>
        </w:rPr>
        <w:t>ios ser  un documento-orientado</w:t>
      </w:r>
      <w:r w:rsidRPr="004A4615">
        <w:rPr>
          <w:sz w:val="22"/>
        </w:rPr>
        <w:t>.</w:t>
      </w:r>
      <w:r w:rsidR="004A4615" w:rsidRPr="004A4615">
        <w:rPr>
          <w:sz w:val="22"/>
        </w:rPr>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4A4615" w:rsidRDefault="002D15D6" w:rsidP="00BC4C7D">
      <w:pPr>
        <w:jc w:val="both"/>
        <w:rPr>
          <w:sz w:val="22"/>
        </w:rPr>
      </w:pPr>
      <w:r w:rsidRPr="004A4615">
        <w:rPr>
          <w:sz w:val="22"/>
        </w:rPr>
        <w:tab/>
      </w:r>
      <w:r w:rsidRPr="004A4615">
        <w:rPr>
          <w:sz w:val="22"/>
        </w:rPr>
        <w:br/>
        <w:t>Sin embargo lo que es relativamente nuevo es la aparición de servicios web basados ​​</w:t>
      </w:r>
      <w:proofErr w:type="spellStart"/>
      <w:r w:rsidRPr="004A4615">
        <w:rPr>
          <w:sz w:val="22"/>
        </w:rPr>
        <w:t>SOAs</w:t>
      </w:r>
      <w:proofErr w:type="spellEnd"/>
      <w:r w:rsidRPr="004A4615">
        <w:rPr>
          <w:sz w:val="22"/>
        </w:rPr>
        <w:t>. Un servicio web es un servicio que se comunica con los clientes a través de un conjunto de protocolos y tecnologías estándar. Estos estándares de servicios</w:t>
      </w:r>
      <w:r w:rsidRPr="004A4615">
        <w:rPr>
          <w:sz w:val="22"/>
        </w:rPr>
        <w:tab/>
        <w:t xml:space="preserve">web se ejecutan en plataformas y productos de todos los principales proveedores de software, lo que  permite a los clientes y servicios para comunicarse de una manera consistente a través de un amplio espectro de plataformas y entornos operativos. Esta universalidad ha </w:t>
      </w:r>
      <w:r w:rsidRPr="004A4615">
        <w:rPr>
          <w:sz w:val="22"/>
        </w:rPr>
        <w:lastRenderedPageBreak/>
        <w:t xml:space="preserve">hecho que los servicios web de la forma </w:t>
      </w:r>
      <w:r w:rsidR="00BC4C7D">
        <w:rPr>
          <w:sz w:val="22"/>
        </w:rPr>
        <w:t xml:space="preserve">más extendida implementen SOA. </w:t>
      </w:r>
      <w:sdt>
        <w:sdtPr>
          <w:rPr>
            <w:sz w:val="22"/>
          </w:rPr>
          <w:id w:val="-1523087222"/>
          <w:citation/>
        </w:sdtPr>
        <w:sdtContent>
          <w:r w:rsidR="00BC4C7D">
            <w:rPr>
              <w:sz w:val="22"/>
            </w:rPr>
            <w:fldChar w:fldCharType="begin"/>
          </w:r>
          <w:r w:rsidR="00BC4C7D">
            <w:rPr>
              <w:sz w:val="22"/>
              <w:lang w:val="es-EC"/>
            </w:rPr>
            <w:instrText xml:space="preserve">CITATION htt \l 12298 </w:instrText>
          </w:r>
          <w:r w:rsidR="00BC4C7D">
            <w:rPr>
              <w:sz w:val="22"/>
            </w:rPr>
            <w:fldChar w:fldCharType="separate"/>
          </w:r>
          <w:r w:rsidR="00BC4C7D" w:rsidRPr="00BC4C7D">
            <w:rPr>
              <w:noProof/>
              <w:sz w:val="22"/>
              <w:lang w:val="es-EC"/>
            </w:rPr>
            <w:t>(SunMicrosystems, 2005)</w:t>
          </w:r>
          <w:r w:rsidR="00BC4C7D">
            <w:rPr>
              <w:sz w:val="22"/>
            </w:rPr>
            <w:fldChar w:fldCharType="end"/>
          </w:r>
        </w:sdtContent>
      </w:sdt>
    </w:p>
    <w:p w14:paraId="3CCF90D6" w14:textId="77777777" w:rsidR="00967126" w:rsidRPr="00132E0A" w:rsidRDefault="00967126" w:rsidP="002D15D6">
      <w:pPr>
        <w:jc w:val="both"/>
        <w:rPr>
          <w:rFonts w:cs="Times New Roman"/>
          <w:b/>
          <w:bCs/>
          <w:color w:val="000000"/>
          <w:sz w:val="22"/>
          <w:szCs w:val="22"/>
          <w:lang w:val="en-US"/>
        </w:rPr>
      </w:pPr>
    </w:p>
    <w:p w14:paraId="7083F98A" w14:textId="3E7B7947" w:rsidR="002D15D6" w:rsidRPr="00132E0A" w:rsidRDefault="000B38D8" w:rsidP="000B38D8">
      <w:pPr>
        <w:pStyle w:val="Ttulo5"/>
        <w:spacing w:before="150" w:after="150"/>
        <w:jc w:val="both"/>
        <w:rPr>
          <w:rFonts w:asciiTheme="minorHAnsi" w:eastAsiaTheme="minorEastAsia" w:hAnsiTheme="minorHAnsi" w:cs="Times New Roman"/>
          <w:b/>
          <w:bCs/>
          <w:color w:val="000000"/>
          <w:lang w:val="en-US"/>
        </w:rPr>
      </w:pPr>
      <w:r w:rsidRPr="00132E0A">
        <w:rPr>
          <w:rFonts w:asciiTheme="minorHAnsi" w:eastAsiaTheme="minorEastAsia" w:hAnsiTheme="minorHAnsi" w:cs="Times New Roman"/>
          <w:b/>
          <w:bCs/>
          <w:color w:val="000000"/>
          <w:lang w:val="en-US"/>
        </w:rPr>
        <w:t>ARQUITECTURA REST</w:t>
      </w:r>
    </w:p>
    <w:p w14:paraId="01F43BA9" w14:textId="1209200B" w:rsidR="00967126" w:rsidRPr="00E83661" w:rsidRDefault="00967126" w:rsidP="002D15D6">
      <w:pPr>
        <w:jc w:val="both"/>
        <w:rPr>
          <w:rFonts w:cs="Times New Roman"/>
          <w:sz w:val="22"/>
          <w:szCs w:val="22"/>
        </w:rPr>
      </w:pPr>
      <w:r w:rsidRPr="00E83661">
        <w:rPr>
          <w:rFonts w:cs="Times New Roman"/>
          <w:color w:val="000000"/>
          <w:sz w:val="22"/>
          <w:szCs w:val="22"/>
        </w:rPr>
        <w:t xml:space="preserve">Transferencia de estado representacional (REST) es un estilo de arquitectura de software para sistemas hipermedia distribuidos como la </w:t>
      </w:r>
      <w:proofErr w:type="spellStart"/>
      <w:r w:rsidRPr="00E83661">
        <w:rPr>
          <w:rFonts w:cs="Times New Roman"/>
          <w:color w:val="000000"/>
          <w:sz w:val="22"/>
          <w:szCs w:val="22"/>
        </w:rPr>
        <w:t>World</w:t>
      </w:r>
      <w:proofErr w:type="spellEnd"/>
      <w:r w:rsidRPr="00E83661">
        <w:rPr>
          <w:rFonts w:cs="Times New Roman"/>
          <w:color w:val="000000"/>
          <w:sz w:val="22"/>
          <w:szCs w:val="22"/>
        </w:rPr>
        <w:t xml:space="preserve"> Wide Web. El término fue introducido en la tesis doctoral en el año 2000 por Roy </w:t>
      </w:r>
      <w:proofErr w:type="spellStart"/>
      <w:r w:rsidRPr="00E83661">
        <w:rPr>
          <w:rFonts w:cs="Times New Roman"/>
          <w:color w:val="000000"/>
          <w:sz w:val="22"/>
          <w:szCs w:val="22"/>
        </w:rPr>
        <w:t>Fielding</w:t>
      </w:r>
      <w:proofErr w:type="spellEnd"/>
      <w:r w:rsidRPr="00E83661">
        <w:rPr>
          <w:rFonts w:cs="Times New Roman"/>
          <w:color w:val="000000"/>
          <w:sz w:val="22"/>
          <w:szCs w:val="22"/>
        </w:rPr>
        <w:t xml:space="preserve"> , y ha entrado en uso generalizado en la comunidad de redes. </w:t>
      </w:r>
    </w:p>
    <w:p w14:paraId="5A044B23" w14:textId="77777777" w:rsidR="002D15D6" w:rsidRDefault="00967126" w:rsidP="002D15D6">
      <w:pPr>
        <w:jc w:val="both"/>
        <w:rPr>
          <w:rFonts w:cs="Times New Roman"/>
          <w:b/>
          <w:bCs/>
          <w:color w:val="000000"/>
          <w:sz w:val="22"/>
          <w:szCs w:val="22"/>
        </w:rPr>
      </w:pPr>
      <w:r w:rsidRPr="00E83661">
        <w:rPr>
          <w:rFonts w:cs="Times New Roman"/>
          <w:color w:val="000000"/>
          <w:sz w:val="22"/>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 w:val="22"/>
            <w:szCs w:val="22"/>
          </w:rPr>
          <w:id w:val="-349190889"/>
          <w:citation/>
        </w:sdtPr>
        <w:sdtEndPr/>
        <w:sdtContent>
          <w:r w:rsidR="002D15D6" w:rsidRPr="00E83661">
            <w:rPr>
              <w:rFonts w:cs="Times New Roman"/>
              <w:b/>
              <w:bCs/>
              <w:color w:val="000000"/>
              <w:sz w:val="22"/>
              <w:szCs w:val="22"/>
            </w:rPr>
            <w:fldChar w:fldCharType="begin"/>
          </w:r>
          <w:r w:rsidR="002D15D6">
            <w:rPr>
              <w:rFonts w:cs="Times New Roman"/>
              <w:b/>
              <w:bCs/>
              <w:color w:val="000000"/>
              <w:sz w:val="22"/>
              <w:szCs w:val="22"/>
            </w:rPr>
            <w:instrText xml:space="preserve">CITATION Alv \l 1034 </w:instrText>
          </w:r>
          <w:r w:rsidR="002D15D6" w:rsidRPr="00E83661">
            <w:rPr>
              <w:rFonts w:cs="Times New Roman"/>
              <w:b/>
              <w:bCs/>
              <w:color w:val="000000"/>
              <w:sz w:val="22"/>
              <w:szCs w:val="22"/>
            </w:rPr>
            <w:fldChar w:fldCharType="separate"/>
          </w:r>
          <w:r w:rsidR="00132E0A" w:rsidRPr="00132E0A">
            <w:rPr>
              <w:rFonts w:cs="Times New Roman"/>
              <w:noProof/>
              <w:color w:val="000000"/>
              <w:sz w:val="22"/>
              <w:szCs w:val="22"/>
            </w:rPr>
            <w:t>(Alvarado Ruiz, Guamán Eras, &amp; Sigcho Armijos)</w:t>
          </w:r>
          <w:r w:rsidR="002D15D6" w:rsidRPr="00E83661">
            <w:rPr>
              <w:rFonts w:cs="Times New Roman"/>
              <w:b/>
              <w:bCs/>
              <w:color w:val="000000"/>
              <w:sz w:val="22"/>
              <w:szCs w:val="22"/>
            </w:rPr>
            <w:fldChar w:fldCharType="end"/>
          </w:r>
        </w:sdtContent>
      </w:sdt>
    </w:p>
    <w:p w14:paraId="0EF5DEBE" w14:textId="77777777" w:rsidR="006570C2" w:rsidRPr="004A4615" w:rsidRDefault="006570C2" w:rsidP="006570C2">
      <w:pPr>
        <w:rPr>
          <w:sz w:val="22"/>
        </w:rPr>
      </w:pPr>
      <w:r w:rsidRPr="004A4615">
        <w:rPr>
          <w:sz w:val="22"/>
        </w:rPr>
        <w:t>Principios de diseño</w:t>
      </w:r>
      <w:r>
        <w:rPr>
          <w:sz w:val="22"/>
        </w:rPr>
        <w:t>:</w:t>
      </w:r>
    </w:p>
    <w:p w14:paraId="096ECC0F" w14:textId="77777777" w:rsidR="006570C2" w:rsidRPr="004A4615" w:rsidRDefault="006570C2" w:rsidP="006570C2">
      <w:pPr>
        <w:rPr>
          <w:sz w:val="22"/>
        </w:rPr>
      </w:pPr>
    </w:p>
    <w:p w14:paraId="7A97154A" w14:textId="77777777" w:rsidR="006570C2" w:rsidRPr="004A4615" w:rsidRDefault="006570C2" w:rsidP="00BC4C7D">
      <w:pPr>
        <w:pStyle w:val="Prrafodelista"/>
        <w:numPr>
          <w:ilvl w:val="0"/>
          <w:numId w:val="24"/>
        </w:numPr>
        <w:jc w:val="both"/>
        <w:rPr>
          <w:sz w:val="22"/>
        </w:rPr>
      </w:pPr>
      <w:r w:rsidRPr="004A4615">
        <w:rPr>
          <w:sz w:val="22"/>
        </w:rPr>
        <w:t>El estado de aplicación y la funcionalidad se dividen en recursos.</w:t>
      </w:r>
      <w:r w:rsidRPr="004A4615">
        <w:rPr>
          <w:sz w:val="22"/>
        </w:rPr>
        <w:tab/>
      </w:r>
    </w:p>
    <w:p w14:paraId="1118C0C8" w14:textId="77777777" w:rsidR="006570C2" w:rsidRPr="004A4615" w:rsidRDefault="006570C2" w:rsidP="00BC4C7D">
      <w:pPr>
        <w:pStyle w:val="Prrafodelista"/>
        <w:numPr>
          <w:ilvl w:val="0"/>
          <w:numId w:val="24"/>
        </w:numPr>
        <w:jc w:val="both"/>
        <w:rPr>
          <w:sz w:val="22"/>
        </w:rPr>
      </w:pPr>
      <w:r w:rsidRPr="004A4615">
        <w:rPr>
          <w:sz w:val="22"/>
        </w:rPr>
        <w:t xml:space="preserve">Cada recurso es </w:t>
      </w:r>
      <w:proofErr w:type="spellStart"/>
      <w:r w:rsidRPr="004A4615">
        <w:rPr>
          <w:sz w:val="22"/>
        </w:rPr>
        <w:t>direccionable</w:t>
      </w:r>
      <w:proofErr w:type="spellEnd"/>
      <w:r w:rsidRPr="004A4615">
        <w:rPr>
          <w:sz w:val="22"/>
        </w:rPr>
        <w:t xml:space="preserve"> únicamente utilizando una sintaxis universal para su uso en enlaces hipermedia</w:t>
      </w:r>
    </w:p>
    <w:p w14:paraId="7DA866BC" w14:textId="77777777" w:rsidR="006570C2" w:rsidRPr="004A4615" w:rsidRDefault="006570C2" w:rsidP="00BC4C7D">
      <w:pPr>
        <w:pStyle w:val="Prrafodelista"/>
        <w:numPr>
          <w:ilvl w:val="0"/>
          <w:numId w:val="24"/>
        </w:numPr>
        <w:jc w:val="both"/>
        <w:rPr>
          <w:sz w:val="22"/>
        </w:rPr>
      </w:pPr>
      <w:r w:rsidRPr="004A4615">
        <w:rPr>
          <w:sz w:val="22"/>
        </w:rPr>
        <w:t>Todos los recursos comparten una interfaz uniforme para la transferencia de estado entre el cliente y los recursos, constituido por</w:t>
      </w:r>
      <w:r w:rsidRPr="004A4615">
        <w:rPr>
          <w:sz w:val="22"/>
        </w:rPr>
        <w:tab/>
      </w:r>
    </w:p>
    <w:p w14:paraId="407A2F56" w14:textId="77777777" w:rsidR="006570C2" w:rsidRPr="004A4615" w:rsidRDefault="006570C2" w:rsidP="00BC4C7D">
      <w:pPr>
        <w:pStyle w:val="Prrafodelista"/>
        <w:numPr>
          <w:ilvl w:val="1"/>
          <w:numId w:val="24"/>
        </w:numPr>
        <w:jc w:val="both"/>
      </w:pPr>
      <w:r w:rsidRPr="004A4615">
        <w:t>un conjunto limitado de operaciones bien definidas</w:t>
      </w:r>
    </w:p>
    <w:p w14:paraId="2A76C598" w14:textId="4A601367" w:rsidR="006570C2" w:rsidRPr="00BC4C7D" w:rsidRDefault="006570C2" w:rsidP="00BC4C7D">
      <w:pPr>
        <w:pStyle w:val="Prrafodelista"/>
        <w:numPr>
          <w:ilvl w:val="1"/>
          <w:numId w:val="24"/>
        </w:numPr>
        <w:jc w:val="both"/>
        <w:rPr>
          <w:lang w:val="es-EC" w:eastAsia="es-EC"/>
        </w:rPr>
      </w:pPr>
      <w:r w:rsidRPr="004A4615">
        <w:t>un conjunto limitado de tipos de contenido, opcionalmente soporte de cód</w:t>
      </w:r>
      <w:r w:rsidR="00BC4C7D">
        <w:t xml:space="preserve">igo </w:t>
      </w:r>
      <w:proofErr w:type="spellStart"/>
      <w:r w:rsidR="00BC4C7D">
        <w:t>on-deman</w:t>
      </w:r>
      <w:proofErr w:type="spellEnd"/>
    </w:p>
    <w:p w14:paraId="29871968" w14:textId="77777777" w:rsidR="006570C2" w:rsidRPr="004A4615" w:rsidRDefault="006570C2" w:rsidP="00BC4C7D">
      <w:pPr>
        <w:pStyle w:val="Prrafodelista"/>
        <w:numPr>
          <w:ilvl w:val="0"/>
          <w:numId w:val="24"/>
        </w:numPr>
        <w:jc w:val="both"/>
        <w:rPr>
          <w:sz w:val="22"/>
        </w:rPr>
      </w:pPr>
      <w:r w:rsidRPr="004A4615">
        <w:rPr>
          <w:sz w:val="22"/>
        </w:rPr>
        <w:t>Un protocolo que es:</w:t>
      </w:r>
      <w:r w:rsidRPr="004A4615">
        <w:rPr>
          <w:sz w:val="22"/>
        </w:rPr>
        <w:tab/>
      </w:r>
    </w:p>
    <w:p w14:paraId="3EE685AB" w14:textId="77777777" w:rsidR="006570C2" w:rsidRPr="004A4615" w:rsidRDefault="006570C2" w:rsidP="00BC4C7D">
      <w:pPr>
        <w:pStyle w:val="Prrafodelista"/>
        <w:numPr>
          <w:ilvl w:val="1"/>
          <w:numId w:val="24"/>
        </w:numPr>
        <w:jc w:val="both"/>
        <w:rPr>
          <w:sz w:val="22"/>
        </w:rPr>
      </w:pPr>
      <w:r w:rsidRPr="004A4615">
        <w:rPr>
          <w:sz w:val="22"/>
        </w:rPr>
        <w:t>cliente / servidor</w:t>
      </w:r>
    </w:p>
    <w:p w14:paraId="2CA2D7A0" w14:textId="77777777" w:rsidR="006570C2" w:rsidRPr="004A4615" w:rsidRDefault="006570C2" w:rsidP="00BC4C7D">
      <w:pPr>
        <w:pStyle w:val="Prrafodelista"/>
        <w:numPr>
          <w:ilvl w:val="1"/>
          <w:numId w:val="24"/>
        </w:numPr>
        <w:jc w:val="both"/>
        <w:rPr>
          <w:sz w:val="22"/>
        </w:rPr>
      </w:pPr>
      <w:r w:rsidRPr="004A4615">
        <w:rPr>
          <w:sz w:val="22"/>
        </w:rPr>
        <w:t>sin estado</w:t>
      </w:r>
      <w:r w:rsidRPr="004A4615">
        <w:rPr>
          <w:sz w:val="22"/>
        </w:rPr>
        <w:tab/>
      </w:r>
    </w:p>
    <w:p w14:paraId="7E36DB2E" w14:textId="77777777" w:rsidR="006570C2" w:rsidRPr="004A4615" w:rsidRDefault="006570C2" w:rsidP="00BC4C7D">
      <w:pPr>
        <w:pStyle w:val="Prrafodelista"/>
        <w:numPr>
          <w:ilvl w:val="1"/>
          <w:numId w:val="24"/>
        </w:numPr>
        <w:jc w:val="both"/>
        <w:rPr>
          <w:sz w:val="22"/>
        </w:rPr>
      </w:pPr>
      <w:proofErr w:type="spellStart"/>
      <w:r w:rsidRPr="004A4615">
        <w:rPr>
          <w:sz w:val="22"/>
        </w:rPr>
        <w:t>Cacheable</w:t>
      </w:r>
      <w:proofErr w:type="spellEnd"/>
    </w:p>
    <w:p w14:paraId="19836D8C" w14:textId="77777777" w:rsidR="006570C2" w:rsidRPr="004A4615" w:rsidRDefault="006570C2" w:rsidP="00BC4C7D">
      <w:pPr>
        <w:pStyle w:val="Prrafodelista"/>
        <w:numPr>
          <w:ilvl w:val="1"/>
          <w:numId w:val="24"/>
        </w:numPr>
        <w:jc w:val="both"/>
        <w:rPr>
          <w:sz w:val="22"/>
        </w:rPr>
      </w:pPr>
      <w:r w:rsidRPr="004A4615">
        <w:rPr>
          <w:sz w:val="22"/>
        </w:rPr>
        <w:t>en capas</w:t>
      </w:r>
      <w:r w:rsidRPr="004A4615">
        <w:rPr>
          <w:sz w:val="22"/>
        </w:rPr>
        <w:tab/>
      </w:r>
    </w:p>
    <w:p w14:paraId="620E54D2" w14:textId="77777777" w:rsidR="006570C2" w:rsidRDefault="006570C2" w:rsidP="006570C2">
      <w:pPr>
        <w:rPr>
          <w:sz w:val="22"/>
        </w:rPr>
      </w:pPr>
    </w:p>
    <w:p w14:paraId="5AD8E8A2" w14:textId="77777777" w:rsidR="006570C2" w:rsidRDefault="006570C2" w:rsidP="00BC4C7D">
      <w:pPr>
        <w:jc w:val="both"/>
        <w:rPr>
          <w:sz w:val="22"/>
        </w:rPr>
      </w:pPr>
      <w:r w:rsidRPr="004A4615">
        <w:rPr>
          <w:sz w:val="22"/>
        </w:rPr>
        <w:t xml:space="preserve">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w:t>
      </w:r>
      <w:proofErr w:type="spellStart"/>
      <w:r w:rsidRPr="004A4615">
        <w:rPr>
          <w:sz w:val="22"/>
        </w:rPr>
        <w:t>proxies</w:t>
      </w:r>
      <w:proofErr w:type="spellEnd"/>
      <w:r w:rsidRPr="004A4615">
        <w:rPr>
          <w:sz w:val="22"/>
        </w:rPr>
        <w:t xml:space="preserve">, </w:t>
      </w:r>
      <w:proofErr w:type="spellStart"/>
      <w:r w:rsidRPr="004A4615">
        <w:rPr>
          <w:sz w:val="22"/>
        </w:rPr>
        <w:t>gateways</w:t>
      </w:r>
      <w:proofErr w:type="spellEnd"/>
      <w:r w:rsidRPr="004A4615">
        <w:rPr>
          <w:sz w:val="22"/>
        </w:rPr>
        <w:t xml:space="preserve">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3D217BE1" w:rsidR="00967126" w:rsidRPr="000B38D8" w:rsidRDefault="000B38D8" w:rsidP="000B38D8">
      <w:pPr>
        <w:pStyle w:val="Ttulo4"/>
        <w:spacing w:before="150" w:after="150"/>
        <w:jc w:val="both"/>
        <w:rPr>
          <w:rFonts w:asciiTheme="minorHAnsi" w:eastAsiaTheme="minorEastAsia" w:hAnsiTheme="minorHAnsi" w:cs="Times New Roman"/>
          <w:bCs w:val="0"/>
          <w:color w:val="000000"/>
        </w:rPr>
      </w:pPr>
      <w:r w:rsidRPr="000B38D8">
        <w:rPr>
          <w:rFonts w:asciiTheme="minorHAnsi" w:eastAsiaTheme="minorEastAsia" w:hAnsiTheme="minorHAnsi" w:cs="Times New Roman"/>
          <w:bCs w:val="0"/>
          <w:color w:val="000000"/>
        </w:rPr>
        <w:t>PROGRAMS Y LIBRERIAS</w:t>
      </w:r>
    </w:p>
    <w:p w14:paraId="41F6AA71" w14:textId="77777777" w:rsidR="004A1515" w:rsidRPr="000B38D8" w:rsidRDefault="004A1515" w:rsidP="000B38D8">
      <w:pPr>
        <w:pStyle w:val="Ttulo5"/>
        <w:spacing w:before="150" w:after="150"/>
        <w:jc w:val="both"/>
        <w:rPr>
          <w:rFonts w:asciiTheme="minorHAnsi" w:eastAsiaTheme="minorEastAsia" w:hAnsiTheme="minorHAnsi" w:cs="Times New Roman"/>
          <w:b/>
          <w:bCs/>
          <w:color w:val="000000"/>
        </w:rPr>
      </w:pPr>
      <w:r w:rsidRPr="00F438D4">
        <w:rPr>
          <w:rFonts w:asciiTheme="minorHAnsi" w:eastAsiaTheme="minorEastAsia" w:hAnsiTheme="minorHAnsi" w:cs="Times New Roman"/>
          <w:b/>
          <w:bCs/>
          <w:color w:val="000000"/>
        </w:rPr>
        <w:t>PYTHON</w:t>
      </w:r>
      <w:r w:rsidR="004E232C" w:rsidRPr="000B38D8">
        <w:rPr>
          <w:rFonts w:asciiTheme="minorHAnsi" w:eastAsiaTheme="minorEastAsia" w:hAnsiTheme="minorHAnsi" w:cs="Times New Roman"/>
          <w:b/>
          <w:bCs/>
          <w:color w:val="000000"/>
        </w:rPr>
        <w:t xml:space="preserve"> </w:t>
      </w:r>
    </w:p>
    <w:p w14:paraId="2EF590CF" w14:textId="77777777" w:rsidR="004A1515" w:rsidRPr="00E83661" w:rsidRDefault="004A1515" w:rsidP="00BC4C7D">
      <w:pPr>
        <w:jc w:val="both"/>
        <w:rPr>
          <w:rFonts w:cs="Times New Roman"/>
          <w:sz w:val="22"/>
          <w:szCs w:val="22"/>
        </w:rPr>
      </w:pPr>
      <w:r w:rsidRPr="00E83661">
        <w:rPr>
          <w:rFonts w:cs="Times New Roman"/>
          <w:color w:val="000000"/>
          <w:sz w:val="22"/>
          <w:szCs w:val="22"/>
        </w:rPr>
        <w:t>Python es un lenguaje de programación dinámico y potente que  es utilizado en varios dominios de aplicación . A Python se lo compara con Tcl, Perl, Ruby, Scheme o Java. Sus características mas relevantes son</w:t>
      </w:r>
      <w:r w:rsidR="00EF33DD" w:rsidRPr="00E83661">
        <w:rPr>
          <w:rFonts w:cs="Times New Roman"/>
          <w:sz w:val="22"/>
          <w:szCs w:val="22"/>
        </w:rPr>
        <w:t xml:space="preserve"> </w:t>
      </w:r>
      <w:sdt>
        <w:sdtPr>
          <w:rPr>
            <w:rFonts w:cs="Times New Roman"/>
            <w:sz w:val="22"/>
            <w:szCs w:val="22"/>
          </w:rPr>
          <w:id w:val="1255323939"/>
          <w:citation/>
        </w:sdtPr>
        <w:sdtEndPr/>
        <w:sdtContent>
          <w:r w:rsidR="00EF33DD" w:rsidRPr="00E83661">
            <w:rPr>
              <w:rFonts w:cs="Times New Roman"/>
              <w:sz w:val="22"/>
              <w:szCs w:val="22"/>
            </w:rPr>
            <w:fldChar w:fldCharType="begin"/>
          </w:r>
          <w:r w:rsidR="00EF33DD" w:rsidRPr="00E83661">
            <w:rPr>
              <w:rFonts w:cs="Times New Roman"/>
              <w:sz w:val="22"/>
              <w:szCs w:val="22"/>
            </w:rPr>
            <w:instrText xml:space="preserve">CITATION Pyt \l 1034 </w:instrText>
          </w:r>
          <w:r w:rsidR="00EF33DD" w:rsidRPr="00E83661">
            <w:rPr>
              <w:rFonts w:cs="Times New Roman"/>
              <w:sz w:val="22"/>
              <w:szCs w:val="22"/>
            </w:rPr>
            <w:fldChar w:fldCharType="separate"/>
          </w:r>
          <w:r w:rsidR="00132E0A" w:rsidRPr="00132E0A">
            <w:rPr>
              <w:rFonts w:cs="Times New Roman"/>
              <w:noProof/>
              <w:sz w:val="22"/>
              <w:szCs w:val="22"/>
            </w:rPr>
            <w:t>(Python)</w:t>
          </w:r>
          <w:r w:rsidR="00EF33DD" w:rsidRPr="00E83661">
            <w:rPr>
              <w:rFonts w:cs="Times New Roman"/>
              <w:sz w:val="22"/>
              <w:szCs w:val="22"/>
            </w:rPr>
            <w:fldChar w:fldCharType="end"/>
          </w:r>
        </w:sdtContent>
      </w:sdt>
      <w:r w:rsidRPr="00E83661">
        <w:rPr>
          <w:rFonts w:cs="Times New Roman"/>
          <w:color w:val="000000"/>
          <w:sz w:val="22"/>
          <w:szCs w:val="22"/>
        </w:rPr>
        <w:t>:</w:t>
      </w:r>
    </w:p>
    <w:p w14:paraId="1DC13449"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Su sintaxis es muy clara y legible</w:t>
      </w:r>
    </w:p>
    <w:p w14:paraId="17FF9B41"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Fuerte Capacidad de introspección</w:t>
      </w:r>
    </w:p>
    <w:p w14:paraId="43F3D212"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Orientado a objetos</w:t>
      </w:r>
    </w:p>
    <w:p w14:paraId="7BCEE4FC"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Expresión natural del código procedimental</w:t>
      </w:r>
    </w:p>
    <w:p w14:paraId="4B339FB1"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 xml:space="preserve">Completamente modular, Soporte para paquetes jerárquicos </w:t>
      </w:r>
    </w:p>
    <w:p w14:paraId="168224CB"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Manejo de errores basado en excepciones</w:t>
      </w:r>
    </w:p>
    <w:p w14:paraId="19CA2AE8"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Los tipos de datos son dinámicos de muy alto nivel</w:t>
      </w:r>
    </w:p>
    <w:p w14:paraId="7BDCD1BB"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lastRenderedPageBreak/>
        <w:t>Bibliotecas estándar y módulos de terceros para prácticamente todas las tareas</w:t>
      </w:r>
    </w:p>
    <w:p w14:paraId="6166EFC3" w14:textId="77777777" w:rsidR="004A1515" w:rsidRPr="00E83661" w:rsidRDefault="004A1515" w:rsidP="00BC4C7D">
      <w:pPr>
        <w:numPr>
          <w:ilvl w:val="0"/>
          <w:numId w:val="1"/>
        </w:numPr>
        <w:jc w:val="both"/>
        <w:textAlignment w:val="baseline"/>
        <w:rPr>
          <w:rFonts w:cs="Times New Roman"/>
          <w:color w:val="000000"/>
          <w:sz w:val="22"/>
          <w:szCs w:val="22"/>
        </w:rPr>
      </w:pPr>
      <w:r w:rsidRPr="00E83661">
        <w:rPr>
          <w:rFonts w:cs="Times New Roman"/>
          <w:color w:val="000000"/>
          <w:sz w:val="22"/>
          <w:szCs w:val="22"/>
        </w:rPr>
        <w:t>Puede ser integrada en aplicaciones mediante interfaz de script</w:t>
      </w:r>
    </w:p>
    <w:p w14:paraId="04EC6D05" w14:textId="2C79552B" w:rsidR="004A1515" w:rsidRPr="00E83661" w:rsidRDefault="004A1515" w:rsidP="00BC4C7D">
      <w:pPr>
        <w:jc w:val="both"/>
        <w:rPr>
          <w:rFonts w:cs="Times New Roman"/>
          <w:sz w:val="22"/>
          <w:szCs w:val="22"/>
        </w:rPr>
      </w:pPr>
      <w:r w:rsidRPr="00E83661">
        <w:rPr>
          <w:rFonts w:cs="Times New Roman"/>
          <w:color w:val="000000"/>
          <w:sz w:val="22"/>
          <w:szCs w:val="22"/>
        </w:rPr>
        <w:t>Python es un lenguaje de programación que te permite trabajar con mayor rapidez e integrar sus sistemas con mayor eficacia.</w:t>
      </w:r>
      <w:r w:rsidR="00AD6837" w:rsidRPr="00E83661">
        <w:rPr>
          <w:rFonts w:cs="Times New Roman"/>
          <w:color w:val="000000"/>
          <w:sz w:val="22"/>
          <w:szCs w:val="22"/>
        </w:rPr>
        <w:t xml:space="preserve"> También</w:t>
      </w:r>
      <w:r w:rsidRPr="00E83661">
        <w:rPr>
          <w:rFonts w:cs="Times New Roman"/>
          <w:color w:val="000000"/>
          <w:sz w:val="22"/>
          <w:szCs w:val="22"/>
        </w:rPr>
        <w:t xml:space="preserve"> se puede ejecutar en Windows, Linux / Unix, Mac OS X, y ha sido adaptada a la de Java y máquinas virtuales. NET.</w:t>
      </w:r>
    </w:p>
    <w:p w14:paraId="7D1F0DF0" w14:textId="4A20F09B" w:rsidR="004A1515" w:rsidRPr="00E83661" w:rsidRDefault="004A1515" w:rsidP="00BC4C7D">
      <w:pPr>
        <w:jc w:val="both"/>
        <w:rPr>
          <w:rFonts w:cs="Times New Roman"/>
          <w:sz w:val="22"/>
          <w:szCs w:val="22"/>
        </w:rPr>
      </w:pPr>
      <w:r w:rsidRPr="00E83661">
        <w:rPr>
          <w:rFonts w:cs="Times New Roman"/>
          <w:color w:val="000000"/>
          <w:sz w:val="22"/>
          <w:szCs w:val="22"/>
        </w:rPr>
        <w:t>Python es libre de usar, incluso para los productos comerciales, por su aprobada por OSI licencia de código abierto.</w:t>
      </w:r>
      <w:r w:rsidR="00E240FD" w:rsidRPr="00E83661">
        <w:rPr>
          <w:rFonts w:cs="Times New Roman"/>
          <w:sz w:val="22"/>
          <w:szCs w:val="22"/>
        </w:rPr>
        <w:t xml:space="preserve"> </w:t>
      </w:r>
      <w:sdt>
        <w:sdtPr>
          <w:rPr>
            <w:rFonts w:cs="Times New Roman"/>
            <w:sz w:val="22"/>
            <w:szCs w:val="22"/>
          </w:rPr>
          <w:id w:val="1095370654"/>
          <w:citation/>
        </w:sdtPr>
        <w:sdtEndPr/>
        <w:sdtContent>
          <w:r w:rsidR="00E240FD" w:rsidRPr="00E83661">
            <w:rPr>
              <w:rFonts w:cs="Times New Roman"/>
              <w:sz w:val="22"/>
              <w:szCs w:val="22"/>
            </w:rPr>
            <w:fldChar w:fldCharType="begin"/>
          </w:r>
          <w:r w:rsidR="00E240FD" w:rsidRPr="00E83661">
            <w:rPr>
              <w:rFonts w:cs="Times New Roman"/>
              <w:sz w:val="22"/>
              <w:szCs w:val="22"/>
            </w:rPr>
            <w:instrText xml:space="preserve">CITATION Pyt \l 1034 </w:instrText>
          </w:r>
          <w:r w:rsidR="00E240FD" w:rsidRPr="00E83661">
            <w:rPr>
              <w:rFonts w:cs="Times New Roman"/>
              <w:sz w:val="22"/>
              <w:szCs w:val="22"/>
            </w:rPr>
            <w:fldChar w:fldCharType="separate"/>
          </w:r>
          <w:r w:rsidR="00132E0A" w:rsidRPr="00132E0A">
            <w:rPr>
              <w:rFonts w:cs="Times New Roman"/>
              <w:noProof/>
              <w:sz w:val="22"/>
              <w:szCs w:val="22"/>
            </w:rPr>
            <w:t>(Python)</w:t>
          </w:r>
          <w:r w:rsidR="00E240FD" w:rsidRPr="00E83661">
            <w:rPr>
              <w:rFonts w:cs="Times New Roman"/>
              <w:sz w:val="22"/>
              <w:szCs w:val="22"/>
            </w:rPr>
            <w:fldChar w:fldCharType="end"/>
          </w:r>
        </w:sdtContent>
      </w:sdt>
    </w:p>
    <w:p w14:paraId="4C222FBA" w14:textId="77777777" w:rsidR="00BF42DB" w:rsidRPr="00E83661" w:rsidRDefault="00BF42DB" w:rsidP="00624C26">
      <w:pPr>
        <w:jc w:val="both"/>
        <w:rPr>
          <w:rFonts w:cs="Times New Roman"/>
          <w:sz w:val="22"/>
          <w:szCs w:val="22"/>
        </w:rPr>
      </w:pPr>
    </w:p>
    <w:p w14:paraId="25EA9500" w14:textId="77777777" w:rsidR="000B38D8" w:rsidRPr="000B38D8" w:rsidRDefault="00AF51FC" w:rsidP="000B38D8">
      <w:pPr>
        <w:pStyle w:val="Ttulo5"/>
        <w:spacing w:before="150" w:after="150"/>
        <w:jc w:val="both"/>
        <w:rPr>
          <w:rFonts w:asciiTheme="minorHAnsi" w:eastAsiaTheme="minorEastAsia" w:hAnsiTheme="minorHAnsi" w:cs="Times New Roman"/>
          <w:b/>
          <w:bCs/>
          <w:color w:val="000000"/>
        </w:rPr>
      </w:pPr>
      <w:r w:rsidRPr="000B38D8">
        <w:rPr>
          <w:rFonts w:asciiTheme="minorHAnsi" w:eastAsiaTheme="minorEastAsia" w:hAnsiTheme="minorHAnsi" w:cs="Times New Roman"/>
          <w:b/>
          <w:bCs/>
          <w:color w:val="000000"/>
        </w:rPr>
        <w:t>NLTK</w:t>
      </w:r>
    </w:p>
    <w:p w14:paraId="49FC7127" w14:textId="6411D0EA" w:rsidR="00AF51FC" w:rsidRPr="00E83661" w:rsidRDefault="000B38D8" w:rsidP="00624C26">
      <w:pPr>
        <w:jc w:val="both"/>
        <w:rPr>
          <w:rFonts w:cs="Times New Roman"/>
          <w:color w:val="000000"/>
          <w:sz w:val="22"/>
          <w:szCs w:val="22"/>
        </w:rPr>
      </w:pPr>
      <w:r>
        <w:rPr>
          <w:rFonts w:cs="Times New Roman"/>
          <w:color w:val="000000"/>
          <w:sz w:val="22"/>
          <w:szCs w:val="22"/>
        </w:rPr>
        <w:t>NLTK e</w:t>
      </w:r>
      <w:r w:rsidR="00AF51FC" w:rsidRPr="00E83661">
        <w:rPr>
          <w:rFonts w:cs="Times New Roman"/>
          <w:color w:val="000000"/>
          <w:sz w:val="22"/>
          <w:szCs w:val="22"/>
        </w:rPr>
        <w:t>s una plataforma para</w:t>
      </w:r>
      <w:r w:rsidR="00CE0870" w:rsidRPr="00E83661">
        <w:rPr>
          <w:rFonts w:cs="Times New Roman"/>
          <w:color w:val="000000"/>
          <w:sz w:val="22"/>
          <w:szCs w:val="22"/>
        </w:rPr>
        <w:t xml:space="preserve"> python que</w:t>
      </w:r>
      <w:r w:rsidR="00AF51FC" w:rsidRPr="00E83661">
        <w:rPr>
          <w:rFonts w:cs="Times New Roman"/>
          <w:color w:val="000000"/>
          <w:sz w:val="22"/>
          <w:szCs w:val="22"/>
        </w:rPr>
        <w:t xml:space="preserve"> trabajar con datos de lenguaje humano. Proporciona interfaces fáciles de usar,</w:t>
      </w:r>
      <w:r w:rsidR="00CE0870" w:rsidRPr="00E83661">
        <w:rPr>
          <w:rFonts w:cs="Times New Roman"/>
          <w:color w:val="000000"/>
          <w:sz w:val="22"/>
          <w:szCs w:val="22"/>
        </w:rPr>
        <w:t xml:space="preserve"> </w:t>
      </w:r>
      <w:r w:rsidR="00AF51FC" w:rsidRPr="00E83661">
        <w:rPr>
          <w:rFonts w:cs="Times New Roman"/>
          <w:color w:val="000000"/>
          <w:sz w:val="22"/>
          <w:szCs w:val="22"/>
        </w:rPr>
        <w:t xml:space="preserve"> junto con un conjunto de bibliotecas de procesamiento de textos para la </w:t>
      </w:r>
      <w:r w:rsidRPr="00E83661">
        <w:rPr>
          <w:rFonts w:cs="Times New Roman"/>
          <w:color w:val="000000"/>
          <w:sz w:val="22"/>
          <w:szCs w:val="22"/>
        </w:rPr>
        <w:t>clasificación,</w:t>
      </w:r>
      <w:r w:rsidR="00AF51FC" w:rsidRPr="00E83661">
        <w:rPr>
          <w:rFonts w:cs="Times New Roman"/>
          <w:color w:val="000000"/>
          <w:sz w:val="22"/>
          <w:szCs w:val="22"/>
        </w:rPr>
        <w:t xml:space="preserve"> </w:t>
      </w:r>
      <w:proofErr w:type="spellStart"/>
      <w:proofErr w:type="gramStart"/>
      <w:r w:rsidR="00AF51FC" w:rsidRPr="00E83661">
        <w:rPr>
          <w:rFonts w:cs="Times New Roman"/>
          <w:color w:val="000000"/>
          <w:sz w:val="22"/>
          <w:szCs w:val="22"/>
        </w:rPr>
        <w:t>tokenización</w:t>
      </w:r>
      <w:proofErr w:type="spellEnd"/>
      <w:r w:rsidR="00AF51FC" w:rsidRPr="00E83661">
        <w:rPr>
          <w:rFonts w:cs="Times New Roman"/>
          <w:color w:val="000000"/>
          <w:sz w:val="22"/>
          <w:szCs w:val="22"/>
        </w:rPr>
        <w:t xml:space="preserve"> ,</w:t>
      </w:r>
      <w:proofErr w:type="gramEnd"/>
      <w:r w:rsidR="00AF51FC" w:rsidRPr="00E83661">
        <w:rPr>
          <w:rFonts w:cs="Times New Roman"/>
          <w:color w:val="000000"/>
          <w:sz w:val="22"/>
          <w:szCs w:val="22"/>
        </w:rPr>
        <w:t xml:space="preserve"> derivado, el etiquetado , el análisis y el razonamiento semántico.</w:t>
      </w:r>
      <w:r w:rsidRPr="000B38D8">
        <w:rPr>
          <w:rFonts w:cs="Times New Roman"/>
          <w:b/>
          <w:sz w:val="22"/>
          <w:szCs w:val="22"/>
        </w:rPr>
        <w:t xml:space="preserve"> </w:t>
      </w:r>
      <w:sdt>
        <w:sdtPr>
          <w:rPr>
            <w:rFonts w:cs="Times New Roman"/>
            <w:b/>
            <w:sz w:val="22"/>
            <w:szCs w:val="22"/>
          </w:rPr>
          <w:id w:val="-1908450600"/>
          <w:citation/>
        </w:sdtPr>
        <w:sdtEndPr/>
        <w:sdtContent>
          <w:r w:rsidRPr="00E83661">
            <w:rPr>
              <w:rFonts w:cs="Times New Roman"/>
              <w:b/>
              <w:sz w:val="22"/>
              <w:szCs w:val="22"/>
            </w:rPr>
            <w:fldChar w:fldCharType="begin"/>
          </w:r>
          <w:r w:rsidRPr="00E83661">
            <w:rPr>
              <w:rFonts w:cs="Times New Roman"/>
              <w:b/>
              <w:sz w:val="22"/>
              <w:szCs w:val="22"/>
            </w:rPr>
            <w:instrText xml:space="preserve"> CITATION Nlt14 \l 1034 </w:instrText>
          </w:r>
          <w:r w:rsidRPr="00E83661">
            <w:rPr>
              <w:rFonts w:cs="Times New Roman"/>
              <w:b/>
              <w:sz w:val="22"/>
              <w:szCs w:val="22"/>
            </w:rPr>
            <w:fldChar w:fldCharType="separate"/>
          </w:r>
          <w:r w:rsidR="00132E0A" w:rsidRPr="00132E0A">
            <w:rPr>
              <w:rFonts w:cs="Times New Roman"/>
              <w:noProof/>
              <w:sz w:val="22"/>
              <w:szCs w:val="22"/>
            </w:rPr>
            <w:t>(Nltk)</w:t>
          </w:r>
          <w:r w:rsidRPr="00E83661">
            <w:rPr>
              <w:rFonts w:cs="Times New Roman"/>
              <w:b/>
              <w:sz w:val="22"/>
              <w:szCs w:val="22"/>
            </w:rPr>
            <w:fldChar w:fldCharType="end"/>
          </w:r>
        </w:sdtContent>
      </w:sdt>
    </w:p>
    <w:p w14:paraId="0211BF8F" w14:textId="26337676" w:rsidR="00F67269" w:rsidRPr="00E83661" w:rsidRDefault="00CE0870" w:rsidP="00624C26">
      <w:pPr>
        <w:jc w:val="both"/>
        <w:rPr>
          <w:rFonts w:cs="Times New Roman"/>
          <w:color w:val="000000"/>
          <w:sz w:val="22"/>
          <w:szCs w:val="22"/>
        </w:rPr>
      </w:pPr>
      <w:r w:rsidRPr="00E83661">
        <w:rPr>
          <w:rFonts w:cs="Times New Roman"/>
          <w:color w:val="000000"/>
          <w:sz w:val="22"/>
          <w:szCs w:val="22"/>
        </w:rPr>
        <w:t xml:space="preserve">NLTK </w:t>
      </w:r>
      <w:r w:rsidR="00BC4C7D">
        <w:rPr>
          <w:rFonts w:cs="Times New Roman"/>
          <w:color w:val="000000"/>
          <w:sz w:val="22"/>
          <w:szCs w:val="22"/>
        </w:rPr>
        <w:t>se lo puede trabajar en Windows</w:t>
      </w:r>
      <w:r w:rsidRPr="00E83661">
        <w:rPr>
          <w:rFonts w:cs="Times New Roman"/>
          <w:color w:val="000000"/>
          <w:sz w:val="22"/>
          <w:szCs w:val="22"/>
        </w:rPr>
        <w:t>, Mac OS X y Linux. NLTK  también es código abierto, impulsado por la comunidad.</w:t>
      </w:r>
    </w:p>
    <w:p w14:paraId="050C2BD0" w14:textId="48B97174" w:rsidR="00F67269" w:rsidRDefault="00AD6837" w:rsidP="00624C26">
      <w:pPr>
        <w:jc w:val="both"/>
        <w:rPr>
          <w:rFonts w:cs="Times New Roman"/>
          <w:color w:val="000000"/>
          <w:sz w:val="22"/>
          <w:szCs w:val="22"/>
        </w:rPr>
      </w:pPr>
      <w:r w:rsidRPr="00E83661">
        <w:rPr>
          <w:rFonts w:cs="Times New Roman"/>
          <w:color w:val="000000"/>
          <w:sz w:val="22"/>
          <w:szCs w:val="22"/>
        </w:rPr>
        <w:t xml:space="preserve">El público objetivo de NLTK </w:t>
      </w:r>
      <w:r w:rsidR="0040053D" w:rsidRPr="00E83661">
        <w:rPr>
          <w:rFonts w:cs="Times New Roman"/>
          <w:color w:val="000000"/>
          <w:sz w:val="22"/>
          <w:szCs w:val="22"/>
        </w:rPr>
        <w:t xml:space="preserve">consiste en </w:t>
      </w:r>
      <w:r w:rsidRPr="00E83661">
        <w:rPr>
          <w:rFonts w:cs="Times New Roman"/>
          <w:color w:val="000000"/>
          <w:sz w:val="22"/>
          <w:szCs w:val="22"/>
        </w:rPr>
        <w:t>lingüistas</w:t>
      </w:r>
      <w:r w:rsidR="0040053D" w:rsidRPr="00E83661">
        <w:rPr>
          <w:rFonts w:cs="Times New Roman"/>
          <w:color w:val="000000"/>
          <w:sz w:val="22"/>
          <w:szCs w:val="22"/>
        </w:rPr>
        <w:t xml:space="preserve"> y </w:t>
      </w:r>
      <w:r w:rsidRPr="00E83661">
        <w:rPr>
          <w:rFonts w:cs="Times New Roman"/>
          <w:color w:val="000000"/>
          <w:sz w:val="22"/>
          <w:szCs w:val="22"/>
        </w:rPr>
        <w:t>científicos</w:t>
      </w:r>
      <w:r w:rsidR="0040053D" w:rsidRPr="00E83661">
        <w:rPr>
          <w:rFonts w:cs="Times New Roman"/>
          <w:color w:val="000000"/>
          <w:sz w:val="22"/>
          <w:szCs w:val="22"/>
        </w:rPr>
        <w:t xml:space="preserve"> de </w:t>
      </w:r>
      <w:r w:rsidRPr="00E83661">
        <w:rPr>
          <w:rFonts w:cs="Times New Roman"/>
          <w:color w:val="000000"/>
          <w:sz w:val="22"/>
          <w:szCs w:val="22"/>
        </w:rPr>
        <w:t>computación</w:t>
      </w:r>
      <w:r w:rsidR="0040053D" w:rsidRPr="00E83661">
        <w:rPr>
          <w:rFonts w:cs="Times New Roman"/>
          <w:color w:val="000000"/>
          <w:sz w:val="22"/>
          <w:szCs w:val="22"/>
        </w:rPr>
        <w:t>, y es accesible y desafiante en muchos niveles d</w:t>
      </w:r>
      <w:r w:rsidRPr="00E83661">
        <w:rPr>
          <w:rFonts w:cs="Times New Roman"/>
          <w:color w:val="000000"/>
          <w:sz w:val="22"/>
          <w:szCs w:val="22"/>
        </w:rPr>
        <w:t>e las aptitudes computacionales. Y</w:t>
      </w:r>
      <w:r w:rsidR="00F67269" w:rsidRPr="00E83661">
        <w:rPr>
          <w:rFonts w:cs="Times New Roman"/>
          <w:color w:val="000000"/>
          <w:sz w:val="22"/>
          <w:szCs w:val="22"/>
        </w:rPr>
        <w:t xml:space="preserve"> </w:t>
      </w:r>
      <w:r w:rsidRPr="00E83661">
        <w:rPr>
          <w:rFonts w:cs="Times New Roman"/>
          <w:color w:val="000000"/>
          <w:sz w:val="22"/>
          <w:szCs w:val="22"/>
        </w:rPr>
        <w:t>se basa en un lenguaje de programación orientado a objetos</w:t>
      </w:r>
      <w:r w:rsidRPr="00E83661">
        <w:rPr>
          <w:sz w:val="22"/>
          <w:szCs w:val="22"/>
        </w:rPr>
        <w:t xml:space="preserve"> </w:t>
      </w:r>
      <w:r w:rsidRPr="00E83661">
        <w:rPr>
          <w:rFonts w:cs="Times New Roman"/>
          <w:color w:val="000000"/>
          <w:sz w:val="22"/>
          <w:szCs w:val="22"/>
        </w:rPr>
        <w:t>apoyándose prototipado rápido y programación literaria</w:t>
      </w:r>
      <w:proofErr w:type="gramStart"/>
      <w:r w:rsidRPr="00E83661">
        <w:rPr>
          <w:rFonts w:cs="Times New Roman"/>
          <w:color w:val="000000"/>
          <w:sz w:val="22"/>
          <w:szCs w:val="22"/>
        </w:rPr>
        <w:t>.</w:t>
      </w:r>
      <w:r w:rsidR="00F67269" w:rsidRPr="00E83661">
        <w:rPr>
          <w:rFonts w:cs="Times New Roman"/>
          <w:color w:val="000000"/>
          <w:sz w:val="22"/>
          <w:szCs w:val="22"/>
        </w:rPr>
        <w:t>.</w:t>
      </w:r>
      <w:proofErr w:type="gramEnd"/>
      <w:sdt>
        <w:sdtPr>
          <w:rPr>
            <w:rFonts w:cs="Times New Roman"/>
            <w:color w:val="000000"/>
            <w:sz w:val="22"/>
            <w:szCs w:val="22"/>
          </w:rPr>
          <w:id w:val="408588241"/>
          <w:citation/>
        </w:sdtPr>
        <w:sdtEndPr/>
        <w:sdtContent>
          <w:r w:rsidR="0040053D" w:rsidRPr="00E83661">
            <w:rPr>
              <w:rFonts w:cs="Times New Roman"/>
              <w:color w:val="000000"/>
              <w:sz w:val="22"/>
              <w:szCs w:val="22"/>
            </w:rPr>
            <w:fldChar w:fldCharType="begin"/>
          </w:r>
          <w:r w:rsidR="0040053D" w:rsidRPr="00E83661">
            <w:rPr>
              <w:rFonts w:cs="Times New Roman"/>
              <w:color w:val="000000"/>
              <w:sz w:val="22"/>
              <w:szCs w:val="22"/>
            </w:rPr>
            <w:instrText xml:space="preserve"> CITATION Lop14 \l 1034 </w:instrText>
          </w:r>
          <w:r w:rsidR="0040053D" w:rsidRPr="00E83661">
            <w:rPr>
              <w:rFonts w:cs="Times New Roman"/>
              <w:color w:val="000000"/>
              <w:sz w:val="22"/>
              <w:szCs w:val="22"/>
            </w:rPr>
            <w:fldChar w:fldCharType="separate"/>
          </w:r>
          <w:r w:rsidR="00132E0A">
            <w:rPr>
              <w:rFonts w:cs="Times New Roman"/>
              <w:noProof/>
              <w:color w:val="000000"/>
              <w:sz w:val="22"/>
              <w:szCs w:val="22"/>
            </w:rPr>
            <w:t xml:space="preserve"> </w:t>
          </w:r>
          <w:r w:rsidR="00132E0A" w:rsidRPr="00132E0A">
            <w:rPr>
              <w:rFonts w:cs="Times New Roman"/>
              <w:noProof/>
              <w:color w:val="000000"/>
              <w:sz w:val="22"/>
              <w:szCs w:val="22"/>
            </w:rPr>
            <w:t>(Loper &amp; Bird)</w:t>
          </w:r>
          <w:r w:rsidR="0040053D" w:rsidRPr="00E83661">
            <w:rPr>
              <w:rFonts w:cs="Times New Roman"/>
              <w:color w:val="000000"/>
              <w:sz w:val="22"/>
              <w:szCs w:val="22"/>
            </w:rPr>
            <w:fldChar w:fldCharType="end"/>
          </w:r>
        </w:sdtContent>
      </w:sdt>
    </w:p>
    <w:p w14:paraId="0315A2F3" w14:textId="5C484738" w:rsidR="00425B86" w:rsidRPr="00425B86" w:rsidRDefault="00425B86" w:rsidP="00425B86">
      <w:pPr>
        <w:ind w:firstLine="708"/>
        <w:jc w:val="both"/>
        <w:rPr>
          <w:rFonts w:cs="Times New Roman"/>
          <w:color w:val="000000"/>
          <w:sz w:val="22"/>
          <w:szCs w:val="22"/>
        </w:rPr>
      </w:pPr>
      <w:r w:rsidRPr="00425B86">
        <w:rPr>
          <w:rFonts w:cs="Times New Roman"/>
          <w:b/>
          <w:color w:val="000000"/>
          <w:sz w:val="22"/>
          <w:szCs w:val="22"/>
        </w:rPr>
        <w:t xml:space="preserve">Extracción </w:t>
      </w:r>
      <w:proofErr w:type="spellStart"/>
      <w:r w:rsidRPr="00425B86">
        <w:rPr>
          <w:rFonts w:cs="Times New Roman"/>
          <w:b/>
          <w:color w:val="000000"/>
          <w:sz w:val="22"/>
          <w:szCs w:val="22"/>
        </w:rPr>
        <w:t>Chunck</w:t>
      </w:r>
      <w:proofErr w:type="spellEnd"/>
      <w:r w:rsidRPr="00425B86">
        <w:rPr>
          <w:rFonts w:cs="Times New Roman"/>
          <w:b/>
          <w:color w:val="000000"/>
          <w:sz w:val="22"/>
          <w:szCs w:val="22"/>
        </w:rPr>
        <w:t xml:space="preserve"> con NLTK:</w:t>
      </w:r>
      <w:r>
        <w:rPr>
          <w:rFonts w:cs="Times New Roman"/>
          <w:color w:val="000000"/>
          <w:sz w:val="22"/>
          <w:szCs w:val="22"/>
        </w:rPr>
        <w:t xml:space="preserve"> </w:t>
      </w:r>
      <w:r w:rsidRPr="00425B86">
        <w:rPr>
          <w:rFonts w:cs="Times New Roman"/>
          <w:color w:val="000000"/>
          <w:sz w:val="22"/>
          <w:szCs w:val="22"/>
        </w:rPr>
        <w:t>es un paso preliminar</w:t>
      </w:r>
      <w:r>
        <w:rPr>
          <w:rFonts w:cs="Times New Roman"/>
          <w:color w:val="000000"/>
          <w:sz w:val="22"/>
          <w:szCs w:val="22"/>
        </w:rPr>
        <w:t xml:space="preserve"> y</w:t>
      </w:r>
      <w:r w:rsidRPr="00425B86">
        <w:rPr>
          <w:rFonts w:cs="Times New Roman"/>
          <w:color w:val="000000"/>
          <w:sz w:val="22"/>
          <w:szCs w:val="22"/>
        </w:rPr>
        <w:t xml:space="preserve"> útil par</w:t>
      </w:r>
      <w:r>
        <w:rPr>
          <w:rFonts w:cs="Times New Roman"/>
          <w:color w:val="000000"/>
          <w:sz w:val="22"/>
          <w:szCs w:val="22"/>
        </w:rPr>
        <w:t>a la extracción de información,</w:t>
      </w:r>
      <w:r w:rsidRPr="00425B86">
        <w:rPr>
          <w:rFonts w:cs="Times New Roman"/>
          <w:color w:val="000000"/>
          <w:sz w:val="22"/>
          <w:szCs w:val="22"/>
        </w:rPr>
        <w:t xml:space="preserve"> </w:t>
      </w:r>
      <w:r>
        <w:rPr>
          <w:rFonts w:cs="Times New Roman"/>
          <w:color w:val="000000"/>
          <w:sz w:val="22"/>
          <w:szCs w:val="22"/>
        </w:rPr>
        <w:t xml:space="preserve">sé </w:t>
      </w:r>
      <w:r w:rsidRPr="00425B86">
        <w:rPr>
          <w:rFonts w:cs="Times New Roman"/>
          <w:color w:val="000000"/>
          <w:sz w:val="22"/>
          <w:szCs w:val="22"/>
        </w:rPr>
        <w:t xml:space="preserve">que crea árboles de análisis de texto no estructurado con un </w:t>
      </w:r>
      <w:proofErr w:type="spellStart"/>
      <w:r w:rsidRPr="00425B86">
        <w:rPr>
          <w:rFonts w:cs="Times New Roman"/>
          <w:color w:val="000000"/>
          <w:sz w:val="22"/>
          <w:szCs w:val="22"/>
        </w:rPr>
        <w:t>Chunker</w:t>
      </w:r>
      <w:proofErr w:type="spellEnd"/>
      <w:r w:rsidRPr="00425B86">
        <w:rPr>
          <w:rFonts w:cs="Times New Roman"/>
          <w:color w:val="000000"/>
          <w:sz w:val="22"/>
          <w:szCs w:val="22"/>
        </w:rPr>
        <w:t xml:space="preserve">. Una vez </w:t>
      </w:r>
      <w:r>
        <w:rPr>
          <w:rFonts w:cs="Times New Roman"/>
          <w:color w:val="000000"/>
          <w:sz w:val="22"/>
          <w:szCs w:val="22"/>
        </w:rPr>
        <w:t xml:space="preserve">obtenido </w:t>
      </w:r>
      <w:r w:rsidRPr="00425B86">
        <w:rPr>
          <w:rFonts w:cs="Times New Roman"/>
          <w:color w:val="000000"/>
          <w:sz w:val="22"/>
          <w:szCs w:val="22"/>
        </w:rPr>
        <w:t xml:space="preserve">un árbol de análisis sintáctico de una oración, </w:t>
      </w:r>
      <w:r>
        <w:rPr>
          <w:rFonts w:cs="Times New Roman"/>
          <w:color w:val="000000"/>
          <w:sz w:val="22"/>
          <w:szCs w:val="22"/>
        </w:rPr>
        <w:t>se</w:t>
      </w:r>
      <w:r w:rsidRPr="00425B86">
        <w:rPr>
          <w:rFonts w:cs="Times New Roman"/>
          <w:color w:val="000000"/>
          <w:sz w:val="22"/>
          <w:szCs w:val="22"/>
        </w:rPr>
        <w:t xml:space="preserve"> puede hacer la extracción de información más específica, como el reconocimiento de en</w:t>
      </w:r>
      <w:r>
        <w:rPr>
          <w:rFonts w:cs="Times New Roman"/>
          <w:color w:val="000000"/>
          <w:sz w:val="22"/>
          <w:szCs w:val="22"/>
        </w:rPr>
        <w:t>tidades y extracción de relaciones</w:t>
      </w:r>
      <w:r w:rsidRPr="00425B86">
        <w:rPr>
          <w:rFonts w:cs="Times New Roman"/>
          <w:color w:val="000000"/>
          <w:sz w:val="22"/>
          <w:szCs w:val="22"/>
        </w:rPr>
        <w:t>.</w:t>
      </w:r>
    </w:p>
    <w:p w14:paraId="081961F9" w14:textId="77777777" w:rsidR="00425B86" w:rsidRPr="00425B86" w:rsidRDefault="00425B86" w:rsidP="00425B86">
      <w:pPr>
        <w:jc w:val="both"/>
        <w:rPr>
          <w:rFonts w:cs="Times New Roman"/>
          <w:color w:val="000000"/>
          <w:sz w:val="22"/>
          <w:szCs w:val="22"/>
        </w:rPr>
      </w:pPr>
      <w:r w:rsidRPr="00425B86">
        <w:rPr>
          <w:rFonts w:cs="Times New Roman"/>
          <w:color w:val="000000"/>
          <w:sz w:val="22"/>
          <w:szCs w:val="22"/>
        </w:rPr>
        <w:t>Fragmentación es básicamente un proceso de 3 pasos:</w:t>
      </w:r>
    </w:p>
    <w:p w14:paraId="50D0492D" w14:textId="77777777" w:rsidR="00425B86" w:rsidRPr="00425B86" w:rsidRDefault="00425B86" w:rsidP="00425B86">
      <w:pPr>
        <w:ind w:firstLine="708"/>
        <w:jc w:val="both"/>
        <w:rPr>
          <w:rFonts w:cs="Times New Roman"/>
          <w:color w:val="000000"/>
          <w:sz w:val="22"/>
          <w:szCs w:val="22"/>
        </w:rPr>
      </w:pPr>
    </w:p>
    <w:p w14:paraId="61941445" w14:textId="50106D43" w:rsidR="00425B86" w:rsidRPr="00425B86" w:rsidRDefault="00425B86" w:rsidP="00425B86">
      <w:pPr>
        <w:pStyle w:val="Prrafodelista"/>
        <w:numPr>
          <w:ilvl w:val="0"/>
          <w:numId w:val="25"/>
        </w:numPr>
        <w:jc w:val="both"/>
        <w:rPr>
          <w:rFonts w:cs="Times New Roman"/>
          <w:color w:val="000000"/>
          <w:sz w:val="22"/>
          <w:szCs w:val="22"/>
        </w:rPr>
      </w:pPr>
      <w:r>
        <w:rPr>
          <w:rFonts w:cs="Times New Roman"/>
          <w:color w:val="000000"/>
          <w:sz w:val="22"/>
          <w:szCs w:val="22"/>
        </w:rPr>
        <w:t>Se etiqueta una sentencia</w:t>
      </w:r>
    </w:p>
    <w:p w14:paraId="08DA7B81" w14:textId="2C040F39" w:rsidR="00425B86" w:rsidRPr="00425B86" w:rsidRDefault="00425B86" w:rsidP="00425B86">
      <w:pPr>
        <w:pStyle w:val="Prrafodelista"/>
        <w:numPr>
          <w:ilvl w:val="0"/>
          <w:numId w:val="25"/>
        </w:numPr>
        <w:jc w:val="both"/>
        <w:rPr>
          <w:rFonts w:cs="Times New Roman"/>
          <w:color w:val="000000"/>
          <w:sz w:val="22"/>
          <w:szCs w:val="22"/>
        </w:rPr>
      </w:pPr>
      <w:r>
        <w:rPr>
          <w:rFonts w:cs="Times New Roman"/>
          <w:color w:val="000000"/>
          <w:sz w:val="22"/>
          <w:szCs w:val="22"/>
        </w:rPr>
        <w:t xml:space="preserve">Se hace un </w:t>
      </w:r>
      <w:proofErr w:type="spellStart"/>
      <w:r w:rsidRPr="00425B86">
        <w:rPr>
          <w:rFonts w:cs="Times New Roman"/>
          <w:color w:val="000000"/>
          <w:sz w:val="22"/>
          <w:szCs w:val="22"/>
        </w:rPr>
        <w:t>Chunk</w:t>
      </w:r>
      <w:proofErr w:type="spellEnd"/>
      <w:r>
        <w:rPr>
          <w:rFonts w:cs="Times New Roman"/>
          <w:color w:val="000000"/>
          <w:sz w:val="22"/>
          <w:szCs w:val="22"/>
        </w:rPr>
        <w:t xml:space="preserve"> de</w:t>
      </w:r>
      <w:r w:rsidRPr="00425B86">
        <w:rPr>
          <w:rFonts w:cs="Times New Roman"/>
          <w:color w:val="000000"/>
          <w:sz w:val="22"/>
          <w:szCs w:val="22"/>
        </w:rPr>
        <w:t xml:space="preserve"> la sentencia etiquetada</w:t>
      </w:r>
    </w:p>
    <w:p w14:paraId="40C0AE93" w14:textId="3622A7AC" w:rsidR="00425B86" w:rsidRPr="00425B86" w:rsidRDefault="00425B86" w:rsidP="00425B86">
      <w:pPr>
        <w:pStyle w:val="Prrafodelista"/>
        <w:numPr>
          <w:ilvl w:val="0"/>
          <w:numId w:val="25"/>
        </w:numPr>
        <w:jc w:val="both"/>
        <w:rPr>
          <w:rFonts w:cs="Times New Roman"/>
          <w:color w:val="000000"/>
          <w:sz w:val="22"/>
          <w:szCs w:val="22"/>
        </w:rPr>
      </w:pPr>
      <w:r>
        <w:rPr>
          <w:rFonts w:cs="Times New Roman"/>
          <w:color w:val="000000"/>
          <w:sz w:val="22"/>
          <w:szCs w:val="22"/>
        </w:rPr>
        <w:t xml:space="preserve">Analizar el árbol obtenido </w:t>
      </w:r>
      <w:r w:rsidRPr="00425B86">
        <w:rPr>
          <w:rFonts w:cs="Times New Roman"/>
          <w:color w:val="000000"/>
          <w:sz w:val="22"/>
          <w:szCs w:val="22"/>
        </w:rPr>
        <w:t>para extraer información</w:t>
      </w:r>
    </w:p>
    <w:p w14:paraId="793BC7A4" w14:textId="0566E1EE" w:rsidR="00E240FD" w:rsidRPr="009A4595" w:rsidRDefault="009A4595" w:rsidP="009A4595">
      <w:pPr>
        <w:rPr>
          <w:rFonts w:cs="Times New Roman"/>
          <w:color w:val="000000"/>
          <w:sz w:val="22"/>
          <w:szCs w:val="22"/>
        </w:rPr>
      </w:pPr>
      <w:r>
        <w:rPr>
          <w:rFonts w:cs="Times New Roman"/>
          <w:color w:val="000000"/>
          <w:sz w:val="22"/>
          <w:szCs w:val="22"/>
        </w:rPr>
        <w:br w:type="page"/>
      </w:r>
      <w:bookmarkStart w:id="3" w:name="_GoBack"/>
      <w:bookmarkEnd w:id="3"/>
    </w:p>
    <w:sdt>
      <w:sdtPr>
        <w:rPr>
          <w:rFonts w:asciiTheme="minorHAnsi" w:eastAsiaTheme="minorEastAsia" w:hAnsiTheme="minorHAnsi" w:cs="Times New Roman"/>
          <w:b w:val="0"/>
          <w:bCs w:val="0"/>
          <w:color w:val="000000"/>
        </w:rPr>
        <w:id w:val="539942850"/>
        <w:docPartObj>
          <w:docPartGallery w:val="Bibliographies"/>
          <w:docPartUnique/>
        </w:docPartObj>
      </w:sdtPr>
      <w:sdtEndPr>
        <w:rPr>
          <w:rFonts w:cstheme="minorBidi"/>
          <w:color w:val="auto"/>
          <w:sz w:val="22"/>
        </w:rPr>
      </w:sdtEndPr>
      <w:sdtContent>
        <w:p w14:paraId="04527C97" w14:textId="7D9B90E0" w:rsidR="004A1515" w:rsidRPr="00132E0A" w:rsidRDefault="009B0E8E" w:rsidP="009B0E8E">
          <w:pPr>
            <w:pStyle w:val="Ttulo3"/>
            <w:spacing w:before="150" w:after="150"/>
            <w:jc w:val="both"/>
            <w:rPr>
              <w:rFonts w:asciiTheme="minorHAnsi" w:eastAsiaTheme="minorEastAsia" w:hAnsiTheme="minorHAnsi" w:cs="Times New Roman"/>
              <w:bCs w:val="0"/>
              <w:color w:val="000000"/>
              <w:lang w:val="es-EC"/>
            </w:rPr>
          </w:pPr>
          <w:r w:rsidRPr="00132E0A">
            <w:rPr>
              <w:rFonts w:asciiTheme="minorHAnsi" w:eastAsiaTheme="minorEastAsia" w:hAnsiTheme="minorHAnsi" w:cs="Times New Roman"/>
              <w:bCs w:val="0"/>
              <w:color w:val="000000"/>
              <w:lang w:val="es-EC"/>
            </w:rPr>
            <w:t>BIBLIOGRAFÍA</w:t>
          </w:r>
        </w:p>
        <w:sdt>
          <w:sdtPr>
            <w:id w:val="111145805"/>
            <w:bibliography/>
          </w:sdtPr>
          <w:sdtEndPr>
            <w:rPr>
              <w:sz w:val="22"/>
            </w:rPr>
          </w:sdtEndPr>
          <w:sdtContent>
            <w:p w14:paraId="3850B695" w14:textId="77777777" w:rsidR="00132E0A" w:rsidRDefault="004A1515" w:rsidP="00132E0A">
              <w:pPr>
                <w:pStyle w:val="Bibliografa"/>
                <w:ind w:left="720" w:hanging="720"/>
                <w:rPr>
                  <w:noProof/>
                  <w:lang w:val="en-US"/>
                </w:rPr>
              </w:pPr>
              <w:r w:rsidRPr="009B0E8E">
                <w:rPr>
                  <w:sz w:val="22"/>
                </w:rPr>
                <w:fldChar w:fldCharType="begin"/>
              </w:r>
              <w:r w:rsidRPr="00132E0A">
                <w:rPr>
                  <w:sz w:val="22"/>
                  <w:lang w:val="es-EC"/>
                </w:rPr>
                <w:instrText>BIBLIOGRAPHY</w:instrText>
              </w:r>
              <w:r w:rsidRPr="009B0E8E">
                <w:rPr>
                  <w:sz w:val="22"/>
                </w:rPr>
                <w:fldChar w:fldCharType="separate"/>
              </w:r>
              <w:r w:rsidR="00132E0A" w:rsidRPr="00132E0A">
                <w:rPr>
                  <w:noProof/>
                  <w:lang w:val="es-EC"/>
                </w:rPr>
                <w:t xml:space="preserve">Alvarado Ruiz, P. A., Guamán Eras, D. E., &amp; Sigcho Armijos, J. P. (n.d.). </w:t>
              </w:r>
              <w:r w:rsidR="00132E0A" w:rsidRPr="00132E0A">
                <w:rPr>
                  <w:i/>
                  <w:iCs/>
                  <w:noProof/>
                  <w:lang w:val="es-EC"/>
                </w:rPr>
                <w:t>Aplicación de tecnologías móviles para la búsqueda de recursos educativos abiertos.</w:t>
              </w:r>
              <w:r w:rsidR="00132E0A" w:rsidRPr="00132E0A">
                <w:rPr>
                  <w:noProof/>
                  <w:lang w:val="es-EC"/>
                </w:rPr>
                <w:t xml:space="preserve"> </w:t>
              </w:r>
              <w:r w:rsidR="00132E0A">
                <w:rPr>
                  <w:noProof/>
                  <w:lang w:val="en-US"/>
                </w:rPr>
                <w:t>Retrieved 01 20, 2014, from Bibliotec UTPL: http://dspace.utpl.edu.ec/jspui/bitstream/123456789/4938/1/Pablo%20Antonio%20Alvarado%20Ruiz.pdf</w:t>
              </w:r>
            </w:p>
            <w:p w14:paraId="0B795304" w14:textId="77777777" w:rsidR="00132E0A" w:rsidRDefault="00132E0A" w:rsidP="00132E0A">
              <w:pPr>
                <w:pStyle w:val="Bibliografa"/>
                <w:ind w:left="720" w:hanging="720"/>
                <w:rPr>
                  <w:noProof/>
                  <w:lang w:val="en-US"/>
                </w:rPr>
              </w:pPr>
              <w:r>
                <w:rPr>
                  <w:noProof/>
                  <w:lang w:val="en-US"/>
                </w:rPr>
                <w:t xml:space="preserve">Berners-Lee, T. (1996, agosto). </w:t>
              </w:r>
              <w:r>
                <w:rPr>
                  <w:i/>
                  <w:iCs/>
                  <w:noProof/>
                  <w:lang w:val="en-US"/>
                </w:rPr>
                <w:t>www.w3c.org.</w:t>
              </w:r>
              <w:r>
                <w:rPr>
                  <w:noProof/>
                  <w:lang w:val="en-US"/>
                </w:rPr>
                <w:t xml:space="preserve"> Retrieved 02 18, 2014, from Actas de la V Conferencia Internatonal World Wide Web: www.w3c.org</w:t>
              </w:r>
            </w:p>
            <w:p w14:paraId="48726E9C" w14:textId="77777777" w:rsidR="00132E0A" w:rsidRPr="00132E0A" w:rsidRDefault="00132E0A" w:rsidP="00132E0A">
              <w:pPr>
                <w:pStyle w:val="Bibliografa"/>
                <w:ind w:left="720" w:hanging="720"/>
                <w:rPr>
                  <w:noProof/>
                  <w:lang w:val="es-EC"/>
                </w:rPr>
              </w:pPr>
              <w:r>
                <w:rPr>
                  <w:noProof/>
                  <w:lang w:val="en-US"/>
                </w:rPr>
                <w:t xml:space="preserve">Bolshakov, I., &amp; Gelbukh, A. (2004). Computational Linguistics. Models, Resources, Applications. </w:t>
              </w:r>
              <w:r w:rsidRPr="00132E0A">
                <w:rPr>
                  <w:i/>
                  <w:iCs/>
                  <w:noProof/>
                  <w:lang w:val="es-EC"/>
                </w:rPr>
                <w:t>Ciencia de la Computacion Primera Edición</w:t>
              </w:r>
              <w:r w:rsidRPr="00132E0A">
                <w:rPr>
                  <w:noProof/>
                  <w:lang w:val="es-EC"/>
                </w:rPr>
                <w:t>.</w:t>
              </w:r>
            </w:p>
            <w:p w14:paraId="690A2C50" w14:textId="77777777" w:rsidR="00132E0A" w:rsidRDefault="00132E0A" w:rsidP="00132E0A">
              <w:pPr>
                <w:pStyle w:val="Bibliografa"/>
                <w:ind w:left="720" w:hanging="720"/>
                <w:rPr>
                  <w:noProof/>
                  <w:lang w:val="en-US"/>
                </w:rPr>
              </w:pPr>
              <w:r w:rsidRPr="00132E0A">
                <w:rPr>
                  <w:noProof/>
                  <w:lang w:val="es-EC"/>
                </w:rPr>
                <w:t xml:space="preserve">González, M. (n.d.). </w:t>
              </w:r>
              <w:r w:rsidRPr="00132E0A">
                <w:rPr>
                  <w:i/>
                  <w:iCs/>
                  <w:noProof/>
                  <w:lang w:val="es-EC"/>
                </w:rPr>
                <w:t>ESTUDIO DE ARQUITECTURAS DE REDES ORIENTADAS A SERVICIO.</w:t>
              </w:r>
              <w:r w:rsidRPr="00132E0A">
                <w:rPr>
                  <w:noProof/>
                  <w:lang w:val="es-EC"/>
                </w:rPr>
                <w:t xml:space="preserve"> </w:t>
              </w:r>
              <w:r>
                <w:rPr>
                  <w:noProof/>
                  <w:lang w:val="en-US"/>
                </w:rPr>
                <w:t>Retrieved 01 19, 2014, from UpCommons: http://upcommons.upc.edu/pfc/bitstream/2099.1/12312/1/ESTUDIO_DE_ARQUITECTURAS_DE_REDES_ORIENTADAS_A_SERVICIO.pdf</w:t>
              </w:r>
            </w:p>
            <w:p w14:paraId="4652EA81" w14:textId="77777777" w:rsidR="00132E0A" w:rsidRDefault="00132E0A" w:rsidP="00132E0A">
              <w:pPr>
                <w:pStyle w:val="Bibliografa"/>
                <w:ind w:left="720" w:hanging="720"/>
                <w:rPr>
                  <w:noProof/>
                  <w:lang w:val="en-US"/>
                </w:rPr>
              </w:pPr>
              <w:r w:rsidRPr="00132E0A">
                <w:rPr>
                  <w:i/>
                  <w:iCs/>
                  <w:noProof/>
                  <w:lang w:val="es-EC"/>
                </w:rPr>
                <w:t>La Web Semántica y las Tecnologías del Lenguaje Humano.</w:t>
              </w:r>
              <w:r w:rsidRPr="00132E0A">
                <w:rPr>
                  <w:noProof/>
                  <w:lang w:val="es-EC"/>
                </w:rPr>
                <w:t xml:space="preserve"> </w:t>
              </w:r>
              <w:r>
                <w:rPr>
                  <w:noProof/>
                  <w:lang w:val="en-US"/>
                </w:rPr>
                <w:t>(n.d.). Retrieved 01 23, 2012, from e-Lis: http://eprints.rclis.org/15586/1/La%20Web%20Sem%C3%A1ntica%20y%20las%20Tecnolog%C3%ADas%20del%20Lenguaje%20Humano%20-%20Preprint.pdf</w:t>
              </w:r>
            </w:p>
            <w:p w14:paraId="75FB30D9" w14:textId="77777777" w:rsidR="00132E0A" w:rsidRDefault="00132E0A" w:rsidP="00132E0A">
              <w:pPr>
                <w:pStyle w:val="Bibliografa"/>
                <w:ind w:left="720" w:hanging="720"/>
                <w:rPr>
                  <w:noProof/>
                  <w:lang w:val="en-US"/>
                </w:rPr>
              </w:pPr>
              <w:r>
                <w:rPr>
                  <w:noProof/>
                  <w:lang w:val="en-US"/>
                </w:rPr>
                <w:t xml:space="preserve">Loper, E., &amp; Bird, S. (n.d.). </w:t>
              </w:r>
              <w:r>
                <w:rPr>
                  <w:i/>
                  <w:iCs/>
                  <w:noProof/>
                  <w:lang w:val="en-US"/>
                </w:rPr>
                <w:t>NLTK: The Natural Language Toolkit.</w:t>
              </w:r>
              <w:r>
                <w:rPr>
                  <w:noProof/>
                  <w:lang w:val="en-US"/>
                </w:rPr>
                <w:t xml:space="preserve"> Retrieved 01 21, 2014, from Cornell University: http://arxiv.org/pdf/cs/0205028v1.pdf</w:t>
              </w:r>
            </w:p>
            <w:p w14:paraId="408DFACE" w14:textId="77777777" w:rsidR="00132E0A" w:rsidRDefault="00132E0A" w:rsidP="00132E0A">
              <w:pPr>
                <w:pStyle w:val="Bibliografa"/>
                <w:ind w:left="720" w:hanging="720"/>
                <w:rPr>
                  <w:noProof/>
                  <w:lang w:val="en-US"/>
                </w:rPr>
              </w:pPr>
              <w:r>
                <w:rPr>
                  <w:i/>
                  <w:iCs/>
                  <w:noProof/>
                  <w:lang w:val="en-US"/>
                </w:rPr>
                <w:t>Nltk.</w:t>
              </w:r>
              <w:r>
                <w:rPr>
                  <w:noProof/>
                  <w:lang w:val="en-US"/>
                </w:rPr>
                <w:t xml:space="preserve"> (n.d.). Retrieved 01 21, 2014, from NLTK: http://nltk.org/</w:t>
              </w:r>
            </w:p>
            <w:p w14:paraId="21DB81FC" w14:textId="77777777" w:rsidR="00132E0A" w:rsidRDefault="00132E0A" w:rsidP="00132E0A">
              <w:pPr>
                <w:pStyle w:val="Bibliografa"/>
                <w:ind w:left="720" w:hanging="720"/>
                <w:rPr>
                  <w:noProof/>
                  <w:lang w:val="en-US"/>
                </w:rPr>
              </w:pPr>
              <w:r>
                <w:rPr>
                  <w:noProof/>
                  <w:lang w:val="en-US"/>
                </w:rPr>
                <w:t xml:space="preserve">OCW Consortium. (2012). </w:t>
              </w:r>
              <w:r>
                <w:rPr>
                  <w:i/>
                  <w:iCs/>
                  <w:noProof/>
                  <w:lang w:val="en-US"/>
                </w:rPr>
                <w:t>OpenCourseWare Consortium</w:t>
              </w:r>
              <w:r>
                <w:rPr>
                  <w:noProof/>
                  <w:lang w:val="en-US"/>
                </w:rPr>
                <w:t>. Retrieved 8 22, 2013, from http://www.ocwconsortium.org/</w:t>
              </w:r>
            </w:p>
            <w:p w14:paraId="7D166F85" w14:textId="77777777" w:rsidR="00132E0A" w:rsidRDefault="00132E0A" w:rsidP="00132E0A">
              <w:pPr>
                <w:pStyle w:val="Bibliografa"/>
                <w:ind w:left="720" w:hanging="720"/>
                <w:rPr>
                  <w:noProof/>
                  <w:lang w:val="es-EC"/>
                </w:rPr>
              </w:pPr>
              <w:r>
                <w:rPr>
                  <w:noProof/>
                </w:rPr>
                <w:t xml:space="preserve">Piedra, N., Tovar, E., López, J., Chicaiza, J., &amp; Martinez, O. (4 de abril de 2011). </w:t>
              </w:r>
              <w:r>
                <w:rPr>
                  <w:i/>
                  <w:iCs/>
                  <w:noProof/>
                </w:rPr>
                <w:t>www.ocw.org</w:t>
              </w:r>
              <w:r>
                <w:rPr>
                  <w:noProof/>
                </w:rPr>
                <w:t>. Recuperado el 8 de Agosto de 2013, de http://conference.ocwconsortium.org/index.php/2011/cambridge/paper/view/162</w:t>
              </w:r>
            </w:p>
            <w:p w14:paraId="60C12C63" w14:textId="77777777" w:rsidR="00132E0A" w:rsidRDefault="00132E0A" w:rsidP="00132E0A">
              <w:pPr>
                <w:pStyle w:val="Bibliografa"/>
                <w:ind w:left="720" w:hanging="720"/>
                <w:rPr>
                  <w:noProof/>
                  <w:lang w:val="en-US"/>
                </w:rPr>
              </w:pPr>
              <w:r>
                <w:rPr>
                  <w:noProof/>
                  <w:lang w:val="en-US"/>
                </w:rPr>
                <w:t xml:space="preserve">Python. (n.d.). </w:t>
              </w:r>
              <w:r>
                <w:rPr>
                  <w:i/>
                  <w:iCs/>
                  <w:noProof/>
                  <w:lang w:val="en-US"/>
                </w:rPr>
                <w:t>About Python.</w:t>
              </w:r>
              <w:r>
                <w:rPr>
                  <w:noProof/>
                  <w:lang w:val="en-US"/>
                </w:rPr>
                <w:t xml:space="preserve"> Retrieved 01 19, 2014, from Python: http://www.python.org/about/</w:t>
              </w:r>
            </w:p>
            <w:p w14:paraId="6DD0C188" w14:textId="77777777" w:rsidR="00132E0A" w:rsidRDefault="00132E0A" w:rsidP="00132E0A">
              <w:pPr>
                <w:pStyle w:val="Bibliografa"/>
                <w:ind w:left="720" w:hanging="720"/>
                <w:rPr>
                  <w:noProof/>
                  <w:lang w:val="en-US"/>
                </w:rPr>
              </w:pPr>
              <w:r>
                <w:rPr>
                  <w:noProof/>
                  <w:lang w:val="en-US"/>
                </w:rPr>
                <w:t xml:space="preserve">Unesco. (2011). </w:t>
              </w:r>
              <w:r>
                <w:rPr>
                  <w:i/>
                  <w:iCs/>
                  <w:noProof/>
                  <w:lang w:val="en-US"/>
                </w:rPr>
                <w:t>A Basic Guide to Open Educational Resources.</w:t>
              </w:r>
              <w:r>
                <w:rPr>
                  <w:noProof/>
                  <w:lang w:val="en-US"/>
                </w:rPr>
                <w:t xml:space="preserve"> Retrieved 8 22, 2013, from www.unesco.org/education</w:t>
              </w:r>
            </w:p>
            <w:p w14:paraId="7C9D6A00" w14:textId="77777777" w:rsidR="00132E0A" w:rsidRPr="00132E0A" w:rsidRDefault="00132E0A" w:rsidP="00132E0A">
              <w:pPr>
                <w:pStyle w:val="Bibliografa"/>
                <w:ind w:left="720" w:hanging="720"/>
                <w:rPr>
                  <w:noProof/>
                  <w:lang w:val="es-EC"/>
                </w:rPr>
              </w:pPr>
              <w:r w:rsidRPr="00132E0A">
                <w:rPr>
                  <w:noProof/>
                  <w:lang w:val="es-EC"/>
                </w:rPr>
                <w:t xml:space="preserve">UPM. (n.d.). </w:t>
              </w:r>
              <w:r w:rsidRPr="00132E0A">
                <w:rPr>
                  <w:i/>
                  <w:iCs/>
                  <w:noProof/>
                  <w:lang w:val="es-EC"/>
                </w:rPr>
                <w:t>¿Qué es OCW?</w:t>
              </w:r>
              <w:r w:rsidRPr="00132E0A">
                <w:rPr>
                  <w:noProof/>
                  <w:lang w:val="es-EC"/>
                </w:rPr>
                <w:t xml:space="preserve"> Retrieved 01 20, 2014, from OpenCourseWare de la Universidad Politécnica de Madrid: http://ocw.upm.es/bfque-es-ocw </w:t>
              </w:r>
            </w:p>
            <w:p w14:paraId="3DF87BE9" w14:textId="77777777" w:rsidR="00132E0A" w:rsidRDefault="00132E0A" w:rsidP="00132E0A">
              <w:pPr>
                <w:pStyle w:val="Bibliografa"/>
                <w:ind w:left="720" w:hanging="720"/>
                <w:rPr>
                  <w:noProof/>
                  <w:lang w:val="en-US"/>
                </w:rPr>
              </w:pPr>
              <w:r>
                <w:rPr>
                  <w:noProof/>
                  <w:lang w:val="en-US"/>
                </w:rPr>
                <w:t xml:space="preserve">UTPL. (2014, 01 20). </w:t>
              </w:r>
              <w:r>
                <w:rPr>
                  <w:i/>
                  <w:iCs/>
                  <w:noProof/>
                  <w:lang w:val="en-US"/>
                </w:rPr>
                <w:t>OpenCourseWare UTPL.</w:t>
              </w:r>
              <w:r>
                <w:rPr>
                  <w:noProof/>
                  <w:lang w:val="en-US"/>
                </w:rPr>
                <w:t xml:space="preserve"> Retrieved from UTPL OCW: http://ocw.utpl.edu.ec/ </w:t>
              </w:r>
            </w:p>
            <w:p w14:paraId="00B66181" w14:textId="77777777" w:rsidR="00132E0A" w:rsidRDefault="00132E0A" w:rsidP="00132E0A">
              <w:pPr>
                <w:pStyle w:val="Bibliografa"/>
                <w:ind w:left="720" w:hanging="720"/>
                <w:rPr>
                  <w:noProof/>
                  <w:lang w:val="en-US"/>
                </w:rPr>
              </w:pPr>
              <w:r w:rsidRPr="00132E0A">
                <w:rPr>
                  <w:noProof/>
                  <w:lang w:val="es-EC"/>
                </w:rPr>
                <w:t xml:space="preserve">Vallez, M., Rovira, C., Codina, L., &amp; Pedraza, R. (n.d.). </w:t>
              </w:r>
              <w:r w:rsidRPr="00132E0A">
                <w:rPr>
                  <w:i/>
                  <w:iCs/>
                  <w:noProof/>
                  <w:lang w:val="es-EC"/>
                </w:rPr>
                <w:t>Procedimientos para la extracción de palabras clave de páginas web basados en criterios de posicionamiento en buscadores.</w:t>
              </w:r>
              <w:r w:rsidRPr="00132E0A">
                <w:rPr>
                  <w:noProof/>
                  <w:lang w:val="es-EC"/>
                </w:rPr>
                <w:t xml:space="preserve"> </w:t>
              </w:r>
              <w:r>
                <w:rPr>
                  <w:noProof/>
                  <w:lang w:val="en-US"/>
                </w:rPr>
                <w:t>Retrieved 01 21, 2014, from UPF: http://www.upf.edu/hipertextnet/numero-8/extraccion_keywords.html</w:t>
              </w:r>
            </w:p>
            <w:p w14:paraId="6FC74CC1" w14:textId="77777777" w:rsidR="00132E0A" w:rsidRDefault="00132E0A" w:rsidP="00132E0A">
              <w:pPr>
                <w:pStyle w:val="Bibliografa"/>
                <w:ind w:left="720" w:hanging="720"/>
                <w:rPr>
                  <w:noProof/>
                  <w:lang w:val="en-US"/>
                </w:rPr>
              </w:pPr>
              <w:r>
                <w:rPr>
                  <w:noProof/>
                  <w:lang w:val="en-US"/>
                </w:rPr>
                <w:t xml:space="preserve">W3C. (n.d.). </w:t>
              </w:r>
              <w:r>
                <w:rPr>
                  <w:i/>
                  <w:iCs/>
                  <w:noProof/>
                  <w:lang w:val="en-US"/>
                </w:rPr>
                <w:t>Web Services Architecture.</w:t>
              </w:r>
              <w:r>
                <w:rPr>
                  <w:noProof/>
                  <w:lang w:val="en-US"/>
                </w:rPr>
                <w:t xml:space="preserve"> Retrieved 01 19, 2014, from W3C: http://www.w3.org/TR/ws-arch/</w:t>
              </w:r>
            </w:p>
            <w:p w14:paraId="4BD87F7A" w14:textId="77777777" w:rsidR="00132E0A" w:rsidRDefault="00132E0A" w:rsidP="00132E0A">
              <w:pPr>
                <w:pStyle w:val="Bibliografa"/>
                <w:ind w:left="720" w:hanging="720"/>
                <w:rPr>
                  <w:noProof/>
                  <w:lang w:val="en-US"/>
                </w:rPr>
              </w:pPr>
              <w:r w:rsidRPr="00132E0A">
                <w:rPr>
                  <w:noProof/>
                  <w:lang w:val="es-EC"/>
                </w:rPr>
                <w:t xml:space="preserve">WIKIPEDIA. (n.d.). </w:t>
              </w:r>
              <w:r w:rsidRPr="00132E0A">
                <w:rPr>
                  <w:i/>
                  <w:iCs/>
                  <w:noProof/>
                  <w:lang w:val="es-EC"/>
                </w:rPr>
                <w:t>Datos enlazados.</w:t>
              </w:r>
              <w:r w:rsidRPr="00132E0A">
                <w:rPr>
                  <w:noProof/>
                  <w:lang w:val="es-EC"/>
                </w:rPr>
                <w:t xml:space="preserve"> </w:t>
              </w:r>
              <w:r>
                <w:rPr>
                  <w:noProof/>
                  <w:lang w:val="en-US"/>
                </w:rPr>
                <w:t>Retrieved 01 20, 2014, from WIKIPEDIA: http://es.wikipedia.org/wiki/Datos_enlazados</w:t>
              </w:r>
            </w:p>
            <w:p w14:paraId="4B9F37F9" w14:textId="77777777" w:rsidR="00132E0A" w:rsidRDefault="00132E0A" w:rsidP="00132E0A">
              <w:pPr>
                <w:pStyle w:val="Bibliografa"/>
                <w:ind w:left="720" w:hanging="720"/>
                <w:rPr>
                  <w:noProof/>
                  <w:lang w:val="en-US"/>
                </w:rPr>
              </w:pPr>
              <w:r w:rsidRPr="00132E0A">
                <w:rPr>
                  <w:noProof/>
                  <w:lang w:val="es-EC"/>
                </w:rPr>
                <w:t xml:space="preserve">WIKIPEDIA. (n.d.). </w:t>
              </w:r>
              <w:r w:rsidRPr="00132E0A">
                <w:rPr>
                  <w:i/>
                  <w:iCs/>
                  <w:noProof/>
                  <w:lang w:val="es-EC"/>
                </w:rPr>
                <w:t>Web semántica.</w:t>
              </w:r>
              <w:r w:rsidRPr="00132E0A">
                <w:rPr>
                  <w:noProof/>
                  <w:lang w:val="es-EC"/>
                </w:rPr>
                <w:t xml:space="preserve"> </w:t>
              </w:r>
              <w:r>
                <w:rPr>
                  <w:noProof/>
                  <w:lang w:val="en-US"/>
                </w:rPr>
                <w:t>Retrieved 01 20, 2014, from WIKIPEDIA: http://es.wikipedia.org/wiki/Web_Semántica</w:t>
              </w:r>
            </w:p>
            <w:p w14:paraId="1AFDE36F" w14:textId="77777777" w:rsidR="004A1515" w:rsidRPr="009B0E8E" w:rsidRDefault="004A1515" w:rsidP="00132E0A">
              <w:pPr>
                <w:jc w:val="both"/>
                <w:rPr>
                  <w:sz w:val="22"/>
                </w:rPr>
              </w:pPr>
              <w:r w:rsidRPr="009B0E8E">
                <w:rPr>
                  <w:b/>
                  <w:bCs/>
                  <w:noProof/>
                  <w:sz w:val="22"/>
                </w:rPr>
                <w:fldChar w:fldCharType="end"/>
              </w:r>
            </w:p>
          </w:sdtContent>
        </w:sdt>
      </w:sdtContent>
    </w:sdt>
    <w:p w14:paraId="190AE9A6" w14:textId="77777777" w:rsidR="00BF2742" w:rsidRPr="009B0E8E" w:rsidRDefault="00BF2742" w:rsidP="00624C26">
      <w:pPr>
        <w:jc w:val="both"/>
        <w:rPr>
          <w:sz w:val="22"/>
        </w:rPr>
      </w:pPr>
    </w:p>
    <w:sectPr w:rsidR="00BF2742" w:rsidRPr="009B0E8E" w:rsidSect="00B84F8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01C5A"/>
    <w:multiLevelType w:val="hybridMultilevel"/>
    <w:tmpl w:val="E3E0A60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C6F7967"/>
    <w:multiLevelType w:val="hybridMultilevel"/>
    <w:tmpl w:val="B2EECF06"/>
    <w:lvl w:ilvl="0" w:tplc="6AACD85A">
      <w:start w:val="1"/>
      <w:numFmt w:val="bullet"/>
      <w:lvlText w:val=""/>
      <w:lvlJc w:val="left"/>
      <w:pPr>
        <w:ind w:left="360" w:hanging="360"/>
      </w:pPr>
      <w:rPr>
        <w:rFonts w:ascii="Symbol" w:hAnsi="Symbol" w:hint="default"/>
      </w:rPr>
    </w:lvl>
    <w:lvl w:ilvl="1" w:tplc="080A0019">
      <w:start w:val="1"/>
      <w:numFmt w:val="bullet"/>
      <w:lvlText w:val="o"/>
      <w:lvlJc w:val="left"/>
      <w:pPr>
        <w:ind w:left="964" w:hanging="510"/>
      </w:pPr>
      <w:rPr>
        <w:rFonts w:ascii="Courier New" w:hAnsi="Courier New" w:cs="Times New Roman" w:hint="default"/>
      </w:rPr>
    </w:lvl>
    <w:lvl w:ilvl="2" w:tplc="080A001B">
      <w:start w:val="1"/>
      <w:numFmt w:val="bullet"/>
      <w:lvlText w:val=""/>
      <w:lvlJc w:val="left"/>
      <w:pPr>
        <w:ind w:left="1800" w:hanging="360"/>
      </w:pPr>
      <w:rPr>
        <w:rFonts w:ascii="Wingdings" w:hAnsi="Wingdings" w:hint="default"/>
      </w:rPr>
    </w:lvl>
    <w:lvl w:ilvl="3" w:tplc="080A000F">
      <w:start w:val="1"/>
      <w:numFmt w:val="bullet"/>
      <w:lvlText w:val=""/>
      <w:lvlJc w:val="left"/>
      <w:pPr>
        <w:ind w:left="2520" w:hanging="360"/>
      </w:pPr>
      <w:rPr>
        <w:rFonts w:ascii="Symbol" w:hAnsi="Symbol" w:hint="default"/>
      </w:rPr>
    </w:lvl>
    <w:lvl w:ilvl="4" w:tplc="080A0019">
      <w:start w:val="1"/>
      <w:numFmt w:val="bullet"/>
      <w:lvlText w:val="o"/>
      <w:lvlJc w:val="left"/>
      <w:pPr>
        <w:ind w:left="3240" w:hanging="360"/>
      </w:pPr>
      <w:rPr>
        <w:rFonts w:ascii="Courier New" w:hAnsi="Courier New" w:cs="Courier New" w:hint="default"/>
      </w:rPr>
    </w:lvl>
    <w:lvl w:ilvl="5" w:tplc="080A001B">
      <w:start w:val="1"/>
      <w:numFmt w:val="bullet"/>
      <w:lvlText w:val=""/>
      <w:lvlJc w:val="left"/>
      <w:pPr>
        <w:ind w:left="3960" w:hanging="360"/>
      </w:pPr>
      <w:rPr>
        <w:rFonts w:ascii="Wingdings" w:hAnsi="Wingdings" w:hint="default"/>
      </w:rPr>
    </w:lvl>
    <w:lvl w:ilvl="6" w:tplc="080A000F">
      <w:start w:val="1"/>
      <w:numFmt w:val="bullet"/>
      <w:lvlText w:val=""/>
      <w:lvlJc w:val="left"/>
      <w:pPr>
        <w:ind w:left="4680" w:hanging="360"/>
      </w:pPr>
      <w:rPr>
        <w:rFonts w:ascii="Symbol" w:hAnsi="Symbol" w:hint="default"/>
      </w:rPr>
    </w:lvl>
    <w:lvl w:ilvl="7" w:tplc="080A0019">
      <w:start w:val="1"/>
      <w:numFmt w:val="bullet"/>
      <w:lvlText w:val="o"/>
      <w:lvlJc w:val="left"/>
      <w:pPr>
        <w:ind w:left="5400" w:hanging="360"/>
      </w:pPr>
      <w:rPr>
        <w:rFonts w:ascii="Courier New" w:hAnsi="Courier New" w:cs="Courier New" w:hint="default"/>
      </w:rPr>
    </w:lvl>
    <w:lvl w:ilvl="8" w:tplc="080A001B">
      <w:start w:val="1"/>
      <w:numFmt w:val="bullet"/>
      <w:lvlText w:val=""/>
      <w:lvlJc w:val="left"/>
      <w:pPr>
        <w:ind w:left="6120" w:hanging="360"/>
      </w:pPr>
      <w:rPr>
        <w:rFonts w:ascii="Wingdings" w:hAnsi="Wingdings" w:hint="default"/>
      </w:rPr>
    </w:lvl>
  </w:abstractNum>
  <w:abstractNum w:abstractNumId="4">
    <w:nsid w:val="1D282C59"/>
    <w:multiLevelType w:val="hybridMultilevel"/>
    <w:tmpl w:val="208E350E"/>
    <w:lvl w:ilvl="0" w:tplc="6AACD85A">
      <w:start w:val="1"/>
      <w:numFmt w:val="bullet"/>
      <w:lvlText w:val=""/>
      <w:lvlJc w:val="left"/>
      <w:pPr>
        <w:ind w:left="106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nsid w:val="1D590B83"/>
    <w:multiLevelType w:val="hybridMultilevel"/>
    <w:tmpl w:val="A09C25A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1F734300"/>
    <w:multiLevelType w:val="multilevel"/>
    <w:tmpl w:val="2242A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E7664"/>
    <w:multiLevelType w:val="hybridMultilevel"/>
    <w:tmpl w:val="3BE64BE4"/>
    <w:lvl w:ilvl="0" w:tplc="0C0A000D">
      <w:start w:val="1"/>
      <w:numFmt w:val="bullet"/>
      <w:lvlText w:val=""/>
      <w:lvlJc w:val="left"/>
      <w:pPr>
        <w:ind w:left="2472" w:hanging="360"/>
      </w:pPr>
      <w:rPr>
        <w:rFonts w:ascii="Wingdings" w:hAnsi="Wingdings"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8">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F12296"/>
    <w:multiLevelType w:val="hybridMultilevel"/>
    <w:tmpl w:val="56CC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0A4A93"/>
    <w:multiLevelType w:val="hybridMultilevel"/>
    <w:tmpl w:val="506C9F8C"/>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23C57"/>
    <w:multiLevelType w:val="hybridMultilevel"/>
    <w:tmpl w:val="3D80C734"/>
    <w:lvl w:ilvl="0" w:tplc="080A0019">
      <w:start w:val="1"/>
      <w:numFmt w:val="bullet"/>
      <w:lvlText w:val="o"/>
      <w:lvlJc w:val="left"/>
      <w:pPr>
        <w:ind w:left="964" w:hanging="510"/>
      </w:pPr>
      <w:rPr>
        <w:rFonts w:ascii="Courier New" w:hAnsi="Courier Ne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B3D0141"/>
    <w:multiLevelType w:val="hybridMultilevel"/>
    <w:tmpl w:val="AE20A37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6E71FE"/>
    <w:multiLevelType w:val="hybridMultilevel"/>
    <w:tmpl w:val="C9C055D0"/>
    <w:lvl w:ilvl="0" w:tplc="6AACD85A">
      <w:start w:val="1"/>
      <w:numFmt w:val="bullet"/>
      <w:lvlText w:val=""/>
      <w:lvlJc w:val="left"/>
      <w:pPr>
        <w:ind w:left="72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nsid w:val="714F469C"/>
    <w:multiLevelType w:val="hybridMultilevel"/>
    <w:tmpl w:val="158CFF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14"/>
  </w:num>
  <w:num w:numId="5">
    <w:abstractNumId w:val="20"/>
  </w:num>
  <w:num w:numId="6">
    <w:abstractNumId w:val="9"/>
  </w:num>
  <w:num w:numId="7">
    <w:abstractNumId w:val="6"/>
  </w:num>
  <w:num w:numId="8">
    <w:abstractNumId w:val="1"/>
  </w:num>
  <w:num w:numId="9">
    <w:abstractNumId w:val="2"/>
  </w:num>
  <w:num w:numId="10">
    <w:abstractNumId w:val="5"/>
  </w:num>
  <w:num w:numId="11">
    <w:abstractNumId w:val="11"/>
  </w:num>
  <w:num w:numId="12">
    <w:abstractNumId w:val="19"/>
  </w:num>
  <w:num w:numId="13">
    <w:abstractNumId w:val="12"/>
  </w:num>
  <w:num w:numId="14">
    <w:abstractNumId w:val="8"/>
  </w:num>
  <w:num w:numId="15">
    <w:abstractNumId w:val="7"/>
  </w:num>
  <w:num w:numId="16">
    <w:abstractNumId w:val="10"/>
  </w:num>
  <w:num w:numId="17">
    <w:abstractNumId w:val="23"/>
  </w:num>
  <w:num w:numId="18">
    <w:abstractNumId w:val="15"/>
  </w:num>
  <w:num w:numId="19">
    <w:abstractNumId w:val="3"/>
  </w:num>
  <w:num w:numId="20">
    <w:abstractNumId w:val="22"/>
  </w:num>
  <w:num w:numId="21">
    <w:abstractNumId w:val="3"/>
  </w:num>
  <w:num w:numId="22">
    <w:abstractNumId w:val="18"/>
  </w:num>
  <w:num w:numId="23">
    <w:abstractNumId w:val="21"/>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63BBC"/>
    <w:rsid w:val="00067318"/>
    <w:rsid w:val="000B38D8"/>
    <w:rsid w:val="00132E0A"/>
    <w:rsid w:val="00161F80"/>
    <w:rsid w:val="001A6B7F"/>
    <w:rsid w:val="001D3544"/>
    <w:rsid w:val="001F1B70"/>
    <w:rsid w:val="0023181F"/>
    <w:rsid w:val="00262EF9"/>
    <w:rsid w:val="00296CF1"/>
    <w:rsid w:val="002C353F"/>
    <w:rsid w:val="002D15D6"/>
    <w:rsid w:val="003100A1"/>
    <w:rsid w:val="003328AE"/>
    <w:rsid w:val="0040053D"/>
    <w:rsid w:val="00417949"/>
    <w:rsid w:val="00421552"/>
    <w:rsid w:val="00425B86"/>
    <w:rsid w:val="0044765D"/>
    <w:rsid w:val="00467272"/>
    <w:rsid w:val="004A1515"/>
    <w:rsid w:val="004A4615"/>
    <w:rsid w:val="004B239D"/>
    <w:rsid w:val="004C5166"/>
    <w:rsid w:val="004E232C"/>
    <w:rsid w:val="004E2BDD"/>
    <w:rsid w:val="004E439E"/>
    <w:rsid w:val="00501335"/>
    <w:rsid w:val="005414B9"/>
    <w:rsid w:val="005934D1"/>
    <w:rsid w:val="005A2E4F"/>
    <w:rsid w:val="005E2A31"/>
    <w:rsid w:val="00605D8B"/>
    <w:rsid w:val="00624C26"/>
    <w:rsid w:val="006570C2"/>
    <w:rsid w:val="00660C0D"/>
    <w:rsid w:val="00686E27"/>
    <w:rsid w:val="006A12CB"/>
    <w:rsid w:val="006A19C5"/>
    <w:rsid w:val="006D7275"/>
    <w:rsid w:val="00740EC3"/>
    <w:rsid w:val="00753CC0"/>
    <w:rsid w:val="007E192B"/>
    <w:rsid w:val="0089733E"/>
    <w:rsid w:val="008D108A"/>
    <w:rsid w:val="008F01E6"/>
    <w:rsid w:val="00967126"/>
    <w:rsid w:val="009A4595"/>
    <w:rsid w:val="009B0E8E"/>
    <w:rsid w:val="009C7425"/>
    <w:rsid w:val="009D26F2"/>
    <w:rsid w:val="009D3219"/>
    <w:rsid w:val="009E7AE4"/>
    <w:rsid w:val="00A20447"/>
    <w:rsid w:val="00AD6837"/>
    <w:rsid w:val="00AE003E"/>
    <w:rsid w:val="00AF44CC"/>
    <w:rsid w:val="00AF51FC"/>
    <w:rsid w:val="00B05B65"/>
    <w:rsid w:val="00B143C4"/>
    <w:rsid w:val="00B379A9"/>
    <w:rsid w:val="00B677E9"/>
    <w:rsid w:val="00B768B3"/>
    <w:rsid w:val="00B84F80"/>
    <w:rsid w:val="00B863D3"/>
    <w:rsid w:val="00BB17A8"/>
    <w:rsid w:val="00BC4C7D"/>
    <w:rsid w:val="00BD2D2A"/>
    <w:rsid w:val="00BE279D"/>
    <w:rsid w:val="00BF2742"/>
    <w:rsid w:val="00BF42DB"/>
    <w:rsid w:val="00C17C3B"/>
    <w:rsid w:val="00C31F69"/>
    <w:rsid w:val="00C6552B"/>
    <w:rsid w:val="00C74156"/>
    <w:rsid w:val="00CD1B95"/>
    <w:rsid w:val="00CD6FD5"/>
    <w:rsid w:val="00CE0870"/>
    <w:rsid w:val="00CE0A5C"/>
    <w:rsid w:val="00D359A9"/>
    <w:rsid w:val="00D95CFB"/>
    <w:rsid w:val="00DB60A5"/>
    <w:rsid w:val="00E240FD"/>
    <w:rsid w:val="00E56083"/>
    <w:rsid w:val="00E83661"/>
    <w:rsid w:val="00EC1BE1"/>
    <w:rsid w:val="00EF33DD"/>
    <w:rsid w:val="00F066F9"/>
    <w:rsid w:val="00F438D4"/>
    <w:rsid w:val="00F67269"/>
    <w:rsid w:val="00F90190"/>
    <w:rsid w:val="00FA1876"/>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0/Talks/1206-xml2k-tbl/slide10-0.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17</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WIK141</b:Tag>
    <b:SourceType>DocumentFromInternetSite</b:SourceType>
    <b:Guid>{449A4600-68FF-824A-AE28-82CED4DFB3F6}</b:Guid>
    <b:Author>
      <b:Author>
        <b:Corporate>WIKIPEDIA</b:Corporate>
      </b:Author>
    </b:Author>
    <b:Title>Web semántica</b:Title>
    <b:InternetSiteTitle>WIKIPEDIA</b:InternetSiteTitle>
    <b:URL>http://es.wikipedia.org/wiki/Web_Semántica</b:URL>
    <b:YearAccessed>2014</b:YearAccessed>
    <b:MonthAccessed>01</b:MonthAccessed>
    <b:DayAccessed>20</b:DayAccessed>
    <b:RefOrder>20</b:RefOrder>
  </b:Source>
  <b:Source>
    <b:Tag>WIK14</b:Tag>
    <b:SourceType>DocumentFromInternetSite</b:SourceType>
    <b:Guid>{8A0B784D-D53C-CB46-92E4-9E962D2A6838}</b:Guid>
    <b:Author>
      <b:Author>
        <b:Corporate>WIKIPEDIA</b:Corporate>
      </b:Author>
    </b:Author>
    <b:Title>Datos enlazados</b:Title>
    <b:InternetSiteTitle>WIKIPEDIA</b:InternetSiteTitle>
    <b:URL>http://es.wikipedia.org/wiki/Datos_enlazados</b:URL>
    <b:YearAccessed>2014</b:YearAccessed>
    <b:MonthAccessed>01</b:MonthAccessed>
    <b:DayAccessed>20</b:DayAccessed>
    <b:RefOrder>21</b:RefOrder>
  </b:Source>
  <b:Source>
    <b:Tag>Nlt14</b:Tag>
    <b:SourceType>DocumentFromInternetSite</b:SourceType>
    <b:Guid>{E805BFD9-A063-BF4A-8E65-473A075B40BA}</b:Guid>
    <b:Title>Nltk</b:Title>
    <b:InternetSiteTitle>NLTK</b:InternetSiteTitle>
    <b:URL>http://nltk.org/</b:URL>
    <b:YearAccessed>2014</b:YearAccessed>
    <b:MonthAccessed>01</b:MonthAccessed>
    <b:DayAccessed>21</b:DayAccessed>
    <b:RefOrder>18</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19</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Ber96</b:Tag>
    <b:SourceType>DocumentFromInternetSite</b:SourceType>
    <b:Guid>{8B3F9536-29DC-4D02-858E-7EFE23C2DF08}</b:Guid>
    <b:Title>www.w3c.org</b:Title>
    <b:Author>
      <b:Author>
        <b:NameList>
          <b:Person>
            <b:Last>Berners-Lee</b:Last>
            <b:First>Tim</b:First>
          </b:Person>
        </b:NameList>
      </b:Author>
    </b:Author>
    <b:YearAccessed>2014</b:YearAccessed>
    <b:MonthAccessed>02</b:MonthAccessed>
    <b:DayAccessed>18</b:DayAccessed>
    <b:URL>www.w3c.org</b:URL>
    <b:InternetSiteTitle>Actas de la V Conferencia Internatonal World Wide Web</b:InternetSiteTitle>
    <b:Year>1996</b:Year>
    <b:Month>agosto</b:Month>
    <b:RefOrder>1</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OCW12</b:Tag>
    <b:SourceType>InternetSite</b:SourceType>
    <b:Guid>{1D546421-62D1-4437-89D3-0FED415826A1}</b:Guid>
    <b:Author>
      <b:Author>
        <b:Corporate>OCW Consortium</b:Corporate>
      </b:Author>
    </b:Author>
    <b:Title>OpenCourseWare Consortium</b:Title>
    <b:Year>2012</b:Year>
    <b:YearAccessed>2014</b:YearAccessed>
    <b:MonthAccessed>02</b:MonthAccessed>
    <b:DayAccessed>22</b:DayAccessed>
    <b:URL>http://www.ocwconsortium.org/</b:URL>
    <b:RefOrder>7</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s>
</file>

<file path=customXml/itemProps1.xml><?xml version="1.0" encoding="utf-8"?>
<ds:datastoreItem xmlns:ds="http://schemas.openxmlformats.org/officeDocument/2006/customXml" ds:itemID="{A735C47F-3B4A-481E-8878-D83809B6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10</Pages>
  <Words>4276</Words>
  <Characters>23521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Jhonny</cp:lastModifiedBy>
  <cp:revision>40</cp:revision>
  <cp:lastPrinted>2014-02-19T14:56:00Z</cp:lastPrinted>
  <dcterms:created xsi:type="dcterms:W3CDTF">2014-02-18T00:04:00Z</dcterms:created>
  <dcterms:modified xsi:type="dcterms:W3CDTF">2014-02-24T12:27:00Z</dcterms:modified>
</cp:coreProperties>
</file>