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individual — Persona 2: administración y catálogo</w:t>
      </w:r>
    </w:p>
    <w:p>
      <w:pPr>
        <w:pStyle w:val="Heading1"/>
      </w:pPr>
      <w:r>
        <w:t>Acuerdo inicial del equipo</w:t>
      </w:r>
    </w:p>
    <w:p>
      <w:pPr/>
      <w:r>
        <w:t xml:space="preserve">La </w:t>
      </w:r>
      <w:r>
        <w:rPr>
          <w:b/>
        </w:rPr>
        <w:t>Persona 1 es Scrum Master y propietaria del fork común</w:t>
      </w:r>
      <w:r>
        <w:t>: crea el fork, invita a las Personas 2, 3 y 4 y prepara el commit base. La Persona 2 mantiene su responsabilidad QA de administración y catálogo. El grupo elige por separado al integrador de los Pull Requests (PR) y a los revisores. Registren nombres, usuarios de GitHub, URL del fork y alcance acordado. Las historias y casos del material base son una propuesta ajustable.</w:t>
      </w:r>
    </w:p>
    <w:p>
      <w:pPr>
        <w:pStyle w:val="Heading1"/>
      </w:pPr>
      <w:r>
        <w:t>Responsabilidad y archivos</w:t>
      </w:r>
    </w:p>
    <w:p>
      <w:pPr/>
      <w:r>
        <w:t xml:space="preserve">Rama sugerida: </w:t>
      </w:r>
      <w:r>
        <w:rPr>
          <w:rFonts w:ascii="Consolas" w:hAnsi="Consolas"/>
          <w:sz w:val="18"/>
        </w:rPr>
        <w:t>qa/admin-catalogo</w:t>
      </w:r>
      <w:r>
        <w:t xml:space="preserve">. Mantener </w:t>
      </w:r>
      <w:r>
        <w:rPr>
          <w:rFonts w:ascii="Consolas" w:hAnsi="Consolas"/>
          <w:sz w:val="18"/>
        </w:rPr>
        <w:t>entrega-qa/aportes/persona-2.md</w:t>
      </w:r>
      <w:r>
        <w:t xml:space="preserve">; revisar HU-02 y TC-03, TC-04, TC-07, TC-08 en </w:t>
      </w:r>
      <w:r>
        <w:rPr>
          <w:rFonts w:ascii="Consolas" w:hAnsi="Consolas"/>
          <w:sz w:val="18"/>
        </w:rPr>
        <w:t>entrega-qa/03-historias-y-test-cases.md</w:t>
      </w:r>
      <w:r>
        <w:t xml:space="preserve">; revisar solo el bloque administrativo de </w:t>
      </w:r>
      <w:r>
        <w:rPr>
          <w:rFonts w:ascii="Consolas" w:hAnsi="Consolas"/>
          <w:sz w:val="18"/>
        </w:rPr>
        <w:t>entrega-qa/cypress/e2e/portal_hospital.cy.js</w:t>
      </w:r>
      <w:r>
        <w:t>. Coordinar cualquier cambio al mismo script con las Personas 3 y 4.</w:t>
      </w:r>
    </w:p>
    <w:p>
      <w:pPr>
        <w:pStyle w:val="Heading1"/>
      </w:pPr>
      <w:r>
        <w:t>Pasos de trabajo</w:t>
      </w:r>
    </w:p>
    <w:p>
      <w:pPr>
        <w:ind w:left="317" w:hanging="288"/>
      </w:pPr>
      <w:r>
        <w:t xml:space="preserve">1. Recibir y aceptar la invitación de la Persona 1 al fork común. Esperar su confirmación de que subió el commit base. Después clonar el fork y confirmar que </w:t>
      </w:r>
      <w:r>
        <w:rPr>
          <w:rFonts w:ascii="Consolas" w:hAnsi="Consolas"/>
          <w:sz w:val="18"/>
        </w:rPr>
        <w:t>git remote -v</w:t>
      </w:r>
      <w:r>
        <w:t xml:space="preserve"> apunta a él, no al repositorio original.</w:t>
      </w:r>
    </w:p>
    <w:p>
      <w:pPr>
        <w:ind w:left="317" w:hanging="288"/>
      </w:pPr>
      <w:r>
        <w:t xml:space="preserve">2. Desde </w:t>
      </w:r>
      <w:r>
        <w:rPr>
          <w:rFonts w:ascii="Consolas" w:hAnsi="Consolas"/>
          <w:sz w:val="18"/>
        </w:rPr>
        <w:t>main</w:t>
      </w:r>
      <w:r>
        <w:t xml:space="preserve"> actualizado, crear la rama </w:t>
      </w:r>
      <w:r>
        <w:rPr>
          <w:rFonts w:ascii="Consolas" w:hAnsi="Consolas"/>
          <w:sz w:val="18"/>
        </w:rPr>
        <w:t>qa/admin-catalogo</w:t>
      </w:r>
      <w:r>
        <w:t xml:space="preserve"> y editar el archivo de aporte propio.</w:t>
      </w:r>
    </w:p>
    <w:p>
      <w:pPr>
        <w:ind w:left="317" w:hanging="288"/>
      </w:pPr>
      <w:r>
        <w:t>3. Ejecutar y documentar login admin válido e inválido, alta de especialidad y alta de doctor en la base de práctica. Usar datos ficticios; ocultar contraseñas de capturas y evidencias.</w:t>
      </w:r>
    </w:p>
    <w:p>
      <w:pPr>
        <w:ind w:left="317" w:hanging="288"/>
      </w:pPr>
      <w:r>
        <w:t>4. Para cada caso, registrar datos usados, pasos reales, esperado, observado, estado, hora y evidencia. Si un caso no se ejecuta, señalar el bloqueo concreto.</w:t>
      </w:r>
    </w:p>
    <w:p>
      <w:pPr>
        <w:ind w:left="317" w:hanging="288"/>
      </w:pPr>
      <w:r>
        <w:t xml:space="preserve">5. Copiar los bloques </w:t>
      </w:r>
      <w:r>
        <w:rPr>
          <w:rFonts w:ascii="Consolas" w:hAnsi="Consolas"/>
          <w:sz w:val="18"/>
        </w:rPr>
        <w:t>PERSONA_2_TC03_TC04</w:t>
      </w:r>
      <w:r>
        <w:t xml:space="preserve"> y </w:t>
      </w:r>
      <w:r>
        <w:rPr>
          <w:rFonts w:ascii="Consolas" w:hAnsi="Consolas"/>
          <w:sz w:val="18"/>
        </w:rPr>
        <w:t>PERSONA_2_ADMIN</w:t>
      </w:r>
      <w:r>
        <w:t xml:space="preserve"> desde </w:t>
      </w:r>
      <w:r>
        <w:rPr>
          <w:rFonts w:ascii="Consolas" w:hAnsi="Consolas"/>
          <w:sz w:val="18"/>
        </w:rPr>
        <w:t>codigo-por-persona/persona-2.md</w:t>
      </w:r>
      <w:r>
        <w:t xml:space="preserve"> a sus marcadores en el </w:t>
      </w:r>
      <w:r>
        <w:rPr>
          <w:rFonts w:ascii="Consolas" w:hAnsi="Consolas"/>
          <w:sz w:val="18"/>
        </w:rPr>
        <w:t>.cy.js</w:t>
      </w:r>
      <w:r>
        <w:t xml:space="preserve">. Ejecutar </w:t>
      </w:r>
      <w:r>
        <w:rPr>
          <w:rFonts w:ascii="Consolas" w:hAnsi="Consolas"/>
          <w:sz w:val="18"/>
        </w:rPr>
        <w:t>npm run cy:smoke</w:t>
      </w:r>
      <w:r>
        <w:t xml:space="preserve"> en la base de práctica. El flujo completo sigue omitido hasta que la Persona 4 lo active tras integrar los bloques de paciente y doctor.</w:t>
      </w:r>
    </w:p>
    <w:p>
      <w:pPr>
        <w:ind w:left="317" w:hanging="288"/>
      </w:pPr>
      <w:r>
        <w:t xml:space="preserve">6. Hacer commit solo de archivos modificados y abrir PR hacia </w:t>
      </w:r>
      <w:r>
        <w:rPr>
          <w:rFonts w:ascii="Consolas" w:hAnsi="Consolas"/>
          <w:sz w:val="18"/>
        </w:rPr>
        <w:t>main</w:t>
      </w:r>
      <w:r>
        <w:t xml:space="preserve"> del fork común. Solicitar revisión a otra persona; responder observaciones antes del merge.</w:t>
      </w:r>
    </w:p>
    <w:p>
      <w:pPr>
        <w:pStyle w:val="Heading1"/>
      </w:pPr>
      <w:r>
        <w:t>Código y archivos que sube esta persona</w:t>
      </w:r>
    </w:p>
    <w:p>
      <w:pPr/>
      <w:r>
        <w:t xml:space="preserve">El test JavaScript final es </w:t>
      </w:r>
      <w:r>
        <w:rPr>
          <w:b/>
        </w:rPr>
        <w:t>un solo archivo compartido</w:t>
      </w:r>
      <w:r>
        <w:t xml:space="preserve">: </w:t>
      </w:r>
      <w:r>
        <w:rPr>
          <w:rFonts w:ascii="Consolas" w:hAnsi="Consolas"/>
          <w:sz w:val="18"/>
        </w:rPr>
        <w:t>entrega-qa/cypress/e2e/portal_hospital.cy.js</w:t>
      </w:r>
      <w:r>
        <w:t xml:space="preserve">. En </w:t>
      </w:r>
      <w:r>
        <w:rPr>
          <w:rFonts w:ascii="Consolas" w:hAnsi="Consolas"/>
          <w:sz w:val="18"/>
        </w:rPr>
        <w:t>qa/admin-catalogo</w:t>
      </w:r>
      <w:r>
        <w:t xml:space="preserve">, la Persona 2 </w:t>
      </w:r>
      <w:r>
        <w:rPr>
          <w:b/>
        </w:rPr>
        <w:t>añade</w:t>
      </w:r>
      <w:r>
        <w:t xml:space="preserve"> los tests TC-03 y TC-04 y el bloque de alta de especialidad y doctor dentro del flujo completo. Los bloques exactos están en </w:t>
      </w:r>
      <w:r>
        <w:rPr>
          <w:rFonts w:ascii="Consolas" w:hAnsi="Consolas"/>
          <w:sz w:val="18"/>
        </w:rPr>
        <w:t>codigo-por-persona/persona-2.md</w:t>
      </w:r>
      <w:r>
        <w:t xml:space="preserve">, compartido por separado. </w:t>
      </w:r>
      <w:r>
        <w:rPr>
          <w:rFonts w:ascii="Consolas" w:hAnsi="Consolas"/>
          <w:sz w:val="18"/>
        </w:rPr>
        <w:t>loginAdmin()</w:t>
      </w:r>
      <w:r>
        <w:t xml:space="preserve"> ya está en la plantilla; puede corregirlo si encuentra un defecto y explica por qué. No modifica el código de paciente ni cita.</w:t>
      </w:r>
    </w:p>
    <w:p>
      <w:pPr/>
      <w:r>
        <w:t xml:space="preserve">Los archivos obligatorios del PR son </w:t>
      </w:r>
      <w:r>
        <w:rPr>
          <w:rFonts w:ascii="Consolas" w:hAnsi="Consolas"/>
          <w:sz w:val="18"/>
        </w:rPr>
        <w:t>entrega-qa/aportes/persona-2.md</w:t>
      </w:r>
      <w:r>
        <w:t xml:space="preserve"> y el </w:t>
      </w:r>
      <w:r>
        <w:rPr>
          <w:rFonts w:ascii="Consolas" w:hAnsi="Consolas"/>
          <w:sz w:val="18"/>
        </w:rPr>
        <w:t>.cy.js</w:t>
      </w:r>
      <w:r>
        <w:t xml:space="preserve"> con código nuevo. Añade </w:t>
      </w:r>
      <w:r>
        <w:rPr>
          <w:rFonts w:ascii="Consolas" w:hAnsi="Consolas"/>
          <w:sz w:val="18"/>
        </w:rPr>
        <w:t>entrega-qa/03-historias-y-test-cases.md</w:t>
      </w:r>
      <w:r>
        <w:t xml:space="preserve"> y su Word si corrigió los casos. Desde el clon del fork de la Persona 1:</w:t>
      </w:r>
    </w:p>
    <w:p>
      <w:pPr>
        <w:pStyle w:val="Heading2"/>
      </w:pPr>
      <w:r>
        <w:t>Comandos de la rama y Pull Request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git switch main</w:t>
      </w:r>
      <w:r>
        <w:br/>
      </w:r>
      <w:r>
        <w:rPr>
          <w:rFonts w:ascii="Consolas" w:hAnsi="Consolas"/>
          <w:sz w:val="17"/>
        </w:rPr>
        <w:t>git pull --ff-only origin main</w:t>
      </w:r>
      <w:r>
        <w:br/>
      </w:r>
      <w:r>
        <w:rPr>
          <w:rFonts w:ascii="Consolas" w:hAnsi="Consolas"/>
          <w:sz w:val="17"/>
        </w:rPr>
        <w:t>git switch -c qa/admin-catalogo</w:t>
      </w:r>
      <w:r>
        <w:br/>
      </w:r>
      <w:r>
        <w:rPr>
          <w:rFonts w:ascii="Consolas" w:hAnsi="Consolas"/>
          <w:sz w:val="17"/>
        </w:rPr>
        <w:t># Editar el aporte propio y pegar los dos bloques PERSONA_2 en el JS.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entrega-qa/aportes/persona-2.md</w:t>
      </w:r>
      <w:r>
        <w:br/>
      </w:r>
      <w:r>
        <w:rPr>
          <w:rFonts w:ascii="Consolas" w:hAnsi="Consolas"/>
          <w:sz w:val="17"/>
        </w:rPr>
        <w:t>git add entrega-qa/03-historias-y-test-cases.md entrega-qa/documentos/Casos_de_Prueba_Hospital.docx</w:t>
      </w:r>
      <w:r>
        <w:br/>
      </w:r>
      <w:r>
        <w:rPr>
          <w:rFonts w:ascii="Consolas" w:hAnsi="Consolas"/>
          <w:sz w:val="17"/>
        </w:rPr>
        <w:t>git add entrega-qa/cypress/e2e/portal_hospital.cy.js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commit -m "test(qa): administracion persona 2"</w:t>
      </w:r>
      <w:r>
        <w:br/>
      </w:r>
      <w:r>
        <w:rPr>
          <w:rFonts w:ascii="Consolas" w:hAnsi="Consolas"/>
          <w:sz w:val="17"/>
        </w:rPr>
        <w:t>git push -u origin qa/admin-catalogo</w:t>
      </w:r>
    </w:p>
    <w:p>
      <w:pPr/>
      <w:r>
        <w:t xml:space="preserve">En GitHub, abrir PR con </w:t>
      </w:r>
      <w:r>
        <w:rPr>
          <w:b/>
        </w:rPr>
        <w:t>base `main` del fork común</w:t>
      </w:r>
      <w:r>
        <w:t xml:space="preserve"> y </w:t>
      </w:r>
      <w:r>
        <w:rPr>
          <w:b/>
        </w:rPr>
        <w:t>compare `qa/admin-catalogo`</w:t>
      </w:r>
      <w:r>
        <w:t xml:space="preserve">. Incluir salida real de los comandos, evidencias y defectos. No subir </w:t>
      </w:r>
      <w:r>
        <w:rPr>
          <w:rFonts w:ascii="Consolas" w:hAnsi="Consolas"/>
          <w:sz w:val="18"/>
        </w:rPr>
        <w:t>node_modules/</w:t>
      </w:r>
      <w:r>
        <w:t xml:space="preserve">, </w:t>
      </w:r>
      <w:r>
        <w:rPr>
          <w:rFonts w:ascii="Consolas" w:hAnsi="Consolas"/>
          <w:sz w:val="18"/>
        </w:rPr>
        <w:t>target/</w:t>
      </w:r>
      <w:r>
        <w:t xml:space="preserve"> ni capturas con contraseñas.</w:t>
      </w:r>
    </w:p>
    <w:p>
      <w:pPr>
        <w:pStyle w:val="Heading1"/>
      </w:pPr>
      <w:r>
        <w:t>Qué poner en el PR y entregar al grupo</w:t>
      </w:r>
    </w:p>
    <w:p>
      <w:pPr/>
      <w:r>
        <w:t xml:space="preserve">Título </w:t>
      </w:r>
      <w:r>
        <w:rPr>
          <w:rFonts w:ascii="Consolas" w:hAnsi="Consolas"/>
          <w:sz w:val="18"/>
        </w:rPr>
        <w:t>QA — administración TC-03/04/07/08</w:t>
      </w:r>
      <w:r>
        <w:t xml:space="preserve">; HU/TC cubiertos, cambios y motivo, comandos y resultados observados, evidencia sin datos reales, defectos y nombre del revisor. El archivo </w:t>
      </w:r>
      <w:r>
        <w:rPr>
          <w:rFonts w:ascii="Consolas" w:hAnsi="Consolas"/>
          <w:sz w:val="18"/>
        </w:rPr>
        <w:t>aportes/persona-2.md</w:t>
      </w:r>
      <w:r>
        <w:t xml:space="preserve"> debe quedar completo con el enlace al PR. Entregar al integrador resultados verificables para actualizar el registro común; el destino final de Word y JS es la plataforma de clase.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individual — Persona 2: administración y catálogo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