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Organización Scrum y reparto del equipo</w:t>
      </w:r>
    </w:p>
    <w:p>
      <w:pPr>
        <w:pStyle w:val="Heading1"/>
      </w:pPr>
      <w:r>
        <w:t>Acuerdo inicial</w:t>
      </w:r>
    </w:p>
    <w:p>
      <w:pPr/>
      <w:r>
        <w:t xml:space="preserve">El producto es el portal hospitalario Java/JSP. El objetivo del sprint es entregar un plan de pruebas, una batería smoke, casos vinculados a historias de usuario, un script Cypress y evidencia real. Las cuatro historias de </w:t>
      </w:r>
      <w:r>
        <w:rPr>
          <w:rFonts w:ascii="Consolas" w:hAnsi="Consolas"/>
          <w:sz w:val="18"/>
        </w:rPr>
        <w:t>03-historias-y-test-cases.md</w:t>
      </w:r>
      <w:r>
        <w:t xml:space="preserve"> son una </w:t>
      </w:r>
      <w:r>
        <w:rPr>
          <w:b/>
        </w:rPr>
        <w:t>guía inicial</w:t>
      </w:r>
      <w:r>
        <w:t>: en la planificación pueden cambiarse si el equipo justifica el alcance. El docente es el interesado que revisa el resultado; no se inventa un Product Owner.</w:t>
      </w:r>
    </w:p>
    <w:p>
      <w:pPr/>
      <w:r>
        <w:t xml:space="preserve">La </w:t>
      </w:r>
      <w:r>
        <w:rPr>
          <w:b/>
        </w:rPr>
        <w:t>Persona 1 será el Scrum Master</w:t>
      </w:r>
      <w:r>
        <w:t xml:space="preserve">. En la primera reunión se registra su nombre y usuario de GitHub. Antes de que empiecen las ramas individuales, crea el fork común en su cuenta de GitHub, invita a las Personas 2, 3 y 4 como colaboradoras, confirma que aceptaron y prepara el commit inicial de </w:t>
      </w:r>
      <w:r>
        <w:rPr>
          <w:rFonts w:ascii="Consolas" w:hAnsi="Consolas"/>
          <w:sz w:val="18"/>
        </w:rPr>
        <w:t>entrega-qa</w:t>
      </w:r>
      <w:r>
        <w:t xml:space="preserve"> con la </w:t>
      </w:r>
      <w:r>
        <w:rPr>
          <w:b/>
        </w:rPr>
        <w:t>plantilla Cypress</w:t>
      </w:r>
      <w:r>
        <w:t>, no con el script completo. Además facilita reuniones y quita impedimentos; estas tareas no reemplazan su aporte QA de plan y smoke. El grupo elige por separado quién integrará los PR y quién hará la revisión final.</w:t>
      </w:r>
    </w:p>
    <w:p>
      <w:pPr>
        <w:pStyle w:val="Heading1"/>
      </w:pPr>
      <w:r>
        <w:t>Equipo de cuatro y entregables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rPr>
          <w:cantSplit/>
          <w:tblHeader w:val="true"/>
        </w:trPr>
        <w:tc>
          <w:tcPr>
            <w:tcW w:type="dxa" w:w="16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Integrante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Área QA asignada</w:t>
            </w:r>
          </w:p>
        </w:tc>
        <w:tc>
          <w:tcPr>
            <w:tcW w:type="dxa" w:w="35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Casos que debe revisar y ejecutar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Rama del fork</w:t>
            </w:r>
          </w:p>
        </w:tc>
        <w:tc>
          <w:tcPr>
            <w:tcW w:type="dxa" w:w="4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Aporte propio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Persona 1 — Scrum Master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Smoke, plan y trazabilidad</w:t>
            </w:r>
          </w:p>
        </w:tc>
        <w:tc>
          <w:tcPr>
            <w:tcW w:type="dxa" w:w="35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TC-01; revisar TC-02 a TC-04 y ejecutar smoke final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qa/plan-smoke</w:t>
            </w:r>
          </w:p>
        </w:tc>
        <w:tc>
          <w:tcPr>
            <w:tcW w:type="dxa" w:w="4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Crear el fork, invitar a los otros tres y preparar la base; luego añadir el código Cypress TC-01, ajustar el plan y aportar evidencia.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Persona 2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Administración y catálogo</w:t>
            </w:r>
          </w:p>
        </w:tc>
        <w:tc>
          <w:tcPr>
            <w:tcW w:type="dxa" w:w="35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TC-03, TC-04, TC-07, TC-08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qa/admin-catalogo</w:t>
            </w:r>
          </w:p>
        </w:tc>
        <w:tc>
          <w:tcPr>
            <w:tcW w:type="dxa" w:w="4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Añade código Cypress de acceso admin y alta de especialista/doctor; documenta casos y evidencia.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Persona 3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Paciente</w:t>
            </w:r>
          </w:p>
        </w:tc>
        <w:tc>
          <w:tcPr>
            <w:tcW w:type="dxa" w:w="35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TC-02, TC-05, TC-06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qa/pacientes</w:t>
            </w:r>
          </w:p>
        </w:tc>
        <w:tc>
          <w:tcPr>
            <w:tcW w:type="dxa" w:w="4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Añade código Cypress de formularios y registro/login; documenta casos y evidencia.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Persona 4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Citas y doctor</w:t>
            </w:r>
          </w:p>
        </w:tc>
        <w:tc>
          <w:tcPr>
            <w:tcW w:type="dxa" w:w="35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TC-09, TC-10</w:t>
            </w:r>
          </w:p>
        </w:tc>
        <w:tc>
          <w:tcPr>
            <w:tcW w:type="dxa" w:w="21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qa/citas-doctor</w:t>
            </w:r>
          </w:p>
        </w:tc>
        <w:tc>
          <w:tcPr>
            <w:tcW w:type="dxa" w:w="4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Añade código Cypress de cita y atención, activa flujo integrado y documenta evidencia.</w:t>
            </w:r>
          </w:p>
        </w:tc>
      </w:tr>
    </w:tbl>
    <w:p>
      <w:pPr>
        <w:spacing w:after="20"/>
      </w:pPr>
    </w:p>
    <w:p>
      <w:pPr/>
      <w:r>
        <w:t xml:space="preserve">Cada persona registra sus aportes en </w:t>
      </w:r>
      <w:r>
        <w:rPr>
          <w:rFonts w:ascii="Consolas" w:hAnsi="Consolas"/>
          <w:sz w:val="18"/>
        </w:rPr>
        <w:t>aportes/persona-N.md</w:t>
      </w:r>
      <w:r>
        <w:t xml:space="preserve"> desde su rama y </w:t>
      </w:r>
      <w:r>
        <w:rPr>
          <w:b/>
        </w:rPr>
        <w:t>añade su bloque al mismo `cypress/e2e/portal_hospital.cy.js`</w:t>
      </w:r>
      <w:r>
        <w:t xml:space="preserve">. Los cuatro PR deben mostrar líneas JavaScript nuevas, no solo revisión documental. Los bloques listos para copiar se entregan individualmente en </w:t>
      </w:r>
      <w:r>
        <w:rPr>
          <w:rFonts w:ascii="Consolas" w:hAnsi="Consolas"/>
          <w:sz w:val="18"/>
        </w:rPr>
        <w:t>codigo-por-persona/persona-N.md</w:t>
      </w:r>
      <w:r>
        <w:t xml:space="preserve">, que no forma parte del commit base. El responsable de integración actualiza los documentos consolidados después de revisar los cuatro PR. El procedimiento detallado está en </w:t>
      </w:r>
      <w:r>
        <w:rPr>
          <w:rFonts w:ascii="Consolas" w:hAnsi="Consolas"/>
          <w:sz w:val="18"/>
        </w:rPr>
        <w:t>documentos/Guia_Cuatro_Personas.docx</w:t>
      </w:r>
      <w:r>
        <w:t>.</w:t>
      </w:r>
    </w:p>
    <w:p>
      <w:pPr>
        <w:pStyle w:val="Heading1"/>
        <w:pageBreakBefore/>
      </w:pPr>
      <w:r>
        <w:t>Sprint sugerido de cinco jornadas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rPr>
          <w:cantSplit/>
          <w:tblHeader w:val="true"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Jornada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Registrar a Persona 1 como Scrum Master; elegir integrador y revisores. Confirmar HU; Persona 1 crea fork, invita y sube la base.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Nombres, fork, invitaciones aceptadas y cuatro ramas.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Cada persona revisa sus casos y criterios; abre su aporte desde una rama.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Cuatro archivos de aporte iniciados y PR en borrador.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Ejecución manual y registro de defectos con datos ficticios.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Evidencia fechada por caso, no solo resultados esperados.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Ejecución Cypress, corrección de problemas propios y revisión cruzada.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Logs o capturas, PR revisados y casos repruebados.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Integración, smoke y suite completa; revisión y retrospectiva; carga a plataforma.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PR integrados, acta y archivos finales según la plataforma.</w:t>
            </w:r>
          </w:p>
        </w:tc>
      </w:tr>
    </w:tbl>
    <w:p>
      <w:pPr>
        <w:spacing w:after="20"/>
      </w:pPr>
    </w:p>
    <w:p>
      <w:pPr/>
      <w:r>
        <w:t>Daily sugerida de 10 minutos: avance, siguiente tarea e impedimento. La Persona 1, como Scrum Master, facilita y anota bloqueos; el integrador mantiene el tablero. Las duraciones y ceremonias son una guía, no una afirmación de que ya ocurrieron.</w:t>
      </w:r>
    </w:p>
    <w:p>
      <w:pPr>
        <w:pStyle w:val="Heading1"/>
      </w:pPr>
      <w:r>
        <w:t>Tablero y backlog inicial</w:t>
      </w:r>
    </w:p>
    <w:p>
      <w:pPr/>
      <w:r>
        <w:t xml:space="preserve">Columnas: </w:t>
      </w:r>
      <w:r>
        <w:rPr>
          <w:rFonts w:ascii="Consolas" w:hAnsi="Consolas"/>
          <w:sz w:val="18"/>
        </w:rPr>
        <w:t>Pendiente → En curso → En revisión → Hecho</w:t>
      </w:r>
      <w:r>
        <w:t>. Cada tarjeta incluye responsable, HU/TC, rama, PR, evidencia y estado. Los IDs se pueden ajustar tras la planificación.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rPr>
          <w:cantSplit/>
          <w:tblHeader w:val="true"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Tarea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Responsable inicial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Dependencia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QA-01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Persona 1 crea fork, invita y prepara base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Persona 1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Ninguna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QA-02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Plan, portada y smoke TC-01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Persona 1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QA-01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QA-03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Administración TC-03/04/07/08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Persona 2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QA-01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QA-04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Formularios y paciente TC-02/05/06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Persona 3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QA-01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QA-05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Cita y doctor TC-09/10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Persona 4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QA-03 y QA-04 para datos de prueba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QA-06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Revisión cruzada y merge de los cuatro PR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Integrador por elegir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QA-02 a QA-05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QA-07</w:t>
            </w:r>
          </w:p>
        </w:tc>
        <w:tc>
          <w:tcPr>
            <w:tcW w:type="dxa" w:w="33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Suite final, acta y entrega a clase</w:t>
            </w:r>
          </w:p>
        </w:tc>
        <w:tc>
          <w:tcPr>
            <w:tcW w:type="dxa" w:w="26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Grupo; coordina integrador</w:t>
            </w:r>
          </w:p>
        </w:tc>
        <w:tc>
          <w:tcPr>
            <w:tcW w:type="dxa" w:w="56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QA-06</w:t>
            </w:r>
          </w:p>
        </w:tc>
      </w:tr>
    </w:tbl>
    <w:p>
      <w:pPr>
        <w:spacing w:after="20"/>
      </w:pPr>
    </w:p>
    <w:p>
      <w:pPr>
        <w:pStyle w:val="Heading1"/>
      </w:pPr>
      <w:r>
        <w:t>Reglas de colaboración</w:t>
      </w:r>
    </w:p>
    <w:p>
      <w:pPr/>
      <w:r>
        <w:t>Definición de terminado: caso con HU y resultado esperado, ejecución en ambiente identificado, resultado observado y evidencia, defectos registrados, PR con revisión de otra persona y archivos integrados. Un caso fallido puede estar documentado, pero no cuenta como aprobado.</w:t>
      </w:r>
    </w:p>
    <w:p>
      <w:pPr/>
      <w:r>
        <w:t xml:space="preserve">El trabajo se realiza en el </w:t>
      </w:r>
      <w:r>
        <w:rPr>
          <w:b/>
        </w:rPr>
        <w:t>fork común</w:t>
      </w:r>
      <w:r>
        <w:t xml:space="preserve">, no en </w:t>
      </w:r>
      <w:r>
        <w:rPr>
          <w:rFonts w:ascii="Consolas" w:hAnsi="Consolas"/>
          <w:sz w:val="18"/>
        </w:rPr>
        <w:t>mdtalalwasim/...</w:t>
      </w:r>
      <w:r>
        <w:t xml:space="preserve"> como destino de los PR. La Persona 1, como Scrum Master, es propietaria del fork; espera a que las Personas 2, 3 y 4 acepten la invitación y sube el commit inicial. Después cada integrante, incluida la Persona 1, crea su rama desde la rama principal vigente del fork, hace commits pequeños y abre un PR hacia esa principal. Tras el commit inicial nadie hace </w:t>
      </w:r>
      <w:r>
        <w:rPr>
          <w:rFonts w:ascii="Consolas" w:hAnsi="Consolas"/>
          <w:sz w:val="18"/>
        </w:rPr>
        <w:t>push</w:t>
      </w:r>
      <w:r>
        <w:t xml:space="preserve"> directo a la principal ni sube </w:t>
      </w:r>
      <w:r>
        <w:rPr>
          <w:rFonts w:ascii="Consolas" w:hAnsi="Consolas"/>
          <w:sz w:val="18"/>
        </w:rPr>
        <w:t>tools/</w:t>
      </w:r>
      <w:r>
        <w:t xml:space="preserve">, </w:t>
      </w:r>
      <w:r>
        <w:rPr>
          <w:rFonts w:ascii="Consolas" w:hAnsi="Consolas"/>
          <w:sz w:val="18"/>
        </w:rPr>
        <w:t>node_modules/</w:t>
      </w:r>
      <w:r>
        <w:t xml:space="preserve">, </w:t>
      </w:r>
      <w:r>
        <w:rPr>
          <w:rFonts w:ascii="Consolas" w:hAnsi="Consolas"/>
          <w:sz w:val="18"/>
        </w:rPr>
        <w:t>target/</w:t>
      </w:r>
      <w:r>
        <w:t>, contraseñas nuevas o datos reales. El rol de integrador sigue pendiente de elección; ser propietario del fork no implica integrar PR sin revisión.</w:t>
      </w:r>
    </w:p>
    <w:p>
      <w:pPr/>
      <w:r>
        <w:t>Los revisores propuestos son cruzados: Persona 1 revisa Persona 2; Persona 2 revisa Persona 3; Persona 3 revisa Persona 4; Persona 4 revisa Persona 1. El grupo puede cambiarlos. La Persona 1 comprueba que haya revisión y resuelve bloqueos, pero no aprueba automáticamente todos los PR.</w:t>
      </w:r>
    </w:p>
    <w:p>
      <w:pPr>
        <w:pStyle w:val="Heading1"/>
      </w:pPr>
      <w:r>
        <w:t>Registro de responsables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rPr>
          <w:cantSplit/>
          <w:tblHeader w:val="true"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Nombre elegido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Fecha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Scrum Master y dueño del fork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Persona 1 — nombre por completar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7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Integrador de PR y entrega</w:t>
            </w:r>
          </w:p>
        </w:tc>
        <w:tc>
          <w:tcPr>
            <w:tcW w:type="dxa" w:w="53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6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Pendiente</w:t>
            </w:r>
          </w:p>
        </w:tc>
      </w:tr>
    </w:tbl>
    <w:p>
      <w:pPr>
        <w:spacing w:after="20"/>
      </w:pPr>
    </w:p>
    <w:p>
      <w:pPr/>
      <w:r>
        <w:t>En la retrospectiva registren una mejora concreta para el siguiente sprint. No presenten los roles pendientes o la revisión manual como si ya se hubieran completado.</w:t>
      </w:r>
    </w:p>
    <w:sectPr w:rsidR="00FC693F" w:rsidRPr="0006063C" w:rsidSect="00034616">
      <w:pgSz w:w="15840" w:h="122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Organización Scrum y reparto del equipo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