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A7" w:rsidRPr="005230A7" w:rsidRDefault="005230A7" w:rsidP="005230A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r w:rsidRPr="005230A7">
        <w:rPr>
          <w:rFonts w:eastAsia="Times New Roman" w:cstheme="minorHAnsi"/>
          <w:b/>
          <w:bCs/>
          <w:sz w:val="27"/>
          <w:szCs w:val="27"/>
          <w:lang w:eastAsia="es-CO"/>
        </w:rPr>
        <w:t>Reglas de Negocio para el Proceso de Facturación Electrónica</w:t>
      </w:r>
    </w:p>
    <w:p w:rsidR="005230A7" w:rsidRPr="005230A7" w:rsidRDefault="005230A7" w:rsidP="0052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Recepción de Facturas (API REST)</w:t>
      </w:r>
      <w:r w:rsidRPr="005230A7">
        <w:rPr>
          <w:rFonts w:eastAsia="Times New Roman" w:cstheme="minorHAnsi"/>
          <w:sz w:val="24"/>
          <w:szCs w:val="24"/>
          <w:lang w:eastAsia="es-CO"/>
        </w:rPr>
        <w:t>: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El sistema solo aceptará solicitudes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POST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a la API de facturación.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El </w:t>
      </w:r>
      <w:proofErr w:type="spellStart"/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payload</w:t>
      </w:r>
      <w:proofErr w:type="spellEnd"/>
      <w:r w:rsidRPr="005230A7">
        <w:rPr>
          <w:rFonts w:eastAsia="Times New Roman" w:cstheme="minorHAnsi"/>
          <w:sz w:val="24"/>
          <w:szCs w:val="24"/>
          <w:lang w:eastAsia="es-CO"/>
        </w:rPr>
        <w:t xml:space="preserve"> deberá ser un archivo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XML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estructurado de acuerdo con el formato estándar definido por la DIAN, acompañado de los datos mínimos requeridos (número de factura, fecha de emisión, monto total, datos del cliente).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Cualquier solicitud que no cumpla con el formato o estructura definida será rechazada con un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error 400 (</w:t>
      </w:r>
      <w:proofErr w:type="spellStart"/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Bad</w:t>
      </w:r>
      <w:proofErr w:type="spellEnd"/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</w:t>
      </w:r>
      <w:proofErr w:type="spellStart"/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Request</w:t>
      </w:r>
      <w:proofErr w:type="spellEnd"/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)</w:t>
      </w:r>
      <w:r w:rsidRPr="005230A7">
        <w:rPr>
          <w:rFonts w:eastAsia="Times New Roman" w:cstheme="minorHAnsi"/>
          <w:sz w:val="24"/>
          <w:szCs w:val="24"/>
          <w:lang w:eastAsia="es-CO"/>
        </w:rPr>
        <w:t>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Solo se aceptará un </w:t>
      </w:r>
      <w:proofErr w:type="spellStart"/>
      <w:r w:rsidRPr="005230A7">
        <w:rPr>
          <w:rFonts w:eastAsia="Times New Roman" w:cstheme="minorHAnsi"/>
          <w:sz w:val="24"/>
          <w:szCs w:val="24"/>
          <w:lang w:eastAsia="es-CO"/>
        </w:rPr>
        <w:t>payload</w:t>
      </w:r>
      <w:proofErr w:type="spellEnd"/>
      <w:r w:rsidRPr="005230A7">
        <w:rPr>
          <w:rFonts w:eastAsia="Times New Roman" w:cstheme="minorHAnsi"/>
          <w:sz w:val="24"/>
          <w:szCs w:val="24"/>
          <w:lang w:eastAsia="es-CO"/>
        </w:rPr>
        <w:t xml:space="preserve"> de un máximo de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2 MB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por solicitud.</w:t>
      </w:r>
    </w:p>
    <w:p w:rsidR="005230A7" w:rsidRPr="005230A7" w:rsidRDefault="005230A7" w:rsidP="0052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Validación Inicial</w:t>
      </w:r>
      <w:r w:rsidRPr="005230A7">
        <w:rPr>
          <w:rFonts w:eastAsia="Times New Roman" w:cstheme="minorHAnsi"/>
          <w:sz w:val="24"/>
          <w:szCs w:val="24"/>
          <w:lang w:eastAsia="es-CO"/>
        </w:rPr>
        <w:t>: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>Al recibir el XML, se validará que:</w:t>
      </w:r>
    </w:p>
    <w:p w:rsidR="005230A7" w:rsidRPr="005230A7" w:rsidRDefault="005230A7" w:rsidP="005230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>La numeración de la factura esté dentro del rango autorizado para la empresa emisora.</w:t>
      </w:r>
    </w:p>
    <w:p w:rsidR="005230A7" w:rsidRPr="005230A7" w:rsidRDefault="005230A7" w:rsidP="005230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>El archivo XML esté correctamente formado y cumpla con el esquema XSD correspondiente.</w:t>
      </w:r>
    </w:p>
    <w:p w:rsidR="005230A7" w:rsidRPr="005230A7" w:rsidRDefault="005230A7" w:rsidP="005230A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>Se validarán los campos obligatorios, tales como:</w:t>
      </w:r>
    </w:p>
    <w:p w:rsidR="005230A7" w:rsidRPr="005230A7" w:rsidRDefault="005230A7" w:rsidP="005230A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Número de factura</w:t>
      </w:r>
    </w:p>
    <w:p w:rsidR="005230A7" w:rsidRPr="005230A7" w:rsidRDefault="005230A7" w:rsidP="005230A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Fecha de emisión</w:t>
      </w:r>
    </w:p>
    <w:p w:rsidR="005230A7" w:rsidRPr="005230A7" w:rsidRDefault="005230A7" w:rsidP="005230A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Valor total</w:t>
      </w:r>
    </w:p>
    <w:p w:rsidR="005230A7" w:rsidRPr="005230A7" w:rsidRDefault="005230A7" w:rsidP="005230A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Identificación del cliente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Si la factura no pasa alguna de estas validaciones, la API devolverá un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error 422 (</w:t>
      </w:r>
      <w:proofErr w:type="spellStart"/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Unprocessable</w:t>
      </w:r>
      <w:proofErr w:type="spellEnd"/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</w:t>
      </w:r>
      <w:proofErr w:type="spellStart"/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Entity</w:t>
      </w:r>
      <w:proofErr w:type="spellEnd"/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)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indicando los motivos de la falla.</w:t>
      </w:r>
    </w:p>
    <w:p w:rsidR="005230A7" w:rsidRPr="005230A7" w:rsidRDefault="005230A7" w:rsidP="0052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Firmado Digital del XML</w:t>
      </w:r>
      <w:r w:rsidRPr="005230A7">
        <w:rPr>
          <w:rFonts w:eastAsia="Times New Roman" w:cstheme="minorHAnsi"/>
          <w:sz w:val="24"/>
          <w:szCs w:val="24"/>
          <w:lang w:eastAsia="es-CO"/>
        </w:rPr>
        <w:t>: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Una vez validado el XML, se procederá al </w:t>
      </w:r>
      <w:proofErr w:type="gramStart"/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firmado digital</w:t>
      </w:r>
      <w:proofErr w:type="gramEnd"/>
      <w:r w:rsidRPr="005230A7">
        <w:rPr>
          <w:rFonts w:eastAsia="Times New Roman" w:cstheme="minorHAnsi"/>
          <w:sz w:val="24"/>
          <w:szCs w:val="24"/>
          <w:lang w:eastAsia="es-CO"/>
        </w:rPr>
        <w:t xml:space="preserve"> de la factura utilizando los certificados electrónicos autorizados por la DIAN.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Si el firmado digital falla por algún motivo técnico, se intentará nuevamente en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2 reintentos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con intervalos de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10 segundos</w:t>
      </w:r>
      <w:r w:rsidRPr="005230A7">
        <w:rPr>
          <w:rFonts w:eastAsia="Times New Roman" w:cstheme="minorHAnsi"/>
          <w:sz w:val="24"/>
          <w:szCs w:val="24"/>
          <w:lang w:eastAsia="es-CO"/>
        </w:rPr>
        <w:t>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Si tras los reintentos el firmado sigue fallando, la factura será marcada como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fallida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y el proceso será detenido.</w:t>
      </w:r>
    </w:p>
    <w:p w:rsidR="005230A7" w:rsidRPr="005230A7" w:rsidRDefault="005230A7" w:rsidP="0052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Envió de la Factura a la DIAN</w:t>
      </w:r>
      <w:r w:rsidRPr="005230A7">
        <w:rPr>
          <w:rFonts w:eastAsia="Times New Roman" w:cstheme="minorHAnsi"/>
          <w:sz w:val="24"/>
          <w:szCs w:val="24"/>
          <w:lang w:eastAsia="es-CO"/>
        </w:rPr>
        <w:t>: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Tras el </w:t>
      </w:r>
      <w:proofErr w:type="gramStart"/>
      <w:r w:rsidRPr="005230A7">
        <w:rPr>
          <w:rFonts w:eastAsia="Times New Roman" w:cstheme="minorHAnsi"/>
          <w:sz w:val="24"/>
          <w:szCs w:val="24"/>
          <w:lang w:eastAsia="es-CO"/>
        </w:rPr>
        <w:t>firmado digital</w:t>
      </w:r>
      <w:proofErr w:type="gramEnd"/>
      <w:r w:rsidRPr="005230A7">
        <w:rPr>
          <w:rFonts w:eastAsia="Times New Roman" w:cstheme="minorHAnsi"/>
          <w:sz w:val="24"/>
          <w:szCs w:val="24"/>
          <w:lang w:eastAsia="es-CO"/>
        </w:rPr>
        <w:t xml:space="preserve"> exitoso, la factura será enviada al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servicio web de la DIAN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para su validación y aceptación.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Se establecerá un tiempo de espera máximo de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30 segundos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para obtener la respuesta de la DIAN.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Si no se recibe respuesta de la DIAN dentro de los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30 segundos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, se procederá a realizar hasta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3 reintentos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, con un intervalo de espera de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10 segundos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entre cada intento.</w:t>
      </w:r>
    </w:p>
    <w:p w:rsid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Si después de los reintentos la DIAN sigue sin responder, se marcará la transacción como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pendiente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y se enviará una notificación al equipo de soporte para revisión manual.</w:t>
      </w:r>
    </w:p>
    <w:p w:rsidR="0074203C" w:rsidRPr="005230A7" w:rsidRDefault="0074203C" w:rsidP="007420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:rsidR="005230A7" w:rsidRPr="005230A7" w:rsidRDefault="005230A7" w:rsidP="0052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lastRenderedPageBreak/>
        <w:t>Manejo de Errores en la DIAN</w:t>
      </w:r>
      <w:r w:rsidRPr="005230A7">
        <w:rPr>
          <w:rFonts w:eastAsia="Times New Roman" w:cstheme="minorHAnsi"/>
          <w:sz w:val="24"/>
          <w:szCs w:val="24"/>
          <w:lang w:eastAsia="es-CO"/>
        </w:rPr>
        <w:t>: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Si la DIAN devuelve un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error en la validación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del XML (por ejemplo, error en los datos o en la estructura), se notificará al emisor vía correo electrónico con los detalles del error.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La factura será marcada como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rechazada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y no se realizarán más intentos automáticos.</w:t>
      </w:r>
    </w:p>
    <w:p w:rsidR="005230A7" w:rsidRPr="005230A7" w:rsidRDefault="005230A7" w:rsidP="0052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Generación del PDF</w:t>
      </w:r>
      <w:r w:rsidRPr="005230A7">
        <w:rPr>
          <w:rFonts w:eastAsia="Times New Roman" w:cstheme="minorHAnsi"/>
          <w:sz w:val="24"/>
          <w:szCs w:val="24"/>
          <w:lang w:eastAsia="es-CO"/>
        </w:rPr>
        <w:t>: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Una vez recibida la aceptación de la DIAN, se generará un archivo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PDF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con la representación gráfica de la factura.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Si la generación del PDF falla, se intentará nuevamente en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2 reintentos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, con un intervalo de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5 segundos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entre cada intento.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En caso de que los reintentos de la generación del PDF fallen, se notificará al equipo de soporte para revisión manual y la factura será marcada como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pendiente</w:t>
      </w:r>
      <w:r w:rsidRPr="005230A7">
        <w:rPr>
          <w:rFonts w:eastAsia="Times New Roman" w:cstheme="minorHAnsi"/>
          <w:sz w:val="24"/>
          <w:szCs w:val="24"/>
          <w:lang w:eastAsia="es-CO"/>
        </w:rPr>
        <w:t>.</w:t>
      </w:r>
    </w:p>
    <w:p w:rsidR="005230A7" w:rsidRPr="005230A7" w:rsidRDefault="005230A7" w:rsidP="0052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Envío de Correos Electrónicos</w:t>
      </w:r>
      <w:r w:rsidRPr="005230A7">
        <w:rPr>
          <w:rFonts w:eastAsia="Times New Roman" w:cstheme="minorHAnsi"/>
          <w:sz w:val="24"/>
          <w:szCs w:val="24"/>
          <w:lang w:eastAsia="es-CO"/>
        </w:rPr>
        <w:t>: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Tras la aceptación de la DIAN y la generación del PDF, se enviará un correo electrónico al cliente con el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XML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y el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PDF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adjuntos.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El envío del correo se hará utilizando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Amazon SES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. Si el envío falla, se realizarán hasta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2 reintentos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con un intervalo de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15 segundos</w:t>
      </w:r>
      <w:r w:rsidRPr="005230A7">
        <w:rPr>
          <w:rFonts w:eastAsia="Times New Roman" w:cstheme="minorHAnsi"/>
          <w:sz w:val="24"/>
          <w:szCs w:val="24"/>
          <w:lang w:eastAsia="es-CO"/>
        </w:rPr>
        <w:t>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Si tras los reintentos el correo no se puede enviar, la transacción será marcada como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pendiente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y se generará una alerta para ser revisada manualmente.</w:t>
      </w:r>
    </w:p>
    <w:p w:rsidR="005230A7" w:rsidRPr="005230A7" w:rsidRDefault="005230A7" w:rsidP="0052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Almacenamiento en Base de Datos</w:t>
      </w:r>
      <w:r w:rsidRPr="005230A7">
        <w:rPr>
          <w:rFonts w:eastAsia="Times New Roman" w:cstheme="minorHAnsi"/>
          <w:sz w:val="24"/>
          <w:szCs w:val="24"/>
          <w:lang w:eastAsia="es-CO"/>
        </w:rPr>
        <w:t>: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Todas las facturas emitidas, ya sean exitosas o fallidas, serán almacenadas en </w:t>
      </w:r>
      <w:proofErr w:type="spellStart"/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DynamoDB</w:t>
      </w:r>
      <w:proofErr w:type="spellEnd"/>
      <w:r w:rsidRPr="005230A7">
        <w:rPr>
          <w:rFonts w:eastAsia="Times New Roman" w:cstheme="minorHAnsi"/>
          <w:sz w:val="24"/>
          <w:szCs w:val="24"/>
          <w:lang w:eastAsia="es-CO"/>
        </w:rPr>
        <w:t xml:space="preserve"> para su seguimiento y auditoría.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>Las facturas pendientes o con errores serán marcadas con un estado correspondiente, y su estatus se revisará periódicamente para permitir su resolución manual o automática.</w:t>
      </w:r>
    </w:p>
    <w:p w:rsidR="005230A7" w:rsidRPr="005230A7" w:rsidRDefault="005230A7" w:rsidP="0052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Reprocesamiento Manual</w:t>
      </w:r>
      <w:r w:rsidRPr="005230A7">
        <w:rPr>
          <w:rFonts w:eastAsia="Times New Roman" w:cstheme="minorHAnsi"/>
          <w:sz w:val="24"/>
          <w:szCs w:val="24"/>
          <w:lang w:eastAsia="es-CO"/>
        </w:rPr>
        <w:t>: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Las facturas marcadas como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pendientes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o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fallidas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podrán ser reprocesadas manualmente por el equipo de soporte desde una interfaz administrativa</w:t>
      </w:r>
      <w:r w:rsidR="009A508D">
        <w:rPr>
          <w:rFonts w:eastAsia="Times New Roman" w:cstheme="minorHAnsi"/>
          <w:sz w:val="24"/>
          <w:szCs w:val="24"/>
          <w:lang w:eastAsia="es-CO"/>
        </w:rPr>
        <w:t xml:space="preserve"> (Interfaz que se construirá </w:t>
      </w:r>
      <w:proofErr w:type="spellStart"/>
      <w:r w:rsidR="009A508D">
        <w:rPr>
          <w:rFonts w:eastAsia="Times New Roman" w:cstheme="minorHAnsi"/>
          <w:sz w:val="24"/>
          <w:szCs w:val="24"/>
          <w:lang w:eastAsia="es-CO"/>
        </w:rPr>
        <w:t>mas</w:t>
      </w:r>
      <w:proofErr w:type="spellEnd"/>
      <w:r w:rsidR="009A508D">
        <w:rPr>
          <w:rFonts w:eastAsia="Times New Roman" w:cstheme="minorHAnsi"/>
          <w:sz w:val="24"/>
          <w:szCs w:val="24"/>
          <w:lang w:eastAsia="es-CO"/>
        </w:rPr>
        <w:t xml:space="preserve"> adelante por un equipo de </w:t>
      </w:r>
      <w:proofErr w:type="spellStart"/>
      <w:r w:rsidR="009A508D">
        <w:rPr>
          <w:rFonts w:eastAsia="Times New Roman" w:cstheme="minorHAnsi"/>
          <w:sz w:val="24"/>
          <w:szCs w:val="24"/>
          <w:lang w:eastAsia="es-CO"/>
        </w:rPr>
        <w:t>front</w:t>
      </w:r>
      <w:proofErr w:type="spellEnd"/>
      <w:r w:rsidR="009A508D">
        <w:rPr>
          <w:rFonts w:eastAsia="Times New Roman" w:cstheme="minorHAnsi"/>
          <w:sz w:val="24"/>
          <w:szCs w:val="24"/>
          <w:lang w:eastAsia="es-CO"/>
        </w:rPr>
        <w:t>)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>En caso de reintento manual, se llevará un registro detallado de los tiempos y motivos de fallo original.</w:t>
      </w:r>
    </w:p>
    <w:p w:rsidR="005230A7" w:rsidRPr="005230A7" w:rsidRDefault="005230A7" w:rsidP="005230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Tiempos de Retención</w:t>
      </w:r>
      <w:r w:rsidRPr="005230A7">
        <w:rPr>
          <w:rFonts w:eastAsia="Times New Roman" w:cstheme="minorHAnsi"/>
          <w:sz w:val="24"/>
          <w:szCs w:val="24"/>
          <w:lang w:eastAsia="es-CO"/>
        </w:rPr>
        <w:t>:</w:t>
      </w:r>
    </w:p>
    <w:p w:rsidR="005230A7" w:rsidRPr="005230A7" w:rsidRDefault="005230A7" w:rsidP="005230A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5230A7">
        <w:rPr>
          <w:rFonts w:eastAsia="Times New Roman" w:cstheme="minorHAnsi"/>
          <w:sz w:val="24"/>
          <w:szCs w:val="24"/>
          <w:lang w:eastAsia="es-CO"/>
        </w:rPr>
        <w:t xml:space="preserve">Todos los archivos (XML y PDF) generados serán almacenados en </w:t>
      </w:r>
      <w:r w:rsidRPr="005230A7">
        <w:rPr>
          <w:rFonts w:eastAsia="Times New Roman" w:cstheme="minorHAnsi"/>
          <w:b/>
          <w:bCs/>
          <w:sz w:val="24"/>
          <w:szCs w:val="24"/>
          <w:lang w:eastAsia="es-CO"/>
        </w:rPr>
        <w:t>Amazon S3</w:t>
      </w:r>
      <w:r w:rsidRPr="005230A7">
        <w:rPr>
          <w:rFonts w:eastAsia="Times New Roman" w:cstheme="minorHAnsi"/>
          <w:sz w:val="24"/>
          <w:szCs w:val="24"/>
          <w:lang w:eastAsia="es-CO"/>
        </w:rPr>
        <w:t xml:space="preserve"> y se retendrán durante un mínimo de </w:t>
      </w:r>
      <w:r w:rsidR="009A508D">
        <w:rPr>
          <w:rFonts w:eastAsia="Times New Roman" w:cstheme="minorHAnsi"/>
          <w:b/>
          <w:bCs/>
          <w:sz w:val="24"/>
          <w:szCs w:val="24"/>
          <w:lang w:eastAsia="es-CO"/>
        </w:rPr>
        <w:t>1 mes</w:t>
      </w:r>
      <w:r w:rsidRPr="005230A7">
        <w:rPr>
          <w:rFonts w:eastAsia="Times New Roman" w:cstheme="minorHAnsi"/>
          <w:sz w:val="24"/>
          <w:szCs w:val="24"/>
          <w:lang w:eastAsia="es-CO"/>
        </w:rPr>
        <w:t>.</w:t>
      </w:r>
      <w:r w:rsidR="009A508D">
        <w:rPr>
          <w:rFonts w:eastAsia="Times New Roman" w:cstheme="minorHAnsi"/>
          <w:sz w:val="24"/>
          <w:szCs w:val="24"/>
          <w:lang w:eastAsia="es-CO"/>
        </w:rPr>
        <w:t xml:space="preserve"> Para esto se creara un ciclo de vida en el </w:t>
      </w:r>
      <w:proofErr w:type="spellStart"/>
      <w:r w:rsidR="009A508D">
        <w:rPr>
          <w:rFonts w:eastAsia="Times New Roman" w:cstheme="minorHAnsi"/>
          <w:sz w:val="24"/>
          <w:szCs w:val="24"/>
          <w:lang w:eastAsia="es-CO"/>
        </w:rPr>
        <w:t>bucket</w:t>
      </w:r>
      <w:proofErr w:type="spellEnd"/>
      <w:r w:rsidR="009A508D">
        <w:rPr>
          <w:rFonts w:eastAsia="Times New Roman" w:cstheme="minorHAnsi"/>
          <w:sz w:val="24"/>
          <w:szCs w:val="24"/>
          <w:lang w:eastAsia="es-CO"/>
        </w:rPr>
        <w:t>.</w:t>
      </w:r>
      <w:bookmarkStart w:id="0" w:name="_GoBack"/>
      <w:bookmarkEnd w:id="0"/>
    </w:p>
    <w:p w:rsidR="00C73E03" w:rsidRPr="005230A7" w:rsidRDefault="00C73E03" w:rsidP="005230A7">
      <w:pPr>
        <w:rPr>
          <w:rFonts w:cstheme="minorHAnsi"/>
        </w:rPr>
      </w:pPr>
    </w:p>
    <w:sectPr w:rsidR="00C73E03" w:rsidRPr="00523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17E50"/>
    <w:multiLevelType w:val="multilevel"/>
    <w:tmpl w:val="4E4A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A7"/>
    <w:rsid w:val="005230A7"/>
    <w:rsid w:val="0074203C"/>
    <w:rsid w:val="009A508D"/>
    <w:rsid w:val="00C7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9E79"/>
  <w15:chartTrackingRefBased/>
  <w15:docId w15:val="{D7E15D1A-8D1E-48F6-946C-7A079C5F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23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30A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5230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6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Carvajal</dc:creator>
  <cp:keywords/>
  <dc:description/>
  <cp:lastModifiedBy>Jhon Carvajal</cp:lastModifiedBy>
  <cp:revision>3</cp:revision>
  <dcterms:created xsi:type="dcterms:W3CDTF">2024-10-20T15:47:00Z</dcterms:created>
  <dcterms:modified xsi:type="dcterms:W3CDTF">2024-11-16T14:33:00Z</dcterms:modified>
</cp:coreProperties>
</file>