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B4B0F" w14:textId="77777777" w:rsidR="006F3DFC" w:rsidRDefault="006F3DFC" w:rsidP="009D338C">
      <w:pPr>
        <w:tabs>
          <w:tab w:val="left" w:pos="709"/>
        </w:tabs>
        <w:jc w:val="center"/>
        <w:rPr>
          <w:rFonts w:ascii="Arial" w:hAnsi="Arial" w:cs="Arial"/>
          <w:b/>
          <w:sz w:val="22"/>
          <w:szCs w:val="22"/>
        </w:rPr>
      </w:pPr>
      <w:bookmarkStart w:id="0" w:name="OLE_LINK1"/>
    </w:p>
    <w:p w14:paraId="2658C0AA" w14:textId="2A0DEA62" w:rsidR="00D53675" w:rsidRPr="00280A0A" w:rsidRDefault="009D338C" w:rsidP="009D338C">
      <w:pPr>
        <w:tabs>
          <w:tab w:val="left" w:pos="709"/>
        </w:tabs>
        <w:jc w:val="center"/>
        <w:rPr>
          <w:rFonts w:ascii="Arial" w:hAnsi="Arial" w:cs="Arial"/>
          <w:b/>
          <w:szCs w:val="24"/>
        </w:rPr>
      </w:pPr>
      <w:r w:rsidRPr="00280A0A">
        <w:rPr>
          <w:rFonts w:ascii="Arial" w:hAnsi="Arial" w:cs="Arial"/>
          <w:b/>
          <w:szCs w:val="24"/>
        </w:rPr>
        <w:t xml:space="preserve">CONCEPTOS Y DIRECTRICES PARA </w:t>
      </w:r>
      <w:r w:rsidR="00565F4D" w:rsidRPr="00280A0A">
        <w:rPr>
          <w:rFonts w:ascii="Arial" w:hAnsi="Arial" w:cs="Arial"/>
          <w:b/>
          <w:szCs w:val="24"/>
        </w:rPr>
        <w:t xml:space="preserve">EL ANALISIS </w:t>
      </w:r>
      <w:r w:rsidRPr="00280A0A">
        <w:rPr>
          <w:rFonts w:ascii="Arial" w:hAnsi="Arial" w:cs="Arial"/>
          <w:b/>
          <w:szCs w:val="24"/>
        </w:rPr>
        <w:t>DE CREDITOS</w:t>
      </w:r>
    </w:p>
    <w:p w14:paraId="0772218C" w14:textId="77777777" w:rsidR="00D53675" w:rsidRDefault="00D53675" w:rsidP="00A12E81">
      <w:pPr>
        <w:tabs>
          <w:tab w:val="left" w:pos="709"/>
        </w:tabs>
        <w:rPr>
          <w:rFonts w:ascii="Arial" w:hAnsi="Arial" w:cs="Arial"/>
          <w:b/>
          <w:sz w:val="18"/>
          <w:szCs w:val="18"/>
        </w:rPr>
      </w:pPr>
    </w:p>
    <w:p w14:paraId="2E260ACE" w14:textId="77777777" w:rsidR="00D53675" w:rsidRDefault="00D53675" w:rsidP="00A12E81">
      <w:pPr>
        <w:tabs>
          <w:tab w:val="left" w:pos="709"/>
        </w:tabs>
        <w:rPr>
          <w:rFonts w:ascii="Arial" w:hAnsi="Arial" w:cs="Arial"/>
          <w:b/>
          <w:sz w:val="18"/>
          <w:szCs w:val="18"/>
        </w:rPr>
      </w:pPr>
    </w:p>
    <w:p w14:paraId="016FADAD" w14:textId="77777777" w:rsidR="00671746" w:rsidRPr="009D338C" w:rsidRDefault="00671746" w:rsidP="00A12E81">
      <w:pPr>
        <w:tabs>
          <w:tab w:val="left" w:pos="709"/>
        </w:tabs>
        <w:rPr>
          <w:rFonts w:ascii="Arial" w:hAnsi="Arial" w:cs="Arial"/>
          <w:b/>
          <w:szCs w:val="24"/>
        </w:rPr>
      </w:pPr>
    </w:p>
    <w:p w14:paraId="40A7448E" w14:textId="45E2270A" w:rsidR="00EB6626" w:rsidRPr="00565F4D" w:rsidRDefault="00C7156B" w:rsidP="00A12E81">
      <w:pPr>
        <w:tabs>
          <w:tab w:val="left" w:pos="709"/>
        </w:tabs>
        <w:rPr>
          <w:rFonts w:ascii="Arial" w:hAnsi="Arial" w:cs="Arial"/>
          <w:b/>
          <w:szCs w:val="24"/>
        </w:rPr>
      </w:pPr>
      <w:r w:rsidRPr="00565F4D">
        <w:rPr>
          <w:rFonts w:ascii="Arial" w:hAnsi="Arial" w:cs="Arial"/>
          <w:b/>
          <w:szCs w:val="24"/>
        </w:rPr>
        <w:t>EL CRÉDITO</w:t>
      </w:r>
    </w:p>
    <w:p w14:paraId="1000832A" w14:textId="7EB499DA" w:rsidR="00C7156B" w:rsidRPr="00565F4D" w:rsidRDefault="00C7156B" w:rsidP="00A12E81">
      <w:pPr>
        <w:tabs>
          <w:tab w:val="left" w:pos="709"/>
        </w:tabs>
        <w:rPr>
          <w:rFonts w:ascii="Arial" w:hAnsi="Arial" w:cs="Arial"/>
          <w:b/>
          <w:szCs w:val="24"/>
        </w:rPr>
      </w:pPr>
    </w:p>
    <w:p w14:paraId="245A914E" w14:textId="4F6955F6" w:rsidR="003B34C7" w:rsidRPr="00565F4D" w:rsidRDefault="003B34C7" w:rsidP="003B34C7">
      <w:pPr>
        <w:tabs>
          <w:tab w:val="left" w:pos="709"/>
        </w:tabs>
        <w:jc w:val="both"/>
        <w:rPr>
          <w:rFonts w:ascii="Arial" w:hAnsi="Arial" w:cs="Arial"/>
          <w:bCs/>
          <w:szCs w:val="24"/>
        </w:rPr>
      </w:pPr>
      <w:r w:rsidRPr="00565F4D">
        <w:rPr>
          <w:rFonts w:ascii="Arial" w:hAnsi="Arial" w:cs="Arial"/>
          <w:bCs/>
          <w:szCs w:val="24"/>
        </w:rPr>
        <w:t xml:space="preserve">Latín </w:t>
      </w:r>
      <w:r w:rsidRPr="00565F4D">
        <w:rPr>
          <w:rFonts w:ascii="Arial" w:hAnsi="Arial" w:cs="Arial"/>
          <w:b/>
          <w:szCs w:val="24"/>
        </w:rPr>
        <w:t>“Credit</w:t>
      </w:r>
      <w:r w:rsidR="001E2ED8" w:rsidRPr="00565F4D">
        <w:rPr>
          <w:rFonts w:ascii="Arial" w:hAnsi="Arial" w:cs="Arial"/>
          <w:b/>
          <w:szCs w:val="24"/>
        </w:rPr>
        <w:t>itus”</w:t>
      </w:r>
      <w:r w:rsidR="001E2ED8" w:rsidRPr="00565F4D">
        <w:rPr>
          <w:rFonts w:ascii="Arial" w:hAnsi="Arial" w:cs="Arial"/>
          <w:bCs/>
          <w:szCs w:val="24"/>
        </w:rPr>
        <w:t>, que significa creer, confiar, cosa confiada, etc.</w:t>
      </w:r>
    </w:p>
    <w:p w14:paraId="2B35D277" w14:textId="77777777" w:rsidR="003B34C7" w:rsidRPr="00565F4D" w:rsidRDefault="003B34C7" w:rsidP="003B34C7">
      <w:pPr>
        <w:tabs>
          <w:tab w:val="left" w:pos="709"/>
        </w:tabs>
        <w:jc w:val="both"/>
        <w:rPr>
          <w:rFonts w:ascii="Arial" w:hAnsi="Arial" w:cs="Arial"/>
          <w:bCs/>
          <w:szCs w:val="24"/>
        </w:rPr>
      </w:pPr>
    </w:p>
    <w:p w14:paraId="717F37DA" w14:textId="7CF69CAE" w:rsidR="00C7156B" w:rsidRPr="00565F4D" w:rsidRDefault="00C7156B" w:rsidP="003B34C7">
      <w:pPr>
        <w:tabs>
          <w:tab w:val="left" w:pos="709"/>
        </w:tabs>
        <w:jc w:val="both"/>
        <w:rPr>
          <w:rFonts w:ascii="Arial" w:hAnsi="Arial" w:cs="Arial"/>
          <w:bCs/>
          <w:szCs w:val="24"/>
        </w:rPr>
      </w:pPr>
      <w:r w:rsidRPr="00565F4D">
        <w:rPr>
          <w:rFonts w:ascii="Arial" w:hAnsi="Arial" w:cs="Arial"/>
          <w:bCs/>
          <w:szCs w:val="24"/>
        </w:rPr>
        <w:t xml:space="preserve">Es un contrato de mutuo acuerdo, mediante el cual se cede un bien, producto o dinero, </w:t>
      </w:r>
      <w:r w:rsidR="001E2ED8" w:rsidRPr="00565F4D">
        <w:rPr>
          <w:rFonts w:ascii="Arial" w:hAnsi="Arial" w:cs="Arial"/>
          <w:b/>
          <w:szCs w:val="24"/>
        </w:rPr>
        <w:t>en confianza</w:t>
      </w:r>
      <w:r w:rsidR="001E2ED8" w:rsidRPr="00565F4D">
        <w:rPr>
          <w:rFonts w:ascii="Arial" w:hAnsi="Arial" w:cs="Arial"/>
          <w:bCs/>
          <w:szCs w:val="24"/>
        </w:rPr>
        <w:t xml:space="preserve"> a un tercero, con el compromiso de regresar este en las condiciones de tiempo, plazo y tasa</w:t>
      </w:r>
      <w:r w:rsidRPr="00565F4D">
        <w:rPr>
          <w:rFonts w:ascii="Arial" w:hAnsi="Arial" w:cs="Arial"/>
          <w:bCs/>
          <w:szCs w:val="24"/>
        </w:rPr>
        <w:t>.</w:t>
      </w:r>
    </w:p>
    <w:p w14:paraId="66C44D6D" w14:textId="13DB4A62" w:rsidR="00C7156B" w:rsidRPr="00565F4D" w:rsidRDefault="00C7156B" w:rsidP="003B34C7">
      <w:pPr>
        <w:tabs>
          <w:tab w:val="left" w:pos="709"/>
        </w:tabs>
        <w:jc w:val="both"/>
        <w:rPr>
          <w:rFonts w:ascii="Arial" w:hAnsi="Arial" w:cs="Arial"/>
          <w:bCs/>
          <w:szCs w:val="24"/>
        </w:rPr>
      </w:pPr>
    </w:p>
    <w:p w14:paraId="5EC147C6" w14:textId="67F9F95C" w:rsidR="00C7156B" w:rsidRPr="00565F4D" w:rsidRDefault="00C7156B" w:rsidP="003B34C7">
      <w:pPr>
        <w:tabs>
          <w:tab w:val="left" w:pos="709"/>
        </w:tabs>
        <w:jc w:val="both"/>
        <w:rPr>
          <w:rFonts w:ascii="Arial" w:hAnsi="Arial" w:cs="Arial"/>
          <w:bCs/>
          <w:szCs w:val="24"/>
        </w:rPr>
      </w:pPr>
      <w:r w:rsidRPr="00565F4D">
        <w:rPr>
          <w:rFonts w:ascii="Arial" w:hAnsi="Arial" w:cs="Arial"/>
          <w:bCs/>
          <w:szCs w:val="24"/>
        </w:rPr>
        <w:t>Lo esencial de una transacción crediticia es la promesa de pago en una fecha futura remunerada con intereses o utilidades.</w:t>
      </w:r>
    </w:p>
    <w:p w14:paraId="7BE02B97" w14:textId="61F532A5" w:rsidR="00C7156B" w:rsidRPr="00565F4D" w:rsidRDefault="00C7156B" w:rsidP="003B34C7">
      <w:pPr>
        <w:tabs>
          <w:tab w:val="left" w:pos="709"/>
        </w:tabs>
        <w:jc w:val="both"/>
        <w:rPr>
          <w:rFonts w:ascii="Arial" w:hAnsi="Arial" w:cs="Arial"/>
          <w:bCs/>
          <w:szCs w:val="24"/>
        </w:rPr>
      </w:pPr>
    </w:p>
    <w:p w14:paraId="16A4C846" w14:textId="54449CB6" w:rsidR="00C7156B" w:rsidRPr="00565F4D" w:rsidRDefault="00C7156B" w:rsidP="003B34C7">
      <w:pPr>
        <w:tabs>
          <w:tab w:val="left" w:pos="709"/>
        </w:tabs>
        <w:jc w:val="both"/>
        <w:rPr>
          <w:rFonts w:ascii="Arial" w:hAnsi="Arial" w:cs="Arial"/>
          <w:bCs/>
          <w:szCs w:val="24"/>
        </w:rPr>
      </w:pPr>
      <w:r w:rsidRPr="00565F4D">
        <w:rPr>
          <w:rFonts w:ascii="Arial" w:hAnsi="Arial" w:cs="Arial"/>
          <w:bCs/>
          <w:szCs w:val="24"/>
        </w:rPr>
        <w:t>Una entidad financiera cuando presta recursos financieros asume riesgos debido a que entrega estos recursos a clientes que lo administran y de los que no puede saber que les pasará en el futuro, existiendo la posibilidad de que la entidad financiera sufra la pérdida</w:t>
      </w:r>
      <w:r w:rsidR="003B34C7" w:rsidRPr="00565F4D">
        <w:rPr>
          <w:rFonts w:ascii="Arial" w:hAnsi="Arial" w:cs="Arial"/>
          <w:bCs/>
          <w:szCs w:val="24"/>
        </w:rPr>
        <w:t xml:space="preserve"> parcial o total del importe prestado.</w:t>
      </w:r>
    </w:p>
    <w:p w14:paraId="7EE16AEB" w14:textId="77777777" w:rsidR="00C7156B" w:rsidRPr="009D338C" w:rsidRDefault="00C7156B" w:rsidP="00A12E81">
      <w:pPr>
        <w:tabs>
          <w:tab w:val="left" w:pos="709"/>
        </w:tabs>
        <w:rPr>
          <w:rFonts w:ascii="Arial" w:hAnsi="Arial" w:cs="Arial"/>
          <w:b/>
          <w:szCs w:val="24"/>
        </w:rPr>
      </w:pPr>
    </w:p>
    <w:p w14:paraId="2C5CB9CF" w14:textId="77777777" w:rsidR="004A412C" w:rsidRPr="009D338C" w:rsidRDefault="004A412C" w:rsidP="00A12E81">
      <w:pPr>
        <w:tabs>
          <w:tab w:val="left" w:pos="709"/>
        </w:tabs>
        <w:rPr>
          <w:rFonts w:ascii="Arial" w:hAnsi="Arial" w:cs="Arial"/>
          <w:b/>
          <w:szCs w:val="24"/>
        </w:rPr>
      </w:pPr>
    </w:p>
    <w:p w14:paraId="1E709E4A" w14:textId="6A32726D" w:rsidR="00A12E81" w:rsidRPr="0043118B" w:rsidRDefault="00A12E81" w:rsidP="00A12E81">
      <w:pPr>
        <w:tabs>
          <w:tab w:val="left" w:pos="709"/>
        </w:tabs>
        <w:rPr>
          <w:rFonts w:ascii="Arial" w:hAnsi="Arial" w:cs="Arial"/>
          <w:b/>
          <w:szCs w:val="24"/>
        </w:rPr>
      </w:pPr>
      <w:r w:rsidRPr="0043118B">
        <w:rPr>
          <w:rFonts w:ascii="Arial" w:hAnsi="Arial" w:cs="Arial"/>
          <w:b/>
          <w:szCs w:val="24"/>
        </w:rPr>
        <w:t>R</w:t>
      </w:r>
      <w:r w:rsidR="00921937" w:rsidRPr="0043118B">
        <w:rPr>
          <w:rFonts w:ascii="Arial" w:hAnsi="Arial" w:cs="Arial"/>
          <w:b/>
          <w:szCs w:val="24"/>
        </w:rPr>
        <w:t>IESGO CREDITICIO</w:t>
      </w:r>
      <w:r w:rsidRPr="0043118B">
        <w:rPr>
          <w:rFonts w:ascii="Arial" w:hAnsi="Arial" w:cs="Arial"/>
          <w:b/>
          <w:szCs w:val="24"/>
        </w:rPr>
        <w:t xml:space="preserve"> (RC)</w:t>
      </w:r>
    </w:p>
    <w:p w14:paraId="617537A0" w14:textId="77777777" w:rsidR="00A12E81" w:rsidRPr="009D338C" w:rsidRDefault="00A12E81" w:rsidP="00A12E81">
      <w:pPr>
        <w:rPr>
          <w:rFonts w:ascii="Arial" w:hAnsi="Arial" w:cs="Arial"/>
          <w:szCs w:val="24"/>
        </w:rPr>
      </w:pPr>
    </w:p>
    <w:p w14:paraId="68E3DE8C" w14:textId="2AEB2551" w:rsidR="00A12E81" w:rsidRDefault="00606692" w:rsidP="00A12E81">
      <w:pPr>
        <w:jc w:val="both"/>
        <w:rPr>
          <w:rFonts w:ascii="Arial" w:hAnsi="Arial" w:cs="Arial"/>
          <w:szCs w:val="24"/>
        </w:rPr>
      </w:pPr>
      <w:r>
        <w:rPr>
          <w:rFonts w:ascii="Arial" w:hAnsi="Arial" w:cs="Arial"/>
          <w:szCs w:val="24"/>
        </w:rPr>
        <w:t>“</w:t>
      </w:r>
      <w:r w:rsidR="00A12E81" w:rsidRPr="009D338C">
        <w:rPr>
          <w:rFonts w:ascii="Arial" w:hAnsi="Arial" w:cs="Arial"/>
          <w:szCs w:val="24"/>
        </w:rPr>
        <w:t>El RC es la p</w:t>
      </w:r>
      <w:r w:rsidR="000216F9" w:rsidRPr="009D338C">
        <w:rPr>
          <w:rFonts w:ascii="Arial" w:hAnsi="Arial" w:cs="Arial"/>
          <w:szCs w:val="24"/>
        </w:rPr>
        <w:t>robabilidad</w:t>
      </w:r>
      <w:r w:rsidR="00A12E81" w:rsidRPr="009D338C">
        <w:rPr>
          <w:rFonts w:ascii="Arial" w:hAnsi="Arial" w:cs="Arial"/>
          <w:szCs w:val="24"/>
        </w:rPr>
        <w:t xml:space="preserve"> de que una entidad incurra en pérdidas </w:t>
      </w:r>
      <w:r w:rsidR="000216F9" w:rsidRPr="009D338C">
        <w:rPr>
          <w:rFonts w:ascii="Arial" w:hAnsi="Arial" w:cs="Arial"/>
          <w:szCs w:val="24"/>
        </w:rPr>
        <w:t xml:space="preserve">(Capital e </w:t>
      </w:r>
      <w:r w:rsidR="00921937" w:rsidRPr="009D338C">
        <w:rPr>
          <w:rFonts w:ascii="Arial" w:hAnsi="Arial" w:cs="Arial"/>
          <w:szCs w:val="24"/>
        </w:rPr>
        <w:t>Intereses)</w:t>
      </w:r>
      <w:r w:rsidR="00A12E81" w:rsidRPr="009D338C">
        <w:rPr>
          <w:rFonts w:ascii="Arial" w:hAnsi="Arial" w:cs="Arial"/>
          <w:szCs w:val="24"/>
        </w:rPr>
        <w:t xml:space="preserve">, como consecuencia de que un deudor o contraparte incumpla sus </w:t>
      </w:r>
      <w:r w:rsidR="00921937" w:rsidRPr="009D338C">
        <w:rPr>
          <w:rFonts w:ascii="Arial" w:hAnsi="Arial" w:cs="Arial"/>
          <w:szCs w:val="24"/>
        </w:rPr>
        <w:t>obligaciones, en</w:t>
      </w:r>
      <w:r w:rsidR="000216F9" w:rsidRPr="009D338C">
        <w:rPr>
          <w:rFonts w:ascii="Arial" w:hAnsi="Arial" w:cs="Arial"/>
          <w:szCs w:val="24"/>
        </w:rPr>
        <w:t xml:space="preserve"> </w:t>
      </w:r>
      <w:r w:rsidR="003036ED" w:rsidRPr="009D338C">
        <w:rPr>
          <w:rFonts w:ascii="Arial" w:hAnsi="Arial" w:cs="Arial"/>
          <w:szCs w:val="24"/>
        </w:rPr>
        <w:t>forma, plazo, tasa o colaterales</w:t>
      </w:r>
      <w:r>
        <w:rPr>
          <w:rFonts w:ascii="Arial" w:hAnsi="Arial" w:cs="Arial"/>
          <w:szCs w:val="24"/>
        </w:rPr>
        <w:t>”</w:t>
      </w:r>
      <w:r w:rsidR="003036ED" w:rsidRPr="009D338C">
        <w:rPr>
          <w:rFonts w:ascii="Arial" w:hAnsi="Arial" w:cs="Arial"/>
          <w:szCs w:val="24"/>
        </w:rPr>
        <w:t>.</w:t>
      </w:r>
      <w:r w:rsidR="001E2ED8">
        <w:rPr>
          <w:rFonts w:ascii="Arial" w:hAnsi="Arial" w:cs="Arial"/>
          <w:szCs w:val="24"/>
        </w:rPr>
        <w:t xml:space="preserve"> </w:t>
      </w:r>
      <w:r>
        <w:rPr>
          <w:rFonts w:ascii="Arial" w:hAnsi="Arial" w:cs="Arial"/>
          <w:szCs w:val="24"/>
        </w:rPr>
        <w:t>(</w:t>
      </w:r>
      <w:r w:rsidR="001E2ED8">
        <w:rPr>
          <w:rFonts w:ascii="Arial" w:hAnsi="Arial" w:cs="Arial"/>
          <w:szCs w:val="24"/>
        </w:rPr>
        <w:t>Cap. II Circular 100 Básica Contable y financiera</w:t>
      </w:r>
      <w:r>
        <w:rPr>
          <w:rFonts w:ascii="Arial" w:hAnsi="Arial" w:cs="Arial"/>
          <w:szCs w:val="24"/>
        </w:rPr>
        <w:t xml:space="preserve">, </w:t>
      </w:r>
      <w:r w:rsidR="001E2ED8">
        <w:rPr>
          <w:rFonts w:ascii="Arial" w:hAnsi="Arial" w:cs="Arial"/>
          <w:szCs w:val="24"/>
        </w:rPr>
        <w:t>SFC)</w:t>
      </w:r>
      <w:r w:rsidR="0043118B">
        <w:rPr>
          <w:rFonts w:ascii="Arial" w:hAnsi="Arial" w:cs="Arial"/>
          <w:szCs w:val="24"/>
        </w:rPr>
        <w:t>.</w:t>
      </w:r>
    </w:p>
    <w:p w14:paraId="4FA827E6" w14:textId="010F7D72" w:rsidR="0043118B" w:rsidRDefault="0043118B" w:rsidP="00A12E81">
      <w:pPr>
        <w:jc w:val="both"/>
        <w:rPr>
          <w:rFonts w:ascii="Arial" w:hAnsi="Arial" w:cs="Arial"/>
          <w:szCs w:val="24"/>
        </w:rPr>
      </w:pPr>
    </w:p>
    <w:p w14:paraId="269D948A" w14:textId="77777777" w:rsidR="0043118B" w:rsidRDefault="0043118B" w:rsidP="00A12E81">
      <w:pPr>
        <w:jc w:val="both"/>
        <w:rPr>
          <w:rFonts w:ascii="Arial" w:hAnsi="Arial" w:cs="Arial"/>
          <w:b/>
          <w:bCs/>
          <w:szCs w:val="24"/>
        </w:rPr>
      </w:pPr>
    </w:p>
    <w:p w14:paraId="4A4C3E8D" w14:textId="71BE24FB" w:rsidR="0043118B" w:rsidRDefault="0043118B" w:rsidP="00A12E81">
      <w:pPr>
        <w:jc w:val="both"/>
        <w:rPr>
          <w:rFonts w:ascii="Arial" w:hAnsi="Arial" w:cs="Arial"/>
          <w:b/>
          <w:bCs/>
          <w:szCs w:val="24"/>
        </w:rPr>
      </w:pPr>
      <w:r w:rsidRPr="0043118B">
        <w:rPr>
          <w:rFonts w:ascii="Arial" w:hAnsi="Arial" w:cs="Arial"/>
          <w:b/>
          <w:bCs/>
          <w:szCs w:val="24"/>
        </w:rPr>
        <w:t>SISTEMA SARC</w:t>
      </w:r>
    </w:p>
    <w:p w14:paraId="66C5D3D3" w14:textId="4E5C3080" w:rsidR="0043118B" w:rsidRDefault="0043118B" w:rsidP="00A12E81">
      <w:pPr>
        <w:jc w:val="both"/>
        <w:rPr>
          <w:rFonts w:ascii="Arial" w:hAnsi="Arial" w:cs="Arial"/>
          <w:b/>
          <w:bCs/>
          <w:szCs w:val="24"/>
        </w:rPr>
      </w:pPr>
    </w:p>
    <w:p w14:paraId="4E0265B0" w14:textId="61143A58" w:rsidR="00565F4D" w:rsidRDefault="00A12E81" w:rsidP="00A12E81">
      <w:pPr>
        <w:tabs>
          <w:tab w:val="left" w:pos="709"/>
        </w:tabs>
        <w:jc w:val="both"/>
        <w:rPr>
          <w:rFonts w:ascii="Arial" w:hAnsi="Arial" w:cs="Arial"/>
          <w:szCs w:val="24"/>
        </w:rPr>
      </w:pPr>
      <w:r w:rsidRPr="009D338C">
        <w:rPr>
          <w:rFonts w:ascii="Arial" w:hAnsi="Arial" w:cs="Arial"/>
          <w:szCs w:val="24"/>
        </w:rPr>
        <w:t xml:space="preserve">Las entidades vigiladas deben evaluar permanentemente el riesgo incorporado en sus activos crediticios, tanto en el momento de </w:t>
      </w:r>
      <w:r w:rsidRPr="001F4258">
        <w:rPr>
          <w:rFonts w:ascii="Arial" w:hAnsi="Arial" w:cs="Arial"/>
          <w:szCs w:val="24"/>
          <w:u w:val="single"/>
        </w:rPr>
        <w:t>otorgar créditos como a lo largo de la vida de</w:t>
      </w:r>
      <w:r w:rsidR="00BA4BCC" w:rsidRPr="001F4258">
        <w:rPr>
          <w:rFonts w:ascii="Arial" w:hAnsi="Arial" w:cs="Arial"/>
          <w:szCs w:val="24"/>
          <w:u w:val="single"/>
        </w:rPr>
        <w:t xml:space="preserve"> </w:t>
      </w:r>
      <w:r w:rsidRPr="001F4258">
        <w:rPr>
          <w:rFonts w:ascii="Arial" w:hAnsi="Arial" w:cs="Arial"/>
          <w:szCs w:val="24"/>
          <w:u w:val="single"/>
        </w:rPr>
        <w:t>los</w:t>
      </w:r>
      <w:r w:rsidR="00BA4BCC" w:rsidRPr="001F4258">
        <w:rPr>
          <w:rFonts w:ascii="Arial" w:hAnsi="Arial" w:cs="Arial"/>
          <w:szCs w:val="24"/>
          <w:u w:val="single"/>
        </w:rPr>
        <w:t xml:space="preserve"> </w:t>
      </w:r>
      <w:r w:rsidRPr="001F4258">
        <w:rPr>
          <w:rFonts w:ascii="Arial" w:hAnsi="Arial" w:cs="Arial"/>
          <w:szCs w:val="24"/>
          <w:u w:val="single"/>
        </w:rPr>
        <w:t>mismos</w:t>
      </w:r>
      <w:r w:rsidRPr="009D338C">
        <w:rPr>
          <w:rFonts w:ascii="Arial" w:hAnsi="Arial" w:cs="Arial"/>
          <w:szCs w:val="24"/>
        </w:rPr>
        <w:t>, incluidos los casos de reestructuraciones. Para tal efecto, las entidades deben diseñar y adoptar un Sistema de Administración de Riesgo</w:t>
      </w:r>
      <w:r w:rsidR="00565F4D">
        <w:rPr>
          <w:rFonts w:ascii="Arial" w:hAnsi="Arial" w:cs="Arial"/>
          <w:szCs w:val="24"/>
        </w:rPr>
        <w:t xml:space="preserve"> Crediticio. (SARC). En cada una de las siguientes etapas:</w:t>
      </w:r>
      <w:r w:rsidRPr="009D338C">
        <w:rPr>
          <w:rFonts w:ascii="Arial" w:hAnsi="Arial" w:cs="Arial"/>
          <w:szCs w:val="24"/>
        </w:rPr>
        <w:t xml:space="preserve"> </w:t>
      </w:r>
    </w:p>
    <w:p w14:paraId="600F2985" w14:textId="4A4FCA40" w:rsidR="005B041A" w:rsidRDefault="005B041A" w:rsidP="00A12E81">
      <w:pPr>
        <w:tabs>
          <w:tab w:val="left" w:pos="709"/>
        </w:tabs>
        <w:jc w:val="both"/>
        <w:rPr>
          <w:rFonts w:ascii="Arial" w:hAnsi="Arial" w:cs="Arial"/>
          <w:szCs w:val="24"/>
        </w:rPr>
      </w:pPr>
    </w:p>
    <w:p w14:paraId="720EE645" w14:textId="77777777" w:rsidR="00687EAF" w:rsidRDefault="00687EAF" w:rsidP="00A12E81">
      <w:pPr>
        <w:tabs>
          <w:tab w:val="left" w:pos="709"/>
        </w:tabs>
        <w:jc w:val="both"/>
        <w:rPr>
          <w:rFonts w:ascii="Arial" w:hAnsi="Arial" w:cs="Arial"/>
          <w:szCs w:val="24"/>
        </w:rPr>
      </w:pPr>
    </w:p>
    <w:p w14:paraId="7BE896E1" w14:textId="5219B838" w:rsidR="0043118B" w:rsidRDefault="0043118B" w:rsidP="00A12E81">
      <w:pPr>
        <w:tabs>
          <w:tab w:val="left" w:pos="709"/>
        </w:tabs>
        <w:jc w:val="both"/>
        <w:rPr>
          <w:rFonts w:ascii="Arial" w:hAnsi="Arial" w:cs="Arial"/>
          <w:szCs w:val="24"/>
        </w:rPr>
      </w:pPr>
      <w:r w:rsidRPr="0043118B">
        <w:rPr>
          <w:rFonts w:ascii="Arial" w:hAnsi="Arial" w:cs="Arial"/>
          <w:noProof/>
          <w:szCs w:val="24"/>
        </w:rPr>
        <w:drawing>
          <wp:inline distT="0" distB="0" distL="0" distR="0" wp14:anchorId="40FA77DF" wp14:editId="045DED7E">
            <wp:extent cx="5612130" cy="666750"/>
            <wp:effectExtent l="57150" t="38100" r="26670" b="3810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396890B" w14:textId="77777777" w:rsidR="005B041A" w:rsidRDefault="005B041A" w:rsidP="00A12E81">
      <w:pPr>
        <w:tabs>
          <w:tab w:val="left" w:pos="709"/>
        </w:tabs>
        <w:jc w:val="both"/>
        <w:rPr>
          <w:rFonts w:ascii="Arial" w:hAnsi="Arial" w:cs="Arial"/>
          <w:szCs w:val="24"/>
          <w:lang w:val="es-MX"/>
        </w:rPr>
      </w:pPr>
    </w:p>
    <w:p w14:paraId="770662F7" w14:textId="7B7A72E4" w:rsidR="0043118B" w:rsidRPr="00EB44F6" w:rsidRDefault="00EB44F6" w:rsidP="00A12E81">
      <w:pPr>
        <w:tabs>
          <w:tab w:val="left" w:pos="709"/>
        </w:tabs>
        <w:jc w:val="both"/>
        <w:rPr>
          <w:rFonts w:ascii="Arial" w:hAnsi="Arial" w:cs="Arial"/>
          <w:szCs w:val="24"/>
        </w:rPr>
      </w:pPr>
      <w:r w:rsidRPr="00EB44F6">
        <w:rPr>
          <w:rFonts w:ascii="Arial" w:hAnsi="Arial" w:cs="Arial"/>
          <w:szCs w:val="24"/>
          <w:lang w:val="es-MX"/>
        </w:rPr>
        <w:t>El Sistema de Administración del Riesgo Crediticio tiene como objeto mantener adecuadamente evaluado el riesgo de crédito implícito en los activos</w:t>
      </w:r>
      <w:r>
        <w:rPr>
          <w:rFonts w:ascii="Arial" w:hAnsi="Arial" w:cs="Arial"/>
          <w:szCs w:val="24"/>
          <w:lang w:val="es-MX"/>
        </w:rPr>
        <w:t>.</w:t>
      </w:r>
    </w:p>
    <w:p w14:paraId="1E970D22" w14:textId="77777777" w:rsidR="00565F4D" w:rsidRDefault="00565F4D" w:rsidP="00A12E81">
      <w:pPr>
        <w:tabs>
          <w:tab w:val="left" w:pos="709"/>
        </w:tabs>
        <w:jc w:val="both"/>
        <w:rPr>
          <w:rFonts w:ascii="Arial" w:hAnsi="Arial" w:cs="Arial"/>
          <w:b/>
          <w:bCs/>
          <w:szCs w:val="24"/>
        </w:rPr>
      </w:pPr>
    </w:p>
    <w:p w14:paraId="5216FDC1" w14:textId="55BAA277" w:rsidR="00565F4D" w:rsidRDefault="00565F4D" w:rsidP="00A12E81">
      <w:pPr>
        <w:tabs>
          <w:tab w:val="left" w:pos="709"/>
        </w:tabs>
        <w:jc w:val="both"/>
        <w:rPr>
          <w:rFonts w:ascii="Arial" w:hAnsi="Arial" w:cs="Arial"/>
          <w:b/>
          <w:bCs/>
          <w:szCs w:val="24"/>
        </w:rPr>
      </w:pPr>
    </w:p>
    <w:p w14:paraId="73F790C9" w14:textId="77777777" w:rsidR="005B041A" w:rsidRDefault="005B041A" w:rsidP="00A12E81">
      <w:pPr>
        <w:tabs>
          <w:tab w:val="left" w:pos="709"/>
        </w:tabs>
        <w:jc w:val="both"/>
        <w:rPr>
          <w:rFonts w:ascii="Arial" w:hAnsi="Arial" w:cs="Arial"/>
          <w:b/>
          <w:bCs/>
          <w:szCs w:val="24"/>
        </w:rPr>
      </w:pPr>
    </w:p>
    <w:p w14:paraId="0B502C4F" w14:textId="77777777" w:rsidR="00565F4D" w:rsidRDefault="00565F4D" w:rsidP="00A12E81">
      <w:pPr>
        <w:tabs>
          <w:tab w:val="left" w:pos="709"/>
        </w:tabs>
        <w:jc w:val="both"/>
        <w:rPr>
          <w:rFonts w:ascii="Arial" w:hAnsi="Arial" w:cs="Arial"/>
          <w:b/>
          <w:bCs/>
          <w:szCs w:val="24"/>
        </w:rPr>
      </w:pPr>
    </w:p>
    <w:p w14:paraId="35C0B9A9" w14:textId="318D0D9E" w:rsidR="0043118B" w:rsidRPr="00273EE6" w:rsidRDefault="00273EE6" w:rsidP="00A12E81">
      <w:pPr>
        <w:tabs>
          <w:tab w:val="left" w:pos="709"/>
        </w:tabs>
        <w:jc w:val="both"/>
        <w:rPr>
          <w:rFonts w:ascii="Arial" w:hAnsi="Arial" w:cs="Arial"/>
          <w:b/>
          <w:bCs/>
          <w:szCs w:val="24"/>
        </w:rPr>
      </w:pPr>
      <w:r w:rsidRPr="00273EE6">
        <w:rPr>
          <w:rFonts w:ascii="Arial" w:hAnsi="Arial" w:cs="Arial"/>
          <w:b/>
          <w:bCs/>
          <w:szCs w:val="24"/>
        </w:rPr>
        <w:t>Otorgamiento:</w:t>
      </w:r>
    </w:p>
    <w:p w14:paraId="25C21265" w14:textId="33DB4650" w:rsidR="0043118B" w:rsidRDefault="0043118B" w:rsidP="00A12E81">
      <w:pPr>
        <w:tabs>
          <w:tab w:val="left" w:pos="709"/>
        </w:tabs>
        <w:jc w:val="both"/>
        <w:rPr>
          <w:rFonts w:ascii="Arial" w:hAnsi="Arial" w:cs="Arial"/>
          <w:szCs w:val="24"/>
        </w:rPr>
      </w:pPr>
    </w:p>
    <w:p w14:paraId="72EB68C7" w14:textId="1F208413" w:rsidR="0043118B" w:rsidRPr="00273EE6" w:rsidRDefault="00273EE6" w:rsidP="00A12E81">
      <w:pPr>
        <w:tabs>
          <w:tab w:val="left" w:pos="709"/>
        </w:tabs>
        <w:jc w:val="both"/>
        <w:rPr>
          <w:rFonts w:ascii="Arial" w:hAnsi="Arial" w:cs="Arial"/>
          <w:szCs w:val="24"/>
        </w:rPr>
      </w:pPr>
      <w:r w:rsidRPr="00273EE6">
        <w:rPr>
          <w:rFonts w:ascii="Arial" w:hAnsi="Arial" w:cs="Arial"/>
          <w:szCs w:val="24"/>
        </w:rPr>
        <w:t>E</w:t>
      </w:r>
      <w:r w:rsidR="006D6586">
        <w:rPr>
          <w:rFonts w:ascii="Arial" w:hAnsi="Arial" w:cs="Arial"/>
          <w:szCs w:val="24"/>
        </w:rPr>
        <w:t>l otorgamiento de crédito de las entidades debe basarse en el conocimiento del sujeto de crédito o contraparte, de su capacidad de pago y de las características del contrato a celebrar entre las partes</w:t>
      </w:r>
      <w:r w:rsidRPr="00273EE6">
        <w:rPr>
          <w:rFonts w:ascii="Arial" w:hAnsi="Arial" w:cs="Arial"/>
          <w:szCs w:val="24"/>
        </w:rPr>
        <w:t>.</w:t>
      </w:r>
    </w:p>
    <w:p w14:paraId="1C65DD96" w14:textId="41C992FA" w:rsidR="006F3DFC" w:rsidRDefault="006F3DFC" w:rsidP="00A12E81">
      <w:pPr>
        <w:tabs>
          <w:tab w:val="left" w:pos="709"/>
        </w:tabs>
        <w:jc w:val="both"/>
        <w:rPr>
          <w:rFonts w:ascii="Arial" w:hAnsi="Arial" w:cs="Arial"/>
          <w:szCs w:val="24"/>
        </w:rPr>
      </w:pPr>
      <w:r w:rsidRPr="006F3DFC">
        <w:rPr>
          <w:rFonts w:ascii="Arial" w:hAnsi="Arial" w:cs="Arial"/>
          <w:noProof/>
          <w:szCs w:val="24"/>
        </w:rPr>
        <w:drawing>
          <wp:inline distT="0" distB="0" distL="0" distR="0" wp14:anchorId="4FB0128B" wp14:editId="68C1750B">
            <wp:extent cx="5612130" cy="1135042"/>
            <wp:effectExtent l="0" t="57150" r="0" b="4635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46BA704" w14:textId="190D5007" w:rsidR="006F3DFC" w:rsidRDefault="006F3DFC" w:rsidP="00A12E81">
      <w:pPr>
        <w:tabs>
          <w:tab w:val="left" w:pos="709"/>
        </w:tabs>
        <w:jc w:val="both"/>
        <w:rPr>
          <w:rFonts w:ascii="Arial" w:hAnsi="Arial" w:cs="Arial"/>
          <w:szCs w:val="24"/>
        </w:rPr>
      </w:pPr>
    </w:p>
    <w:p w14:paraId="7285565A" w14:textId="0DF46E73" w:rsidR="00162009" w:rsidRDefault="00273EE6" w:rsidP="00A12E81">
      <w:pPr>
        <w:tabs>
          <w:tab w:val="left" w:pos="709"/>
        </w:tabs>
        <w:jc w:val="both"/>
        <w:rPr>
          <w:rFonts w:ascii="Arial" w:hAnsi="Arial" w:cs="Arial"/>
          <w:szCs w:val="24"/>
        </w:rPr>
      </w:pPr>
      <w:r>
        <w:rPr>
          <w:rFonts w:ascii="Arial" w:hAnsi="Arial" w:cs="Arial"/>
          <w:b/>
          <w:bCs/>
          <w:color w:val="000000" w:themeColor="dark1"/>
          <w:kern w:val="24"/>
          <w:szCs w:val="24"/>
          <w14:textFill>
            <w14:solidFill>
              <w14:schemeClr w14:val="dk1">
                <w14:satOff w14:val="0"/>
                <w14:lumOff w14:val="0"/>
              </w14:schemeClr>
            </w14:solidFill>
          </w14:textFill>
        </w:rPr>
        <w:t>Seguimiento y Control:</w:t>
      </w:r>
    </w:p>
    <w:p w14:paraId="65DDECE3" w14:textId="0DD5B835" w:rsidR="00162009" w:rsidRDefault="00162009" w:rsidP="00A12E81">
      <w:pPr>
        <w:tabs>
          <w:tab w:val="left" w:pos="709"/>
        </w:tabs>
        <w:jc w:val="both"/>
        <w:rPr>
          <w:rFonts w:ascii="Arial" w:hAnsi="Arial" w:cs="Arial"/>
          <w:szCs w:val="24"/>
        </w:rPr>
      </w:pPr>
    </w:p>
    <w:p w14:paraId="6D8F3BA8" w14:textId="77777777" w:rsidR="00162009" w:rsidRPr="00F67F43" w:rsidRDefault="00162009" w:rsidP="00162009">
      <w:pPr>
        <w:rPr>
          <w:rFonts w:ascii="Arial" w:hAnsi="Arial" w:cs="Arial"/>
          <w:szCs w:val="24"/>
        </w:rPr>
      </w:pPr>
      <w:r w:rsidRPr="00F67F43">
        <w:rPr>
          <w:rFonts w:ascii="Arial" w:hAnsi="Arial" w:cs="Arial"/>
          <w:color w:val="000000" w:themeColor="text1"/>
          <w:kern w:val="24"/>
          <w:szCs w:val="24"/>
        </w:rPr>
        <w:t xml:space="preserve">La etapa de seguimiento y control supone un continuo </w:t>
      </w:r>
      <w:r w:rsidRPr="00F67F43">
        <w:rPr>
          <w:rFonts w:ascii="Arial" w:hAnsi="Arial" w:cs="Arial"/>
          <w:color w:val="000000" w:themeColor="text1"/>
          <w:kern w:val="24"/>
          <w:szCs w:val="24"/>
          <w:u w:val="single"/>
        </w:rPr>
        <w:t>monitoreo y calificación</w:t>
      </w:r>
      <w:r w:rsidRPr="00F67F43">
        <w:rPr>
          <w:rFonts w:ascii="Arial" w:hAnsi="Arial" w:cs="Arial"/>
          <w:color w:val="000000" w:themeColor="text1"/>
          <w:kern w:val="24"/>
          <w:szCs w:val="24"/>
        </w:rPr>
        <w:t xml:space="preserve"> de las operaciones crediticias acorde con el proceso de otorgamiento.</w:t>
      </w:r>
    </w:p>
    <w:p w14:paraId="6EA77FD5" w14:textId="0A1EEBA2" w:rsidR="006F3DFC" w:rsidRDefault="001F4258" w:rsidP="00A12E81">
      <w:pPr>
        <w:tabs>
          <w:tab w:val="left" w:pos="709"/>
        </w:tabs>
        <w:jc w:val="both"/>
        <w:rPr>
          <w:rFonts w:ascii="Arial" w:hAnsi="Arial" w:cs="Arial"/>
          <w:szCs w:val="24"/>
        </w:rPr>
      </w:pPr>
      <w:r w:rsidRPr="001F4258">
        <w:rPr>
          <w:rFonts w:ascii="Arial" w:hAnsi="Arial" w:cs="Arial"/>
          <w:noProof/>
          <w:szCs w:val="24"/>
        </w:rPr>
        <w:drawing>
          <wp:inline distT="0" distB="0" distL="0" distR="0" wp14:anchorId="5F424B9D" wp14:editId="3B6703FD">
            <wp:extent cx="5612130" cy="1030099"/>
            <wp:effectExtent l="0" t="0" r="0" b="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4E43E78" w14:textId="1689D8D0" w:rsidR="001F4258" w:rsidRPr="00273EE6" w:rsidRDefault="00273EE6" w:rsidP="00A12E81">
      <w:pPr>
        <w:tabs>
          <w:tab w:val="left" w:pos="709"/>
        </w:tabs>
        <w:jc w:val="both"/>
        <w:rPr>
          <w:rFonts w:ascii="Arial" w:hAnsi="Arial" w:cs="Arial"/>
          <w:b/>
          <w:bCs/>
          <w:szCs w:val="24"/>
        </w:rPr>
      </w:pPr>
      <w:r w:rsidRPr="00273EE6">
        <w:rPr>
          <w:rFonts w:ascii="Arial" w:hAnsi="Arial" w:cs="Arial"/>
          <w:b/>
          <w:bCs/>
          <w:szCs w:val="24"/>
        </w:rPr>
        <w:t>Recuperación:</w:t>
      </w:r>
    </w:p>
    <w:p w14:paraId="6824D319" w14:textId="67C34730" w:rsidR="00162009" w:rsidRPr="00273EE6" w:rsidRDefault="00162009" w:rsidP="00A12E81">
      <w:pPr>
        <w:tabs>
          <w:tab w:val="left" w:pos="709"/>
        </w:tabs>
        <w:jc w:val="both"/>
        <w:rPr>
          <w:rFonts w:ascii="Arial" w:hAnsi="Arial" w:cs="Arial"/>
          <w:b/>
          <w:bCs/>
          <w:szCs w:val="24"/>
        </w:rPr>
      </w:pPr>
    </w:p>
    <w:p w14:paraId="7ADCDBFF" w14:textId="77777777" w:rsidR="00162009" w:rsidRPr="0095634D" w:rsidRDefault="00162009" w:rsidP="00162009">
      <w:pPr>
        <w:jc w:val="both"/>
        <w:rPr>
          <w:rFonts w:ascii="Arial" w:hAnsi="Arial" w:cs="Arial"/>
          <w:szCs w:val="24"/>
        </w:rPr>
      </w:pPr>
      <w:r w:rsidRPr="0095634D">
        <w:rPr>
          <w:rFonts w:ascii="Arial" w:hAnsi="Arial" w:cs="Arial"/>
          <w:i/>
          <w:iCs/>
          <w:color w:val="000000" w:themeColor="text1"/>
          <w:kern w:val="24"/>
          <w:szCs w:val="24"/>
        </w:rPr>
        <w:t xml:space="preserve">“Las entidades deben desarrollar políticas y procedimientos que les permitan </w:t>
      </w:r>
      <w:r w:rsidRPr="0095634D">
        <w:rPr>
          <w:rFonts w:ascii="Arial" w:hAnsi="Arial" w:cs="Arial"/>
          <w:i/>
          <w:iCs/>
          <w:color w:val="000000" w:themeColor="text1"/>
          <w:kern w:val="24"/>
          <w:szCs w:val="24"/>
          <w:u w:val="single"/>
        </w:rPr>
        <w:t>tomar oportunamente medidas para enfrentar incumplimientos con el objeto de minimizar las pérdidas</w:t>
      </w:r>
      <w:r w:rsidRPr="0095634D">
        <w:rPr>
          <w:rFonts w:ascii="Arial" w:hAnsi="Arial" w:cs="Arial"/>
          <w:i/>
          <w:iCs/>
          <w:color w:val="000000" w:themeColor="text1"/>
          <w:kern w:val="24"/>
          <w:szCs w:val="24"/>
        </w:rPr>
        <w:t>.”  SFC</w:t>
      </w:r>
    </w:p>
    <w:p w14:paraId="78606581" w14:textId="61D0155A" w:rsidR="00162009" w:rsidRDefault="00162009" w:rsidP="00A12E81">
      <w:pPr>
        <w:tabs>
          <w:tab w:val="left" w:pos="709"/>
        </w:tabs>
        <w:jc w:val="both"/>
        <w:rPr>
          <w:rFonts w:ascii="Arial" w:hAnsi="Arial" w:cs="Arial"/>
          <w:b/>
          <w:bCs/>
          <w:szCs w:val="24"/>
        </w:rPr>
      </w:pPr>
    </w:p>
    <w:p w14:paraId="491769AB" w14:textId="6DD86FE7" w:rsidR="00162009" w:rsidRDefault="00162009" w:rsidP="00A12E81">
      <w:pPr>
        <w:tabs>
          <w:tab w:val="left" w:pos="709"/>
        </w:tabs>
        <w:jc w:val="both"/>
        <w:rPr>
          <w:rFonts w:ascii="Arial" w:hAnsi="Arial" w:cs="Arial"/>
          <w:b/>
          <w:bCs/>
          <w:szCs w:val="24"/>
        </w:rPr>
      </w:pPr>
      <w:r w:rsidRPr="00162009">
        <w:rPr>
          <w:rFonts w:ascii="Arial" w:hAnsi="Arial" w:cs="Arial"/>
          <w:b/>
          <w:bCs/>
          <w:noProof/>
          <w:szCs w:val="24"/>
        </w:rPr>
        <w:drawing>
          <wp:inline distT="0" distB="0" distL="0" distR="0" wp14:anchorId="2349F518" wp14:editId="715D9BE6">
            <wp:extent cx="5612130" cy="2171700"/>
            <wp:effectExtent l="0" t="19050" r="45720" b="38100"/>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3052FD30" w14:textId="77777777" w:rsidR="00162009" w:rsidRDefault="00162009" w:rsidP="00A12E81">
      <w:pPr>
        <w:tabs>
          <w:tab w:val="left" w:pos="709"/>
        </w:tabs>
        <w:jc w:val="both"/>
        <w:rPr>
          <w:rFonts w:ascii="Arial" w:hAnsi="Arial" w:cs="Arial"/>
          <w:b/>
          <w:bCs/>
          <w:szCs w:val="24"/>
        </w:rPr>
      </w:pPr>
    </w:p>
    <w:p w14:paraId="628BC9A1" w14:textId="77777777" w:rsidR="00162009" w:rsidRDefault="00162009" w:rsidP="00A12E81">
      <w:pPr>
        <w:tabs>
          <w:tab w:val="left" w:pos="709"/>
        </w:tabs>
        <w:jc w:val="both"/>
        <w:rPr>
          <w:rFonts w:ascii="Arial" w:hAnsi="Arial" w:cs="Arial"/>
          <w:b/>
          <w:bCs/>
          <w:szCs w:val="24"/>
        </w:rPr>
      </w:pPr>
    </w:p>
    <w:p w14:paraId="187CE3A3" w14:textId="3208BFDE" w:rsidR="00162009" w:rsidRDefault="00273EE6" w:rsidP="00A12E81">
      <w:pPr>
        <w:tabs>
          <w:tab w:val="left" w:pos="709"/>
        </w:tabs>
        <w:jc w:val="both"/>
        <w:rPr>
          <w:rFonts w:ascii="Arial" w:hAnsi="Arial" w:cs="Arial"/>
          <w:b/>
          <w:bCs/>
          <w:szCs w:val="24"/>
        </w:rPr>
      </w:pPr>
      <w:r>
        <w:rPr>
          <w:rFonts w:ascii="Arial" w:hAnsi="Arial" w:cs="Arial"/>
          <w:b/>
          <w:bCs/>
          <w:szCs w:val="24"/>
        </w:rPr>
        <w:t>COMPONENTES DE UNA OPERACIÓN DE CREDITO</w:t>
      </w:r>
    </w:p>
    <w:p w14:paraId="46AFBFF6" w14:textId="77777777" w:rsidR="00162009" w:rsidRDefault="00162009" w:rsidP="00A12E81">
      <w:pPr>
        <w:tabs>
          <w:tab w:val="left" w:pos="709"/>
        </w:tabs>
        <w:jc w:val="both"/>
        <w:rPr>
          <w:rFonts w:ascii="Arial" w:hAnsi="Arial" w:cs="Arial"/>
          <w:b/>
          <w:bCs/>
          <w:szCs w:val="24"/>
        </w:rPr>
      </w:pPr>
    </w:p>
    <w:p w14:paraId="1F7087DE" w14:textId="001213DC" w:rsidR="00162009" w:rsidRPr="004206E8" w:rsidRDefault="006D6586" w:rsidP="00A12E81">
      <w:pPr>
        <w:tabs>
          <w:tab w:val="left" w:pos="709"/>
        </w:tabs>
        <w:jc w:val="both"/>
        <w:rPr>
          <w:rFonts w:ascii="Arial" w:hAnsi="Arial" w:cs="Arial"/>
          <w:b/>
          <w:bCs/>
          <w:szCs w:val="24"/>
        </w:rPr>
      </w:pPr>
      <w:r w:rsidRPr="004206E8">
        <w:rPr>
          <w:rFonts w:ascii="Arial" w:hAnsi="Arial" w:cs="Arial"/>
          <w:b/>
          <w:bCs/>
          <w:szCs w:val="24"/>
        </w:rPr>
        <w:t>Monto del Crédito:</w:t>
      </w:r>
    </w:p>
    <w:p w14:paraId="4A65CB1D" w14:textId="50908822" w:rsidR="00162009" w:rsidRDefault="00162009" w:rsidP="00A12E81">
      <w:pPr>
        <w:tabs>
          <w:tab w:val="left" w:pos="709"/>
        </w:tabs>
        <w:jc w:val="both"/>
        <w:rPr>
          <w:rFonts w:ascii="Arial" w:hAnsi="Arial" w:cs="Arial"/>
          <w:b/>
          <w:bCs/>
          <w:szCs w:val="24"/>
        </w:rPr>
      </w:pPr>
    </w:p>
    <w:p w14:paraId="53C35672" w14:textId="16DFE104" w:rsidR="006D6586" w:rsidRDefault="006D6586" w:rsidP="00A12E81">
      <w:pPr>
        <w:tabs>
          <w:tab w:val="left" w:pos="709"/>
        </w:tabs>
        <w:jc w:val="both"/>
        <w:rPr>
          <w:rFonts w:ascii="Arial" w:hAnsi="Arial" w:cs="Arial"/>
          <w:szCs w:val="24"/>
        </w:rPr>
      </w:pPr>
      <w:r w:rsidRPr="006D6586">
        <w:rPr>
          <w:rFonts w:ascii="Arial" w:hAnsi="Arial" w:cs="Arial"/>
          <w:szCs w:val="24"/>
        </w:rPr>
        <w:t>El monto del crédito es el capital solicitado por parte del consumidor financiero y debe de estar en función a la capacidad de pago de este.</w:t>
      </w:r>
    </w:p>
    <w:p w14:paraId="25C822BB" w14:textId="09E93654" w:rsidR="006D6586" w:rsidRDefault="006D6586" w:rsidP="00A12E81">
      <w:pPr>
        <w:tabs>
          <w:tab w:val="left" w:pos="709"/>
        </w:tabs>
        <w:jc w:val="both"/>
        <w:rPr>
          <w:rFonts w:ascii="Arial" w:hAnsi="Arial" w:cs="Arial"/>
          <w:szCs w:val="24"/>
        </w:rPr>
      </w:pPr>
    </w:p>
    <w:p w14:paraId="755683EA" w14:textId="130FAB83" w:rsidR="00915009" w:rsidRDefault="00915009" w:rsidP="00A12E81">
      <w:pPr>
        <w:tabs>
          <w:tab w:val="left" w:pos="709"/>
        </w:tabs>
        <w:jc w:val="both"/>
        <w:rPr>
          <w:rFonts w:ascii="Arial" w:hAnsi="Arial" w:cs="Arial"/>
          <w:szCs w:val="24"/>
        </w:rPr>
      </w:pPr>
    </w:p>
    <w:p w14:paraId="5B336BAC" w14:textId="7400D903" w:rsidR="00915009" w:rsidRDefault="00915009" w:rsidP="00A12E81">
      <w:pPr>
        <w:tabs>
          <w:tab w:val="left" w:pos="709"/>
        </w:tabs>
        <w:jc w:val="both"/>
        <w:rPr>
          <w:rFonts w:ascii="Arial" w:hAnsi="Arial" w:cs="Arial"/>
          <w:b/>
          <w:bCs/>
          <w:szCs w:val="24"/>
        </w:rPr>
      </w:pPr>
      <w:r w:rsidRPr="00915009">
        <w:rPr>
          <w:rFonts w:ascii="Arial" w:hAnsi="Arial" w:cs="Arial"/>
          <w:b/>
          <w:bCs/>
          <w:szCs w:val="24"/>
        </w:rPr>
        <w:t>Plazo y amortización del Crédito</w:t>
      </w:r>
      <w:r>
        <w:rPr>
          <w:rFonts w:ascii="Arial" w:hAnsi="Arial" w:cs="Arial"/>
          <w:b/>
          <w:bCs/>
          <w:szCs w:val="24"/>
        </w:rPr>
        <w:t>:</w:t>
      </w:r>
    </w:p>
    <w:p w14:paraId="5F924FC9" w14:textId="0B0BAA10" w:rsidR="00915009" w:rsidRDefault="00915009" w:rsidP="00A12E81">
      <w:pPr>
        <w:tabs>
          <w:tab w:val="left" w:pos="709"/>
        </w:tabs>
        <w:jc w:val="both"/>
        <w:rPr>
          <w:rFonts w:ascii="Arial" w:hAnsi="Arial" w:cs="Arial"/>
          <w:b/>
          <w:bCs/>
          <w:szCs w:val="24"/>
        </w:rPr>
      </w:pPr>
    </w:p>
    <w:p w14:paraId="5987EBB2" w14:textId="6FE22C40" w:rsidR="00915009" w:rsidRPr="00EE00D5" w:rsidRDefault="00915009" w:rsidP="00A12E81">
      <w:pPr>
        <w:tabs>
          <w:tab w:val="left" w:pos="709"/>
        </w:tabs>
        <w:jc w:val="both"/>
        <w:rPr>
          <w:rFonts w:ascii="Arial" w:hAnsi="Arial" w:cs="Arial"/>
          <w:szCs w:val="24"/>
        </w:rPr>
      </w:pPr>
      <w:r w:rsidRPr="00EE00D5">
        <w:rPr>
          <w:rFonts w:ascii="Arial" w:hAnsi="Arial" w:cs="Arial"/>
          <w:szCs w:val="24"/>
        </w:rPr>
        <w:t xml:space="preserve">El plazo del crédito es el tiempo solicitado por el cliente para devolver el capital </w:t>
      </w:r>
      <w:r w:rsidR="00F13829" w:rsidRPr="00EE00D5">
        <w:rPr>
          <w:rFonts w:ascii="Arial" w:hAnsi="Arial" w:cs="Arial"/>
          <w:szCs w:val="24"/>
        </w:rPr>
        <w:t>más</w:t>
      </w:r>
      <w:r w:rsidRPr="00EE00D5">
        <w:rPr>
          <w:rFonts w:ascii="Arial" w:hAnsi="Arial" w:cs="Arial"/>
          <w:szCs w:val="24"/>
        </w:rPr>
        <w:t xml:space="preserve"> los intereses causados</w:t>
      </w:r>
      <w:r w:rsidR="00EE00D5" w:rsidRPr="00EE00D5">
        <w:rPr>
          <w:rFonts w:ascii="Arial" w:hAnsi="Arial" w:cs="Arial"/>
          <w:szCs w:val="24"/>
        </w:rPr>
        <w:t>, un préstamo es a corto plazo cuando debe devolverse en un plazo máximo de un año y es a largo plazo cuando tiene un vencimiento mayor a un año.</w:t>
      </w:r>
    </w:p>
    <w:p w14:paraId="52D7F208" w14:textId="75ECE067" w:rsidR="00915009" w:rsidRDefault="00915009" w:rsidP="00A12E81">
      <w:pPr>
        <w:tabs>
          <w:tab w:val="left" w:pos="709"/>
        </w:tabs>
        <w:jc w:val="both"/>
        <w:rPr>
          <w:rFonts w:ascii="Arial" w:hAnsi="Arial" w:cs="Arial"/>
          <w:b/>
          <w:bCs/>
          <w:szCs w:val="24"/>
        </w:rPr>
      </w:pPr>
    </w:p>
    <w:p w14:paraId="1B69D8B0" w14:textId="46DDCDDF" w:rsidR="00EE00D5" w:rsidRPr="00EE00D5" w:rsidRDefault="00EE00D5" w:rsidP="00A12E81">
      <w:pPr>
        <w:tabs>
          <w:tab w:val="left" w:pos="709"/>
        </w:tabs>
        <w:jc w:val="both"/>
        <w:rPr>
          <w:rFonts w:ascii="Arial" w:hAnsi="Arial" w:cs="Arial"/>
          <w:szCs w:val="24"/>
        </w:rPr>
      </w:pPr>
      <w:r w:rsidRPr="00EE00D5">
        <w:rPr>
          <w:rFonts w:ascii="Arial" w:hAnsi="Arial" w:cs="Arial"/>
          <w:szCs w:val="24"/>
        </w:rPr>
        <w:t xml:space="preserve">Amortizar es cancelar una deuda </w:t>
      </w:r>
      <w:r w:rsidR="001E7E54" w:rsidRPr="00EE00D5">
        <w:rPr>
          <w:rFonts w:ascii="Arial" w:hAnsi="Arial" w:cs="Arial"/>
          <w:szCs w:val="24"/>
        </w:rPr>
        <w:t>más</w:t>
      </w:r>
      <w:r w:rsidRPr="00EE00D5">
        <w:rPr>
          <w:rFonts w:ascii="Arial" w:hAnsi="Arial" w:cs="Arial"/>
          <w:szCs w:val="24"/>
        </w:rPr>
        <w:t xml:space="preserve"> los intereses mediante pagos periódicos que pueden ser iguales o variables.</w:t>
      </w:r>
    </w:p>
    <w:p w14:paraId="0B5159ED" w14:textId="4242E403" w:rsidR="00915009" w:rsidRDefault="00915009" w:rsidP="00A12E81">
      <w:pPr>
        <w:tabs>
          <w:tab w:val="left" w:pos="709"/>
        </w:tabs>
        <w:jc w:val="both"/>
        <w:rPr>
          <w:rFonts w:ascii="Arial" w:hAnsi="Arial" w:cs="Arial"/>
          <w:b/>
          <w:bCs/>
          <w:szCs w:val="24"/>
        </w:rPr>
      </w:pPr>
    </w:p>
    <w:p w14:paraId="1B320E80" w14:textId="6A62FBF2" w:rsidR="00EE00D5" w:rsidRDefault="00EE00D5" w:rsidP="00A12E81">
      <w:pPr>
        <w:tabs>
          <w:tab w:val="left" w:pos="709"/>
        </w:tabs>
        <w:jc w:val="both"/>
        <w:rPr>
          <w:rFonts w:ascii="Arial" w:hAnsi="Arial" w:cs="Arial"/>
          <w:b/>
          <w:bCs/>
          <w:szCs w:val="24"/>
        </w:rPr>
      </w:pPr>
    </w:p>
    <w:p w14:paraId="05B1FE62" w14:textId="43ABD5A1" w:rsidR="00EE00D5" w:rsidRDefault="00EE00D5" w:rsidP="00A12E81">
      <w:pPr>
        <w:tabs>
          <w:tab w:val="left" w:pos="709"/>
        </w:tabs>
        <w:jc w:val="both"/>
        <w:rPr>
          <w:rFonts w:ascii="Arial" w:hAnsi="Arial" w:cs="Arial"/>
          <w:b/>
          <w:bCs/>
          <w:szCs w:val="24"/>
        </w:rPr>
      </w:pPr>
      <w:r>
        <w:rPr>
          <w:rFonts w:ascii="Arial" w:hAnsi="Arial" w:cs="Arial"/>
          <w:b/>
          <w:bCs/>
          <w:szCs w:val="24"/>
        </w:rPr>
        <w:t>Tasa de Interés:</w:t>
      </w:r>
    </w:p>
    <w:p w14:paraId="322F69B7" w14:textId="5FF75E5B" w:rsidR="00EE00D5" w:rsidRDefault="00EE00D5" w:rsidP="00A12E81">
      <w:pPr>
        <w:tabs>
          <w:tab w:val="left" w:pos="709"/>
        </w:tabs>
        <w:jc w:val="both"/>
        <w:rPr>
          <w:rFonts w:ascii="Arial" w:hAnsi="Arial" w:cs="Arial"/>
          <w:b/>
          <w:bCs/>
          <w:szCs w:val="24"/>
        </w:rPr>
      </w:pPr>
    </w:p>
    <w:p w14:paraId="2FEBB0D6" w14:textId="2EA55749" w:rsidR="00EE00D5" w:rsidRPr="000E3EDD" w:rsidRDefault="000E3EDD" w:rsidP="00A12E81">
      <w:pPr>
        <w:tabs>
          <w:tab w:val="left" w:pos="709"/>
        </w:tabs>
        <w:jc w:val="both"/>
        <w:rPr>
          <w:rFonts w:ascii="Arial" w:hAnsi="Arial" w:cs="Arial"/>
          <w:szCs w:val="24"/>
        </w:rPr>
      </w:pPr>
      <w:r w:rsidRPr="000E3EDD">
        <w:rPr>
          <w:rFonts w:ascii="Arial" w:hAnsi="Arial" w:cs="Arial"/>
          <w:szCs w:val="24"/>
        </w:rPr>
        <w:t>El interés es la cantidad pagada o recibida por el uso del dinero prestado.</w:t>
      </w:r>
    </w:p>
    <w:p w14:paraId="18126AC2" w14:textId="159642C9" w:rsidR="000E3EDD" w:rsidRPr="000E3EDD" w:rsidRDefault="000E3EDD" w:rsidP="00A12E81">
      <w:pPr>
        <w:tabs>
          <w:tab w:val="left" w:pos="709"/>
        </w:tabs>
        <w:jc w:val="both"/>
        <w:rPr>
          <w:rFonts w:ascii="Arial" w:hAnsi="Arial" w:cs="Arial"/>
          <w:szCs w:val="24"/>
        </w:rPr>
      </w:pPr>
    </w:p>
    <w:p w14:paraId="408CD63C" w14:textId="681A0868" w:rsidR="000E3EDD" w:rsidRPr="000E3EDD" w:rsidRDefault="000E3EDD" w:rsidP="00A12E81">
      <w:pPr>
        <w:tabs>
          <w:tab w:val="left" w:pos="709"/>
        </w:tabs>
        <w:jc w:val="both"/>
        <w:rPr>
          <w:rFonts w:ascii="Arial" w:hAnsi="Arial" w:cs="Arial"/>
          <w:szCs w:val="24"/>
        </w:rPr>
      </w:pPr>
      <w:r w:rsidRPr="000E3EDD">
        <w:rPr>
          <w:rFonts w:ascii="Arial" w:hAnsi="Arial" w:cs="Arial"/>
          <w:szCs w:val="24"/>
        </w:rPr>
        <w:t>Las tasas de interés pueden ser fijas o variables</w:t>
      </w:r>
      <w:r>
        <w:rPr>
          <w:rFonts w:ascii="Arial" w:hAnsi="Arial" w:cs="Arial"/>
          <w:szCs w:val="24"/>
        </w:rPr>
        <w:t>.</w:t>
      </w:r>
    </w:p>
    <w:p w14:paraId="7C75F44B" w14:textId="5429EEA3" w:rsidR="00915009" w:rsidRPr="000E3EDD" w:rsidRDefault="00915009" w:rsidP="00A12E81">
      <w:pPr>
        <w:tabs>
          <w:tab w:val="left" w:pos="709"/>
        </w:tabs>
        <w:jc w:val="both"/>
        <w:rPr>
          <w:rFonts w:ascii="Arial" w:hAnsi="Arial" w:cs="Arial"/>
          <w:szCs w:val="24"/>
        </w:rPr>
      </w:pPr>
    </w:p>
    <w:p w14:paraId="67B4B3C3" w14:textId="77777777" w:rsidR="00915009" w:rsidRPr="00915009" w:rsidRDefault="00915009" w:rsidP="00A12E81">
      <w:pPr>
        <w:tabs>
          <w:tab w:val="left" w:pos="709"/>
        </w:tabs>
        <w:jc w:val="both"/>
        <w:rPr>
          <w:rFonts w:ascii="Arial" w:hAnsi="Arial" w:cs="Arial"/>
          <w:b/>
          <w:bCs/>
          <w:szCs w:val="24"/>
        </w:rPr>
      </w:pPr>
    </w:p>
    <w:p w14:paraId="59E4FCBD" w14:textId="5DDFF2FB" w:rsidR="006D6586" w:rsidRDefault="000E3EDD" w:rsidP="00A12E81">
      <w:pPr>
        <w:tabs>
          <w:tab w:val="left" w:pos="709"/>
        </w:tabs>
        <w:jc w:val="both"/>
        <w:rPr>
          <w:rFonts w:ascii="Arial" w:hAnsi="Arial" w:cs="Arial"/>
          <w:szCs w:val="24"/>
        </w:rPr>
      </w:pPr>
      <w:r w:rsidRPr="000E3EDD">
        <w:rPr>
          <w:rFonts w:ascii="Arial" w:hAnsi="Arial" w:cs="Arial"/>
          <w:szCs w:val="24"/>
        </w:rPr>
        <w:t>Existen dos tipos de tasas de interés, las tasas de interés nominal y las tasas de interés efectiva</w:t>
      </w:r>
    </w:p>
    <w:p w14:paraId="2DC381F3" w14:textId="485931D2" w:rsidR="000E3EDD" w:rsidRDefault="000E3EDD" w:rsidP="00A12E81">
      <w:pPr>
        <w:tabs>
          <w:tab w:val="left" w:pos="709"/>
        </w:tabs>
        <w:jc w:val="both"/>
        <w:rPr>
          <w:rFonts w:ascii="Arial" w:hAnsi="Arial" w:cs="Arial"/>
          <w:szCs w:val="24"/>
        </w:rPr>
      </w:pPr>
    </w:p>
    <w:p w14:paraId="2BAC4F02" w14:textId="2B1C48B4" w:rsidR="000E3EDD" w:rsidRPr="00B33126" w:rsidRDefault="000E3EDD" w:rsidP="000E3EDD">
      <w:pPr>
        <w:spacing w:after="160" w:line="259" w:lineRule="auto"/>
        <w:rPr>
          <w:rFonts w:ascii="Arial" w:hAnsi="Arial" w:cs="Arial"/>
          <w:b/>
          <w:bCs/>
          <w:szCs w:val="24"/>
        </w:rPr>
      </w:pPr>
      <w:r w:rsidRPr="00B33126">
        <w:rPr>
          <w:rFonts w:ascii="Arial" w:hAnsi="Arial" w:cs="Arial"/>
          <w:b/>
          <w:bCs/>
          <w:szCs w:val="24"/>
        </w:rPr>
        <w:t xml:space="preserve">La tasa de interés nominal: </w:t>
      </w:r>
    </w:p>
    <w:p w14:paraId="02E91D52" w14:textId="0C5FD825" w:rsidR="000E3EDD" w:rsidRDefault="000E3EDD" w:rsidP="000E3EDD">
      <w:pPr>
        <w:spacing w:after="160" w:line="259" w:lineRule="auto"/>
        <w:rPr>
          <w:rFonts w:ascii="Arial" w:eastAsiaTheme="minorEastAsia" w:hAnsi="Arial" w:cs="Arial"/>
          <w:szCs w:val="24"/>
        </w:rPr>
      </w:pPr>
      <w:r w:rsidRPr="000A5916">
        <w:rPr>
          <w:rFonts w:ascii="Arial" w:eastAsiaTheme="minorEastAsia" w:hAnsi="Arial" w:cs="Arial"/>
          <w:szCs w:val="24"/>
        </w:rPr>
        <w:t>Es una simple tasa de interés de referencia a partir de la cual y dependiendo de las condiciones de capitalización se obtiene la tasa efectiva.</w:t>
      </w:r>
    </w:p>
    <w:p w14:paraId="2311A6CC" w14:textId="77777777" w:rsidR="00B33126" w:rsidRPr="00B33126" w:rsidRDefault="000E3EDD" w:rsidP="00726393">
      <w:pPr>
        <w:spacing w:after="160" w:line="259" w:lineRule="auto"/>
        <w:rPr>
          <w:rFonts w:ascii="Arial" w:eastAsiaTheme="minorEastAsia" w:hAnsi="Arial" w:cs="Arial"/>
          <w:b/>
          <w:bCs/>
          <w:szCs w:val="24"/>
        </w:rPr>
      </w:pPr>
      <w:r w:rsidRPr="00B33126">
        <w:rPr>
          <w:rFonts w:ascii="Arial" w:eastAsiaTheme="minorEastAsia" w:hAnsi="Arial" w:cs="Arial"/>
          <w:b/>
          <w:bCs/>
          <w:szCs w:val="24"/>
        </w:rPr>
        <w:t>La tasa de interés Efectiva:</w:t>
      </w:r>
      <w:r w:rsidR="00726393" w:rsidRPr="00B33126">
        <w:rPr>
          <w:rFonts w:ascii="Arial" w:eastAsiaTheme="minorEastAsia" w:hAnsi="Arial" w:cs="Arial"/>
          <w:b/>
          <w:bCs/>
          <w:szCs w:val="24"/>
        </w:rPr>
        <w:t xml:space="preserve"> </w:t>
      </w:r>
    </w:p>
    <w:p w14:paraId="29D02F2B" w14:textId="761F1FBE" w:rsidR="00726393" w:rsidRDefault="00726393" w:rsidP="00726393">
      <w:pPr>
        <w:spacing w:after="160" w:line="259" w:lineRule="auto"/>
        <w:rPr>
          <w:rFonts w:ascii="Arial" w:eastAsiaTheme="minorEastAsia" w:hAnsi="Arial" w:cs="Arial"/>
        </w:rPr>
      </w:pPr>
      <w:r w:rsidRPr="00726393">
        <w:rPr>
          <w:rFonts w:ascii="Arial" w:eastAsiaTheme="minorEastAsia" w:hAnsi="Arial" w:cs="Arial"/>
        </w:rPr>
        <w:t>Es la verdadera tasa de interés que se obtiene de una inversión o que se incurre por un préstamo.</w:t>
      </w:r>
    </w:p>
    <w:p w14:paraId="160C0F05" w14:textId="7D288CBB" w:rsidR="00726393" w:rsidRPr="004206E8" w:rsidRDefault="00726393" w:rsidP="00726393">
      <w:pPr>
        <w:spacing w:after="160" w:line="259" w:lineRule="auto"/>
        <w:rPr>
          <w:rFonts w:ascii="Arial" w:eastAsiaTheme="minorEastAsia" w:hAnsi="Arial" w:cs="Arial"/>
          <w:b/>
          <w:bCs/>
        </w:rPr>
      </w:pPr>
      <w:r w:rsidRPr="004206E8">
        <w:rPr>
          <w:rFonts w:ascii="Arial" w:eastAsiaTheme="minorEastAsia" w:hAnsi="Arial" w:cs="Arial"/>
          <w:b/>
          <w:bCs/>
        </w:rPr>
        <w:t>Garantías:</w:t>
      </w:r>
    </w:p>
    <w:p w14:paraId="17ABD21B" w14:textId="10C14D4E" w:rsidR="00726393" w:rsidRDefault="00726393" w:rsidP="00726393">
      <w:pPr>
        <w:spacing w:after="160" w:line="259" w:lineRule="auto"/>
        <w:jc w:val="both"/>
        <w:rPr>
          <w:rFonts w:ascii="Arial" w:eastAsiaTheme="minorEastAsia" w:hAnsi="Arial" w:cs="Arial"/>
        </w:rPr>
      </w:pPr>
      <w:r>
        <w:rPr>
          <w:rFonts w:ascii="Arial" w:eastAsiaTheme="minorEastAsia" w:hAnsi="Arial" w:cs="Arial"/>
        </w:rPr>
        <w:t>Los créditos que conceden las entidades financieras deben estar respaldados con garantías, las cuales son un complemento y no una determinante para la otorgación del crédito, ya que el criterio básico debe ser la capacidad de pago del cliente.</w:t>
      </w:r>
    </w:p>
    <w:p w14:paraId="549208B0" w14:textId="282CED37" w:rsidR="00726393" w:rsidRDefault="00151AF5" w:rsidP="00726393">
      <w:pPr>
        <w:spacing w:after="160" w:line="259" w:lineRule="auto"/>
        <w:rPr>
          <w:rFonts w:ascii="Arial" w:eastAsiaTheme="minorEastAsia" w:hAnsi="Arial" w:cs="Arial"/>
        </w:rPr>
      </w:pPr>
      <w:r>
        <w:rPr>
          <w:rFonts w:ascii="Arial" w:eastAsiaTheme="minorEastAsia" w:hAnsi="Arial" w:cs="Arial"/>
        </w:rPr>
        <w:t>Las garantías son en esencia un contrato accesorio, cuyo objeto es asegurar el cumplimiento de una obligación principal.</w:t>
      </w:r>
    </w:p>
    <w:p w14:paraId="5E951A44" w14:textId="338A03BA" w:rsidR="00151AF5" w:rsidRDefault="00151AF5" w:rsidP="00726393">
      <w:pPr>
        <w:spacing w:after="160" w:line="259" w:lineRule="auto"/>
        <w:rPr>
          <w:rFonts w:ascii="Arial" w:eastAsiaTheme="minorEastAsia" w:hAnsi="Arial" w:cs="Arial"/>
        </w:rPr>
      </w:pPr>
      <w:r>
        <w:rPr>
          <w:rFonts w:ascii="Arial" w:eastAsiaTheme="minorEastAsia" w:hAnsi="Arial" w:cs="Arial"/>
        </w:rPr>
        <w:t xml:space="preserve">Para el caso </w:t>
      </w:r>
      <w:r w:rsidR="001E7E54">
        <w:rPr>
          <w:rFonts w:ascii="Arial" w:eastAsiaTheme="minorEastAsia" w:hAnsi="Arial" w:cs="Arial"/>
        </w:rPr>
        <w:t>específico</w:t>
      </w:r>
      <w:r>
        <w:rPr>
          <w:rFonts w:ascii="Arial" w:eastAsiaTheme="minorEastAsia" w:hAnsi="Arial" w:cs="Arial"/>
        </w:rPr>
        <w:t xml:space="preserve"> del CREDITO, lo que busca con la garantía es amparar la obligación del deudor, de cumplir con el pago del préstamo que se le ha otorgado, disminuyendo de esta forma el riesgo de un eventual incumplimiento.</w:t>
      </w:r>
    </w:p>
    <w:p w14:paraId="382264F2" w14:textId="00F70F23" w:rsidR="00151AF5" w:rsidRDefault="00151AF5" w:rsidP="00726393">
      <w:pPr>
        <w:spacing w:after="160" w:line="259" w:lineRule="auto"/>
        <w:rPr>
          <w:rFonts w:ascii="Arial" w:eastAsiaTheme="minorEastAsia" w:hAnsi="Arial" w:cs="Arial"/>
        </w:rPr>
      </w:pPr>
      <w:r>
        <w:rPr>
          <w:rFonts w:ascii="Arial" w:eastAsiaTheme="minorEastAsia" w:hAnsi="Arial" w:cs="Arial"/>
        </w:rPr>
        <w:t>Tipos de Garantía:</w:t>
      </w:r>
    </w:p>
    <w:p w14:paraId="210C6199" w14:textId="4D2A12AA" w:rsidR="00151AF5" w:rsidRDefault="00151AF5" w:rsidP="006F6C11">
      <w:pPr>
        <w:spacing w:after="160" w:line="259" w:lineRule="auto"/>
        <w:jc w:val="both"/>
        <w:rPr>
          <w:rFonts w:ascii="Arial" w:eastAsiaTheme="minorEastAsia" w:hAnsi="Arial" w:cs="Arial"/>
        </w:rPr>
      </w:pPr>
      <w:r w:rsidRPr="00151AF5">
        <w:rPr>
          <w:rFonts w:ascii="Arial" w:eastAsiaTheme="minorEastAsia" w:hAnsi="Arial" w:cs="Arial"/>
          <w:b/>
          <w:bCs/>
        </w:rPr>
        <w:t>Reales</w:t>
      </w:r>
      <w:r>
        <w:rPr>
          <w:rFonts w:ascii="Arial" w:eastAsiaTheme="minorEastAsia" w:hAnsi="Arial" w:cs="Arial"/>
          <w:b/>
          <w:bCs/>
        </w:rPr>
        <w:t xml:space="preserve">:  </w:t>
      </w:r>
      <w:r w:rsidRPr="00151AF5">
        <w:rPr>
          <w:rFonts w:ascii="Arial" w:eastAsiaTheme="minorEastAsia" w:hAnsi="Arial" w:cs="Arial"/>
        </w:rPr>
        <w:t>Recaen</w:t>
      </w:r>
      <w:r>
        <w:rPr>
          <w:rFonts w:ascii="Arial" w:eastAsiaTheme="minorEastAsia" w:hAnsi="Arial" w:cs="Arial"/>
          <w:b/>
          <w:bCs/>
        </w:rPr>
        <w:t xml:space="preserve"> </w:t>
      </w:r>
      <w:r>
        <w:rPr>
          <w:rFonts w:ascii="Arial" w:eastAsiaTheme="minorEastAsia" w:hAnsi="Arial" w:cs="Arial"/>
        </w:rPr>
        <w:t>sobre bienes determinados</w:t>
      </w:r>
      <w:r w:rsidR="006F6C11">
        <w:rPr>
          <w:rFonts w:ascii="Arial" w:eastAsiaTheme="minorEastAsia" w:hAnsi="Arial" w:cs="Arial"/>
        </w:rPr>
        <w:t xml:space="preserve"> (tangib</w:t>
      </w:r>
      <w:r w:rsidR="005B0793">
        <w:rPr>
          <w:rFonts w:ascii="Arial" w:eastAsiaTheme="minorEastAsia" w:hAnsi="Arial" w:cs="Arial"/>
        </w:rPr>
        <w:t>le)</w:t>
      </w:r>
      <w:r>
        <w:rPr>
          <w:rFonts w:ascii="Arial" w:eastAsiaTheme="minorEastAsia" w:hAnsi="Arial" w:cs="Arial"/>
        </w:rPr>
        <w:t xml:space="preserve"> de donde resultan para el acreedor</w:t>
      </w:r>
      <w:r w:rsidR="006F6C11">
        <w:rPr>
          <w:rFonts w:ascii="Arial" w:eastAsiaTheme="minorEastAsia" w:hAnsi="Arial" w:cs="Arial"/>
        </w:rPr>
        <w:t xml:space="preserve"> </w:t>
      </w:r>
      <w:r>
        <w:rPr>
          <w:rFonts w:ascii="Arial" w:eastAsiaTheme="minorEastAsia" w:hAnsi="Arial" w:cs="Arial"/>
        </w:rPr>
        <w:t>los derechos privilegiados y de persecución. Aquí encontramos las Hipotecas, La Prenda (Garantías Mobiliarias)</w:t>
      </w:r>
    </w:p>
    <w:p w14:paraId="52A9B9A6" w14:textId="6D2E1CD8" w:rsidR="00151AF5" w:rsidRPr="00151AF5" w:rsidRDefault="00151AF5" w:rsidP="00F13829">
      <w:pPr>
        <w:spacing w:after="160" w:line="259" w:lineRule="auto"/>
        <w:jc w:val="both"/>
        <w:rPr>
          <w:rFonts w:ascii="Arial" w:eastAsiaTheme="minorEastAsia" w:hAnsi="Arial" w:cs="Arial"/>
        </w:rPr>
      </w:pPr>
      <w:r w:rsidRPr="00151AF5">
        <w:rPr>
          <w:rFonts w:ascii="Arial" w:eastAsiaTheme="minorEastAsia" w:hAnsi="Arial" w:cs="Arial"/>
          <w:b/>
          <w:bCs/>
        </w:rPr>
        <w:t>Personales</w:t>
      </w:r>
      <w:r>
        <w:rPr>
          <w:rFonts w:ascii="Arial" w:eastAsiaTheme="minorEastAsia" w:hAnsi="Arial" w:cs="Arial"/>
          <w:b/>
          <w:bCs/>
        </w:rPr>
        <w:t xml:space="preserve">:  </w:t>
      </w:r>
      <w:r w:rsidR="006F6C11" w:rsidRPr="006F6C11">
        <w:rPr>
          <w:rFonts w:ascii="Arial" w:eastAsiaTheme="minorEastAsia" w:hAnsi="Arial" w:cs="Arial"/>
        </w:rPr>
        <w:t>Se presta</w:t>
      </w:r>
      <w:r w:rsidR="006F6C11">
        <w:rPr>
          <w:rFonts w:ascii="Arial" w:eastAsiaTheme="minorEastAsia" w:hAnsi="Arial" w:cs="Arial"/>
        </w:rPr>
        <w:t xml:space="preserve"> un compromiso de la persona o personas que garantizan para el caso que el deudor principal de la operación no cumple con sus obligaciones serán los codeudores los que tendrán que hacer frente a ella. Lo hacen con sus bienes presentes y futuros.</w:t>
      </w:r>
    </w:p>
    <w:p w14:paraId="01900F89" w14:textId="23066210" w:rsidR="000E3EDD" w:rsidRDefault="000E3EDD" w:rsidP="00A12E81">
      <w:pPr>
        <w:tabs>
          <w:tab w:val="left" w:pos="709"/>
        </w:tabs>
        <w:jc w:val="both"/>
        <w:rPr>
          <w:rFonts w:ascii="Arial" w:eastAsiaTheme="minorEastAsia" w:hAnsi="Arial" w:cs="Arial"/>
        </w:rPr>
      </w:pPr>
    </w:p>
    <w:p w14:paraId="46ECC14D" w14:textId="10063ED1" w:rsidR="00343F6A" w:rsidRPr="00565F4D" w:rsidRDefault="00343F6A" w:rsidP="00003043">
      <w:pPr>
        <w:tabs>
          <w:tab w:val="left" w:pos="709"/>
        </w:tabs>
        <w:jc w:val="both"/>
        <w:rPr>
          <w:rFonts w:ascii="Arial" w:eastAsiaTheme="minorEastAsia" w:hAnsi="Arial" w:cs="Arial"/>
          <w:b/>
          <w:bCs/>
          <w:szCs w:val="24"/>
        </w:rPr>
      </w:pPr>
      <w:r w:rsidRPr="00565F4D">
        <w:rPr>
          <w:rFonts w:ascii="Arial" w:eastAsiaTheme="minorEastAsia" w:hAnsi="Arial" w:cs="Arial"/>
          <w:b/>
          <w:bCs/>
          <w:szCs w:val="24"/>
        </w:rPr>
        <w:t>MODALIDADES DE CREDITO</w:t>
      </w:r>
    </w:p>
    <w:p w14:paraId="5AA490A5" w14:textId="764DF709" w:rsidR="007F44C8" w:rsidRPr="00003043" w:rsidRDefault="007F44C8" w:rsidP="00003043">
      <w:pPr>
        <w:tabs>
          <w:tab w:val="left" w:pos="709"/>
        </w:tabs>
        <w:jc w:val="both"/>
        <w:rPr>
          <w:rFonts w:ascii="Arial" w:eastAsiaTheme="minorEastAsia" w:hAnsi="Arial" w:cs="Arial"/>
          <w:szCs w:val="24"/>
        </w:rPr>
      </w:pPr>
    </w:p>
    <w:p w14:paraId="4071C0D4" w14:textId="41AE9F06" w:rsidR="007F44C8" w:rsidRPr="00003043" w:rsidRDefault="007F44C8" w:rsidP="00003043">
      <w:pPr>
        <w:jc w:val="both"/>
        <w:rPr>
          <w:rFonts w:ascii="Arial" w:hAnsi="Arial" w:cs="Arial"/>
          <w:szCs w:val="24"/>
        </w:rPr>
      </w:pPr>
      <w:r w:rsidRPr="00003043">
        <w:rPr>
          <w:rFonts w:ascii="Arial" w:hAnsi="Arial" w:cs="Arial"/>
          <w:szCs w:val="24"/>
        </w:rPr>
        <w:t xml:space="preserve">La cartera de créditos se debe clasificar en las siguientes modalidades: </w:t>
      </w:r>
    </w:p>
    <w:p w14:paraId="66FF6DC3" w14:textId="77777777" w:rsidR="007F44C8" w:rsidRPr="00003043" w:rsidRDefault="007F44C8" w:rsidP="00003043">
      <w:pPr>
        <w:jc w:val="both"/>
        <w:rPr>
          <w:rFonts w:ascii="Arial" w:hAnsi="Arial" w:cs="Arial"/>
          <w:szCs w:val="24"/>
        </w:rPr>
      </w:pPr>
    </w:p>
    <w:p w14:paraId="7022CF7E" w14:textId="77777777" w:rsidR="007F44C8" w:rsidRPr="00003043" w:rsidRDefault="007F44C8" w:rsidP="00003043">
      <w:pPr>
        <w:numPr>
          <w:ilvl w:val="0"/>
          <w:numId w:val="16"/>
        </w:numPr>
        <w:jc w:val="both"/>
        <w:rPr>
          <w:rFonts w:ascii="Arial" w:hAnsi="Arial" w:cs="Arial"/>
          <w:szCs w:val="24"/>
        </w:rPr>
      </w:pPr>
      <w:r w:rsidRPr="00003043">
        <w:rPr>
          <w:rFonts w:ascii="Arial" w:hAnsi="Arial" w:cs="Arial"/>
          <w:szCs w:val="24"/>
        </w:rPr>
        <w:t xml:space="preserve">Comercial </w:t>
      </w:r>
    </w:p>
    <w:p w14:paraId="027F0612" w14:textId="77777777" w:rsidR="007F44C8" w:rsidRPr="00003043" w:rsidRDefault="007F44C8" w:rsidP="00003043">
      <w:pPr>
        <w:numPr>
          <w:ilvl w:val="0"/>
          <w:numId w:val="16"/>
        </w:numPr>
        <w:jc w:val="both"/>
        <w:rPr>
          <w:rFonts w:ascii="Arial" w:hAnsi="Arial" w:cs="Arial"/>
          <w:szCs w:val="24"/>
        </w:rPr>
      </w:pPr>
      <w:r w:rsidRPr="00003043">
        <w:rPr>
          <w:rFonts w:ascii="Arial" w:hAnsi="Arial" w:cs="Arial"/>
          <w:szCs w:val="24"/>
        </w:rPr>
        <w:t xml:space="preserve">Consumo </w:t>
      </w:r>
    </w:p>
    <w:p w14:paraId="5E18863A" w14:textId="77777777" w:rsidR="007F44C8" w:rsidRPr="00003043" w:rsidRDefault="007F44C8" w:rsidP="00003043">
      <w:pPr>
        <w:numPr>
          <w:ilvl w:val="0"/>
          <w:numId w:val="16"/>
        </w:numPr>
        <w:jc w:val="both"/>
        <w:rPr>
          <w:rFonts w:ascii="Arial" w:hAnsi="Arial" w:cs="Arial"/>
          <w:szCs w:val="24"/>
        </w:rPr>
      </w:pPr>
      <w:r w:rsidRPr="00003043">
        <w:rPr>
          <w:rFonts w:ascii="Arial" w:hAnsi="Arial" w:cs="Arial"/>
          <w:szCs w:val="24"/>
        </w:rPr>
        <w:t>Vivienda</w:t>
      </w:r>
    </w:p>
    <w:p w14:paraId="6DE246EC" w14:textId="77777777" w:rsidR="007F44C8" w:rsidRPr="00003043" w:rsidRDefault="007F44C8" w:rsidP="00003043">
      <w:pPr>
        <w:numPr>
          <w:ilvl w:val="0"/>
          <w:numId w:val="16"/>
        </w:numPr>
        <w:jc w:val="both"/>
        <w:rPr>
          <w:rFonts w:ascii="Arial" w:hAnsi="Arial" w:cs="Arial"/>
          <w:szCs w:val="24"/>
        </w:rPr>
      </w:pPr>
      <w:r w:rsidRPr="00003043">
        <w:rPr>
          <w:rFonts w:ascii="Arial" w:hAnsi="Arial" w:cs="Arial"/>
          <w:szCs w:val="24"/>
        </w:rPr>
        <w:t xml:space="preserve">Microcrédito </w:t>
      </w:r>
    </w:p>
    <w:p w14:paraId="1CC7B323" w14:textId="77777777" w:rsidR="007F44C8" w:rsidRPr="00003043" w:rsidRDefault="007F44C8" w:rsidP="00003043">
      <w:pPr>
        <w:jc w:val="both"/>
        <w:rPr>
          <w:rFonts w:ascii="Arial" w:hAnsi="Arial" w:cs="Arial"/>
          <w:szCs w:val="24"/>
        </w:rPr>
      </w:pPr>
    </w:p>
    <w:p w14:paraId="343012AB" w14:textId="77777777" w:rsidR="007F44C8" w:rsidRPr="00003043" w:rsidRDefault="007F44C8" w:rsidP="00003043">
      <w:pPr>
        <w:jc w:val="both"/>
        <w:rPr>
          <w:rFonts w:ascii="Arial" w:hAnsi="Arial" w:cs="Arial"/>
          <w:szCs w:val="24"/>
        </w:rPr>
      </w:pPr>
      <w:r w:rsidRPr="00003043">
        <w:rPr>
          <w:rFonts w:ascii="Arial" w:hAnsi="Arial" w:cs="Arial"/>
          <w:szCs w:val="24"/>
        </w:rPr>
        <w:t>Dentro de la metodología interna las anteriores modalidades pueden subdividirse en portafolios.</w:t>
      </w:r>
    </w:p>
    <w:p w14:paraId="3348F281" w14:textId="77777777" w:rsidR="007F44C8" w:rsidRPr="00003043" w:rsidRDefault="007F44C8" w:rsidP="00003043">
      <w:pPr>
        <w:jc w:val="both"/>
        <w:rPr>
          <w:rFonts w:ascii="Arial" w:hAnsi="Arial" w:cs="Arial"/>
          <w:szCs w:val="24"/>
        </w:rPr>
      </w:pPr>
    </w:p>
    <w:p w14:paraId="6688E67F" w14:textId="77777777" w:rsidR="007F44C8" w:rsidRPr="00003043" w:rsidRDefault="007F44C8" w:rsidP="00003043">
      <w:pPr>
        <w:tabs>
          <w:tab w:val="left" w:pos="709"/>
        </w:tabs>
        <w:jc w:val="both"/>
        <w:rPr>
          <w:rFonts w:ascii="Arial" w:hAnsi="Arial" w:cs="Arial"/>
          <w:szCs w:val="24"/>
        </w:rPr>
      </w:pPr>
    </w:p>
    <w:p w14:paraId="2CFF8029" w14:textId="2F7A5B8B" w:rsidR="007F44C8" w:rsidRPr="00003043" w:rsidRDefault="007F44C8" w:rsidP="00003043">
      <w:pPr>
        <w:tabs>
          <w:tab w:val="left" w:pos="709"/>
        </w:tabs>
        <w:jc w:val="both"/>
        <w:rPr>
          <w:rFonts w:ascii="Arial" w:hAnsi="Arial" w:cs="Arial"/>
          <w:b/>
          <w:bCs/>
          <w:szCs w:val="24"/>
        </w:rPr>
      </w:pPr>
      <w:r w:rsidRPr="00003043">
        <w:rPr>
          <w:rFonts w:ascii="Arial" w:hAnsi="Arial" w:cs="Arial"/>
          <w:b/>
          <w:bCs/>
          <w:szCs w:val="24"/>
        </w:rPr>
        <w:t>Créditos comerciales</w:t>
      </w:r>
    </w:p>
    <w:p w14:paraId="60E47F8E" w14:textId="77777777" w:rsidR="007F44C8" w:rsidRPr="00003043" w:rsidRDefault="007F44C8" w:rsidP="00003043">
      <w:pPr>
        <w:tabs>
          <w:tab w:val="left" w:pos="709"/>
        </w:tabs>
        <w:jc w:val="both"/>
        <w:rPr>
          <w:rFonts w:ascii="Arial" w:hAnsi="Arial" w:cs="Arial"/>
          <w:szCs w:val="24"/>
        </w:rPr>
      </w:pPr>
    </w:p>
    <w:p w14:paraId="582ED707" w14:textId="75EEEEFB" w:rsidR="00DF729C" w:rsidRPr="00003043" w:rsidRDefault="007F44C8" w:rsidP="00003043">
      <w:pPr>
        <w:tabs>
          <w:tab w:val="left" w:pos="709"/>
        </w:tabs>
        <w:jc w:val="both"/>
        <w:rPr>
          <w:rFonts w:ascii="Arial" w:hAnsi="Arial" w:cs="Arial"/>
          <w:szCs w:val="24"/>
        </w:rPr>
      </w:pPr>
      <w:r w:rsidRPr="00003043">
        <w:rPr>
          <w:rFonts w:ascii="Arial" w:hAnsi="Arial" w:cs="Arial"/>
          <w:szCs w:val="24"/>
        </w:rPr>
        <w:t xml:space="preserve">Se definen como créditos comerciales los otorgados a personas naturales o jurídicas para el desarrollo de actividades económicas organizadas, distintos a los otorgados bajo la modalidad de microcrédito. </w:t>
      </w:r>
    </w:p>
    <w:p w14:paraId="3B54CCB0" w14:textId="77777777" w:rsidR="00DF729C" w:rsidRPr="00003043" w:rsidRDefault="00DF729C" w:rsidP="00003043">
      <w:pPr>
        <w:tabs>
          <w:tab w:val="left" w:pos="709"/>
        </w:tabs>
        <w:jc w:val="both"/>
        <w:rPr>
          <w:rFonts w:ascii="Arial" w:hAnsi="Arial" w:cs="Arial"/>
          <w:szCs w:val="24"/>
        </w:rPr>
      </w:pPr>
    </w:p>
    <w:p w14:paraId="12176749" w14:textId="77777777" w:rsidR="007F44C8" w:rsidRPr="00003043" w:rsidRDefault="007F44C8" w:rsidP="00003043">
      <w:pPr>
        <w:tabs>
          <w:tab w:val="left" w:pos="709"/>
        </w:tabs>
        <w:jc w:val="both"/>
        <w:rPr>
          <w:rFonts w:ascii="Arial" w:hAnsi="Arial" w:cs="Arial"/>
          <w:szCs w:val="24"/>
        </w:rPr>
      </w:pPr>
    </w:p>
    <w:p w14:paraId="26E20781" w14:textId="77114F67" w:rsidR="007F44C8" w:rsidRPr="00003043" w:rsidRDefault="007F44C8" w:rsidP="00003043">
      <w:pPr>
        <w:tabs>
          <w:tab w:val="left" w:pos="709"/>
        </w:tabs>
        <w:jc w:val="both"/>
        <w:rPr>
          <w:rFonts w:ascii="Arial" w:hAnsi="Arial" w:cs="Arial"/>
          <w:b/>
          <w:bCs/>
          <w:szCs w:val="24"/>
        </w:rPr>
      </w:pPr>
      <w:r w:rsidRPr="00003043">
        <w:rPr>
          <w:rFonts w:ascii="Arial" w:hAnsi="Arial" w:cs="Arial"/>
          <w:b/>
          <w:bCs/>
          <w:szCs w:val="24"/>
        </w:rPr>
        <w:t>Créditos de consumo</w:t>
      </w:r>
    </w:p>
    <w:p w14:paraId="4846AB3E" w14:textId="77777777" w:rsidR="007F44C8" w:rsidRPr="00003043" w:rsidRDefault="007F44C8" w:rsidP="00003043">
      <w:pPr>
        <w:tabs>
          <w:tab w:val="left" w:pos="709"/>
        </w:tabs>
        <w:jc w:val="both"/>
        <w:rPr>
          <w:rFonts w:ascii="Arial" w:hAnsi="Arial" w:cs="Arial"/>
          <w:szCs w:val="24"/>
        </w:rPr>
      </w:pPr>
    </w:p>
    <w:p w14:paraId="5A243905" w14:textId="0F2E85B7" w:rsidR="007F44C8" w:rsidRPr="00003043" w:rsidRDefault="007F44C8" w:rsidP="00003043">
      <w:pPr>
        <w:tabs>
          <w:tab w:val="left" w:pos="709"/>
        </w:tabs>
        <w:jc w:val="both"/>
        <w:rPr>
          <w:rFonts w:ascii="Arial" w:hAnsi="Arial" w:cs="Arial"/>
          <w:szCs w:val="24"/>
        </w:rPr>
      </w:pPr>
      <w:r w:rsidRPr="00003043">
        <w:rPr>
          <w:rFonts w:ascii="Arial" w:hAnsi="Arial" w:cs="Arial"/>
          <w:szCs w:val="24"/>
        </w:rPr>
        <w:t>Se entiende por créditos de consumo, independientemente de su monto, los otorgados a personas naturales para financiar la adquisición de bienes de consumo o el pago de servicios para fines no comerciales o empresariales, distintos a los otorgados bajo la modalidad de microcrédito.</w:t>
      </w:r>
    </w:p>
    <w:p w14:paraId="3AAC6A4E" w14:textId="77777777" w:rsidR="007F44C8" w:rsidRPr="00003043" w:rsidRDefault="007F44C8" w:rsidP="00003043">
      <w:pPr>
        <w:tabs>
          <w:tab w:val="left" w:pos="709"/>
        </w:tabs>
        <w:jc w:val="both"/>
        <w:rPr>
          <w:rFonts w:ascii="Arial" w:hAnsi="Arial" w:cs="Arial"/>
          <w:szCs w:val="24"/>
        </w:rPr>
      </w:pPr>
    </w:p>
    <w:p w14:paraId="63A6F3B0" w14:textId="77777777" w:rsidR="00565F4D" w:rsidRDefault="00565F4D" w:rsidP="00003043">
      <w:pPr>
        <w:tabs>
          <w:tab w:val="left" w:pos="709"/>
        </w:tabs>
        <w:jc w:val="both"/>
        <w:rPr>
          <w:rFonts w:ascii="Arial" w:hAnsi="Arial" w:cs="Arial"/>
          <w:b/>
          <w:bCs/>
          <w:szCs w:val="24"/>
        </w:rPr>
      </w:pPr>
    </w:p>
    <w:p w14:paraId="1AB62D54" w14:textId="77777777" w:rsidR="00565F4D" w:rsidRDefault="00565F4D" w:rsidP="00003043">
      <w:pPr>
        <w:tabs>
          <w:tab w:val="left" w:pos="709"/>
        </w:tabs>
        <w:jc w:val="both"/>
        <w:rPr>
          <w:rFonts w:ascii="Arial" w:hAnsi="Arial" w:cs="Arial"/>
          <w:b/>
          <w:bCs/>
          <w:szCs w:val="24"/>
        </w:rPr>
      </w:pPr>
    </w:p>
    <w:p w14:paraId="3E838711" w14:textId="77777777" w:rsidR="00565F4D" w:rsidRDefault="00565F4D" w:rsidP="00003043">
      <w:pPr>
        <w:tabs>
          <w:tab w:val="left" w:pos="709"/>
        </w:tabs>
        <w:jc w:val="both"/>
        <w:rPr>
          <w:rFonts w:ascii="Arial" w:hAnsi="Arial" w:cs="Arial"/>
          <w:b/>
          <w:bCs/>
          <w:szCs w:val="24"/>
        </w:rPr>
      </w:pPr>
    </w:p>
    <w:p w14:paraId="2306E920" w14:textId="77777777" w:rsidR="00565F4D" w:rsidRDefault="00565F4D" w:rsidP="00003043">
      <w:pPr>
        <w:tabs>
          <w:tab w:val="left" w:pos="709"/>
        </w:tabs>
        <w:jc w:val="both"/>
        <w:rPr>
          <w:rFonts w:ascii="Arial" w:hAnsi="Arial" w:cs="Arial"/>
          <w:b/>
          <w:bCs/>
          <w:szCs w:val="24"/>
        </w:rPr>
      </w:pPr>
    </w:p>
    <w:p w14:paraId="0806F870" w14:textId="56E179B5" w:rsidR="007F44C8" w:rsidRPr="00003043" w:rsidRDefault="007F44C8" w:rsidP="00003043">
      <w:pPr>
        <w:tabs>
          <w:tab w:val="left" w:pos="709"/>
        </w:tabs>
        <w:jc w:val="both"/>
        <w:rPr>
          <w:rFonts w:ascii="Arial" w:hAnsi="Arial" w:cs="Arial"/>
          <w:b/>
          <w:bCs/>
          <w:szCs w:val="24"/>
        </w:rPr>
      </w:pPr>
      <w:r w:rsidRPr="00003043">
        <w:rPr>
          <w:rFonts w:ascii="Arial" w:hAnsi="Arial" w:cs="Arial"/>
          <w:b/>
          <w:bCs/>
          <w:szCs w:val="24"/>
        </w:rPr>
        <w:t>Créditos de vivienda</w:t>
      </w:r>
    </w:p>
    <w:p w14:paraId="0E759FB5" w14:textId="77777777" w:rsidR="007F44C8" w:rsidRPr="00003043" w:rsidRDefault="007F44C8" w:rsidP="00003043">
      <w:pPr>
        <w:pStyle w:val="toa"/>
        <w:tabs>
          <w:tab w:val="clear" w:pos="9000"/>
          <w:tab w:val="clear" w:pos="9360"/>
          <w:tab w:val="left" w:pos="709"/>
        </w:tabs>
        <w:suppressAutoHyphens w:val="0"/>
        <w:jc w:val="both"/>
        <w:rPr>
          <w:rFonts w:ascii="Arial" w:hAnsi="Arial" w:cs="Arial"/>
          <w:szCs w:val="24"/>
          <w:lang w:val="es-ES_tradnl"/>
        </w:rPr>
      </w:pPr>
    </w:p>
    <w:p w14:paraId="517C8D03" w14:textId="60C35DBF" w:rsidR="007F44C8" w:rsidRPr="00003043" w:rsidRDefault="00DF729C" w:rsidP="00003043">
      <w:pPr>
        <w:tabs>
          <w:tab w:val="left" w:pos="709"/>
        </w:tabs>
        <w:jc w:val="both"/>
        <w:rPr>
          <w:rFonts w:ascii="Arial" w:hAnsi="Arial" w:cs="Arial"/>
          <w:szCs w:val="24"/>
        </w:rPr>
      </w:pPr>
      <w:r w:rsidRPr="00003043">
        <w:rPr>
          <w:rFonts w:ascii="Arial" w:hAnsi="Arial" w:cs="Arial"/>
          <w:szCs w:val="24"/>
        </w:rPr>
        <w:t>S</w:t>
      </w:r>
      <w:r w:rsidR="007F44C8" w:rsidRPr="00003043">
        <w:rPr>
          <w:rFonts w:ascii="Arial" w:hAnsi="Arial" w:cs="Arial"/>
          <w:szCs w:val="24"/>
        </w:rPr>
        <w:t xml:space="preserve">on créditos de vivienda, independientemente del monto, aquéllos otorgados a personas naturales destinados a la adquisición de vivienda nueva o usada, o a la construcción de vivienda individual. </w:t>
      </w:r>
    </w:p>
    <w:p w14:paraId="323A9704" w14:textId="77777777" w:rsidR="007F44C8" w:rsidRPr="00003043" w:rsidRDefault="007F44C8" w:rsidP="00003043">
      <w:pPr>
        <w:tabs>
          <w:tab w:val="left" w:pos="709"/>
        </w:tabs>
        <w:jc w:val="both"/>
        <w:rPr>
          <w:rFonts w:ascii="Arial" w:hAnsi="Arial" w:cs="Arial"/>
          <w:szCs w:val="24"/>
        </w:rPr>
      </w:pPr>
    </w:p>
    <w:p w14:paraId="0CC02FA6" w14:textId="77777777" w:rsidR="007F44C8" w:rsidRPr="00003043" w:rsidRDefault="007F44C8" w:rsidP="00003043">
      <w:pPr>
        <w:tabs>
          <w:tab w:val="left" w:pos="709"/>
        </w:tabs>
        <w:jc w:val="both"/>
        <w:rPr>
          <w:rFonts w:ascii="Arial" w:hAnsi="Arial" w:cs="Arial"/>
          <w:szCs w:val="24"/>
        </w:rPr>
      </w:pPr>
      <w:r w:rsidRPr="00003043">
        <w:rPr>
          <w:rFonts w:ascii="Arial" w:hAnsi="Arial" w:cs="Arial"/>
          <w:szCs w:val="24"/>
        </w:rPr>
        <w:t xml:space="preserve">De acuerdo con </w:t>
      </w:r>
      <w:smartTag w:uri="urn:schemas-microsoft-com:office:smarttags" w:element="PersonName">
        <w:smartTagPr>
          <w:attr w:name="ProductID" w:val="la Ley"/>
        </w:smartTagPr>
        <w:r w:rsidRPr="00003043">
          <w:rPr>
            <w:rFonts w:ascii="Arial" w:hAnsi="Arial" w:cs="Arial"/>
            <w:szCs w:val="24"/>
          </w:rPr>
          <w:t>la Ley</w:t>
        </w:r>
      </w:smartTag>
      <w:r w:rsidRPr="00003043">
        <w:rPr>
          <w:rFonts w:ascii="Arial" w:hAnsi="Arial" w:cs="Arial"/>
          <w:szCs w:val="24"/>
        </w:rPr>
        <w:t xml:space="preserve"> 546 de 1999, estos créditos deben tener las siguientes características:</w:t>
      </w:r>
    </w:p>
    <w:p w14:paraId="43F0B9D0" w14:textId="77777777" w:rsidR="007F44C8" w:rsidRPr="00003043" w:rsidRDefault="007F44C8" w:rsidP="00003043">
      <w:pPr>
        <w:tabs>
          <w:tab w:val="left" w:pos="709"/>
        </w:tabs>
        <w:jc w:val="both"/>
        <w:rPr>
          <w:rFonts w:ascii="Arial" w:hAnsi="Arial" w:cs="Arial"/>
          <w:szCs w:val="24"/>
        </w:rPr>
      </w:pPr>
    </w:p>
    <w:p w14:paraId="0515377C" w14:textId="70E1BF84" w:rsidR="007F44C8" w:rsidRPr="00003043" w:rsidRDefault="007F44C8" w:rsidP="00003043">
      <w:pPr>
        <w:pStyle w:val="Sangra3detindependiente"/>
        <w:tabs>
          <w:tab w:val="left" w:pos="709"/>
        </w:tabs>
        <w:ind w:left="0" w:firstLine="0"/>
        <w:jc w:val="both"/>
        <w:rPr>
          <w:rFonts w:cs="Arial"/>
          <w:szCs w:val="24"/>
        </w:rPr>
      </w:pPr>
      <w:r w:rsidRPr="00003043">
        <w:rPr>
          <w:rFonts w:cs="Arial"/>
          <w:szCs w:val="24"/>
        </w:rPr>
        <w:t>Estar denominados en UVR o en moneda legal.</w:t>
      </w:r>
    </w:p>
    <w:p w14:paraId="19FE3823" w14:textId="77777777" w:rsidR="007F44C8" w:rsidRPr="00003043" w:rsidRDefault="007F44C8" w:rsidP="00003043">
      <w:pPr>
        <w:pStyle w:val="Sangra3detindependiente"/>
        <w:tabs>
          <w:tab w:val="left" w:pos="709"/>
        </w:tabs>
        <w:ind w:left="0" w:firstLine="0"/>
        <w:jc w:val="both"/>
        <w:rPr>
          <w:rFonts w:cs="Arial"/>
          <w:szCs w:val="24"/>
        </w:rPr>
      </w:pPr>
    </w:p>
    <w:p w14:paraId="48BC5102" w14:textId="35274824" w:rsidR="007F44C8" w:rsidRPr="00003043" w:rsidRDefault="007F44C8" w:rsidP="00003043">
      <w:pPr>
        <w:pStyle w:val="Sangra3detindependiente"/>
        <w:tabs>
          <w:tab w:val="left" w:pos="709"/>
        </w:tabs>
        <w:ind w:left="0" w:firstLine="0"/>
        <w:jc w:val="both"/>
        <w:rPr>
          <w:rFonts w:cs="Arial"/>
          <w:szCs w:val="24"/>
        </w:rPr>
      </w:pPr>
      <w:r w:rsidRPr="00003043">
        <w:rPr>
          <w:rFonts w:cs="Arial"/>
          <w:szCs w:val="24"/>
        </w:rPr>
        <w:t>Estar amparados con garantía hipotecaria en primer grado, constituida sobre la vivienda financiada.</w:t>
      </w:r>
    </w:p>
    <w:p w14:paraId="7B7C9FB3" w14:textId="77777777" w:rsidR="007F44C8" w:rsidRPr="00003043" w:rsidRDefault="007F44C8" w:rsidP="00003043">
      <w:pPr>
        <w:pStyle w:val="Sangra3detindependiente"/>
        <w:tabs>
          <w:tab w:val="left" w:pos="709"/>
        </w:tabs>
        <w:ind w:left="0" w:firstLine="0"/>
        <w:jc w:val="both"/>
        <w:rPr>
          <w:rFonts w:cs="Arial"/>
          <w:szCs w:val="24"/>
        </w:rPr>
      </w:pPr>
    </w:p>
    <w:p w14:paraId="77079E65" w14:textId="70A46AE9" w:rsidR="007F44C8" w:rsidRPr="00003043" w:rsidRDefault="00DF729C" w:rsidP="00003043">
      <w:pPr>
        <w:tabs>
          <w:tab w:val="left" w:pos="709"/>
        </w:tabs>
        <w:jc w:val="both"/>
        <w:rPr>
          <w:rFonts w:ascii="Arial" w:hAnsi="Arial" w:cs="Arial"/>
          <w:szCs w:val="24"/>
        </w:rPr>
      </w:pPr>
      <w:r w:rsidRPr="00003043">
        <w:rPr>
          <w:rFonts w:ascii="Arial" w:hAnsi="Arial" w:cs="Arial"/>
          <w:szCs w:val="24"/>
        </w:rPr>
        <w:t>El plazo</w:t>
      </w:r>
      <w:r w:rsidR="007F44C8" w:rsidRPr="00003043">
        <w:rPr>
          <w:rFonts w:ascii="Arial" w:hAnsi="Arial" w:cs="Arial"/>
          <w:szCs w:val="24"/>
        </w:rPr>
        <w:t xml:space="preserve"> de amortización debe estar comprendido entre cinco (5) años como mínimo y treinta (30) años como máximo.</w:t>
      </w:r>
    </w:p>
    <w:p w14:paraId="7A547901" w14:textId="77777777" w:rsidR="007F44C8" w:rsidRPr="00003043" w:rsidRDefault="007F44C8" w:rsidP="00003043">
      <w:pPr>
        <w:tabs>
          <w:tab w:val="left" w:pos="709"/>
        </w:tabs>
        <w:jc w:val="both"/>
        <w:rPr>
          <w:rFonts w:ascii="Arial" w:hAnsi="Arial" w:cs="Arial"/>
          <w:szCs w:val="24"/>
        </w:rPr>
      </w:pPr>
    </w:p>
    <w:p w14:paraId="44F1CC51" w14:textId="7321FA16" w:rsidR="007F44C8" w:rsidRPr="00003043" w:rsidRDefault="00565F4D" w:rsidP="00003043">
      <w:pPr>
        <w:tabs>
          <w:tab w:val="left" w:pos="709"/>
        </w:tabs>
        <w:jc w:val="both"/>
        <w:rPr>
          <w:rFonts w:ascii="Arial" w:hAnsi="Arial" w:cs="Arial"/>
          <w:szCs w:val="24"/>
        </w:rPr>
      </w:pPr>
      <w:r>
        <w:rPr>
          <w:rFonts w:ascii="Arial" w:hAnsi="Arial" w:cs="Arial"/>
          <w:szCs w:val="24"/>
        </w:rPr>
        <w:t>El monto del crédito deberá ser hasta el 70% del valor del inmueble.</w:t>
      </w:r>
    </w:p>
    <w:p w14:paraId="2DA3CF5F" w14:textId="005733A0" w:rsidR="00DF729C" w:rsidRPr="00003043" w:rsidRDefault="00DF729C" w:rsidP="00003043">
      <w:pPr>
        <w:tabs>
          <w:tab w:val="left" w:pos="709"/>
        </w:tabs>
        <w:jc w:val="both"/>
        <w:rPr>
          <w:rFonts w:ascii="Arial" w:hAnsi="Arial" w:cs="Arial"/>
          <w:szCs w:val="24"/>
        </w:rPr>
      </w:pPr>
    </w:p>
    <w:p w14:paraId="2C6438E0" w14:textId="1BE6A240" w:rsidR="00DF729C" w:rsidRPr="00003043" w:rsidRDefault="00DF729C" w:rsidP="00003043">
      <w:pPr>
        <w:tabs>
          <w:tab w:val="left" w:pos="709"/>
        </w:tabs>
        <w:jc w:val="both"/>
        <w:rPr>
          <w:rFonts w:ascii="Arial" w:hAnsi="Arial" w:cs="Arial"/>
          <w:szCs w:val="24"/>
        </w:rPr>
      </w:pPr>
    </w:p>
    <w:p w14:paraId="79EB2DF0" w14:textId="65381F3C" w:rsidR="00DF729C" w:rsidRPr="00003043" w:rsidRDefault="00DF729C" w:rsidP="00003043">
      <w:pPr>
        <w:tabs>
          <w:tab w:val="left" w:pos="709"/>
        </w:tabs>
        <w:jc w:val="both"/>
        <w:rPr>
          <w:rFonts w:ascii="Arial" w:hAnsi="Arial" w:cs="Arial"/>
          <w:b/>
          <w:bCs/>
          <w:szCs w:val="24"/>
        </w:rPr>
      </w:pPr>
      <w:r w:rsidRPr="00003043">
        <w:rPr>
          <w:rFonts w:ascii="Arial" w:hAnsi="Arial" w:cs="Arial"/>
          <w:b/>
          <w:bCs/>
          <w:szCs w:val="24"/>
        </w:rPr>
        <w:t>Microcrédito</w:t>
      </w:r>
    </w:p>
    <w:p w14:paraId="35133696" w14:textId="3D21E0A6" w:rsidR="00DF729C" w:rsidRPr="00003043" w:rsidRDefault="00DF729C" w:rsidP="00003043">
      <w:pPr>
        <w:tabs>
          <w:tab w:val="left" w:pos="709"/>
        </w:tabs>
        <w:jc w:val="both"/>
        <w:rPr>
          <w:rFonts w:ascii="Arial" w:hAnsi="Arial" w:cs="Arial"/>
          <w:szCs w:val="24"/>
        </w:rPr>
      </w:pPr>
    </w:p>
    <w:p w14:paraId="57B41712" w14:textId="77777777" w:rsidR="00DF729C" w:rsidRPr="00003043" w:rsidRDefault="00DF729C" w:rsidP="00003043">
      <w:pPr>
        <w:tabs>
          <w:tab w:val="left" w:pos="709"/>
        </w:tabs>
        <w:jc w:val="both"/>
        <w:rPr>
          <w:rFonts w:ascii="Arial" w:hAnsi="Arial" w:cs="Arial"/>
          <w:szCs w:val="24"/>
        </w:rPr>
      </w:pPr>
    </w:p>
    <w:p w14:paraId="2E2C958A" w14:textId="17E64F13" w:rsidR="00DF729C" w:rsidRPr="00003043" w:rsidRDefault="00003043" w:rsidP="00003043">
      <w:pPr>
        <w:tabs>
          <w:tab w:val="left" w:pos="709"/>
        </w:tabs>
        <w:jc w:val="both"/>
        <w:rPr>
          <w:rFonts w:ascii="Arial" w:hAnsi="Arial" w:cs="Arial"/>
          <w:szCs w:val="24"/>
        </w:rPr>
      </w:pPr>
      <w:r w:rsidRPr="00003043">
        <w:rPr>
          <w:rFonts w:ascii="Arial" w:hAnsi="Arial" w:cs="Arial"/>
          <w:szCs w:val="24"/>
        </w:rPr>
        <w:t>De acuerdo con el</w:t>
      </w:r>
      <w:r w:rsidR="00DF729C" w:rsidRPr="00003043">
        <w:rPr>
          <w:rFonts w:ascii="Arial" w:hAnsi="Arial" w:cs="Arial"/>
          <w:szCs w:val="24"/>
        </w:rPr>
        <w:t xml:space="preserve"> artículo 39 de </w:t>
      </w:r>
      <w:smartTag w:uri="urn:schemas-microsoft-com:office:smarttags" w:element="PersonName">
        <w:smartTagPr>
          <w:attr w:name="ProductID" w:val="la Ley"/>
        </w:smartTagPr>
        <w:r w:rsidR="00DF729C" w:rsidRPr="00003043">
          <w:rPr>
            <w:rFonts w:ascii="Arial" w:hAnsi="Arial" w:cs="Arial"/>
            <w:szCs w:val="24"/>
          </w:rPr>
          <w:t>la Ley</w:t>
        </w:r>
      </w:smartTag>
      <w:r w:rsidR="00DF729C" w:rsidRPr="00003043">
        <w:rPr>
          <w:rFonts w:ascii="Arial" w:hAnsi="Arial" w:cs="Arial"/>
          <w:szCs w:val="24"/>
        </w:rPr>
        <w:t xml:space="preserve"> 590 de 2000, se entiende por Microempresa toda unidad de explotación económica, realizada por persona natural o jurídica, en actividades empresariales, agropecuarias</w:t>
      </w:r>
      <w:r w:rsidRPr="00003043">
        <w:rPr>
          <w:rFonts w:ascii="Arial" w:hAnsi="Arial" w:cs="Arial"/>
          <w:szCs w:val="24"/>
        </w:rPr>
        <w:t>, industriales, comerciales o de servicios, rural o urbana, cuya planta no supere diez (10) trabajadores y sus activos no superen los quinientos (500) salarios mínimos legales mensuales vigentes.</w:t>
      </w:r>
    </w:p>
    <w:p w14:paraId="20E33896" w14:textId="47FE93E8" w:rsidR="00003043" w:rsidRPr="00003043" w:rsidRDefault="00003043" w:rsidP="00003043">
      <w:pPr>
        <w:tabs>
          <w:tab w:val="left" w:pos="709"/>
        </w:tabs>
        <w:jc w:val="both"/>
        <w:rPr>
          <w:rFonts w:ascii="Arial" w:hAnsi="Arial" w:cs="Arial"/>
          <w:szCs w:val="24"/>
        </w:rPr>
      </w:pPr>
    </w:p>
    <w:p w14:paraId="500FEA92" w14:textId="05535E3F" w:rsidR="00DF729C" w:rsidRPr="00003043" w:rsidRDefault="00003043" w:rsidP="00003043">
      <w:pPr>
        <w:tabs>
          <w:tab w:val="left" w:pos="709"/>
        </w:tabs>
        <w:jc w:val="both"/>
        <w:rPr>
          <w:rFonts w:ascii="Arial" w:hAnsi="Arial" w:cs="Arial"/>
          <w:szCs w:val="24"/>
        </w:rPr>
      </w:pPr>
      <w:r w:rsidRPr="00003043">
        <w:rPr>
          <w:rFonts w:ascii="Arial" w:hAnsi="Arial" w:cs="Arial"/>
          <w:szCs w:val="24"/>
        </w:rPr>
        <w:t>El microcrédito tiene como finalidad promover proyectos de inversión que generen valor, riqueza y empleo. De hecho, las características de este tipo de crédito son consideradas especiales en cuanto a monto, plazo e interés.</w:t>
      </w:r>
    </w:p>
    <w:p w14:paraId="514CAE0A" w14:textId="05BD8A4E" w:rsidR="00DF729C" w:rsidRPr="00003043" w:rsidRDefault="00DF729C" w:rsidP="00003043">
      <w:pPr>
        <w:tabs>
          <w:tab w:val="left" w:pos="709"/>
        </w:tabs>
        <w:jc w:val="both"/>
        <w:rPr>
          <w:rFonts w:ascii="Arial" w:hAnsi="Arial" w:cs="Arial"/>
          <w:szCs w:val="24"/>
        </w:rPr>
      </w:pPr>
    </w:p>
    <w:p w14:paraId="536F8F8D" w14:textId="79E2FD6B" w:rsidR="00DF729C" w:rsidRPr="00003043" w:rsidRDefault="00DF729C" w:rsidP="00003043">
      <w:pPr>
        <w:tabs>
          <w:tab w:val="left" w:pos="709"/>
        </w:tabs>
        <w:jc w:val="both"/>
        <w:rPr>
          <w:rFonts w:ascii="Arial" w:hAnsi="Arial" w:cs="Arial"/>
          <w:szCs w:val="24"/>
        </w:rPr>
      </w:pPr>
    </w:p>
    <w:p w14:paraId="1420F2FA" w14:textId="4FBEE01E" w:rsidR="00DF729C" w:rsidRPr="00565F4D" w:rsidRDefault="00565F4D" w:rsidP="00003043">
      <w:pPr>
        <w:tabs>
          <w:tab w:val="left" w:pos="709"/>
        </w:tabs>
        <w:jc w:val="both"/>
        <w:rPr>
          <w:rFonts w:ascii="Arial" w:hAnsi="Arial" w:cs="Arial"/>
          <w:b/>
          <w:bCs/>
          <w:szCs w:val="24"/>
        </w:rPr>
      </w:pPr>
      <w:r w:rsidRPr="00565F4D">
        <w:rPr>
          <w:rFonts w:ascii="Arial" w:hAnsi="Arial" w:cs="Arial"/>
          <w:b/>
          <w:bCs/>
          <w:szCs w:val="24"/>
        </w:rPr>
        <w:t>LINEAS DE CREDITO DE LA CARTERA DE CONSUMO</w:t>
      </w:r>
    </w:p>
    <w:p w14:paraId="1CE77B5A" w14:textId="7773FA4B" w:rsidR="00DF729C" w:rsidRPr="00003043" w:rsidRDefault="00DF729C" w:rsidP="00003043">
      <w:pPr>
        <w:tabs>
          <w:tab w:val="left" w:pos="709"/>
        </w:tabs>
        <w:jc w:val="both"/>
        <w:rPr>
          <w:rFonts w:ascii="Arial" w:hAnsi="Arial" w:cs="Arial"/>
          <w:szCs w:val="24"/>
        </w:rPr>
      </w:pPr>
    </w:p>
    <w:p w14:paraId="2BF2CC4A" w14:textId="77777777" w:rsidR="00166901" w:rsidRDefault="00B63BE4" w:rsidP="00003043">
      <w:pPr>
        <w:tabs>
          <w:tab w:val="left" w:pos="709"/>
        </w:tabs>
        <w:jc w:val="both"/>
        <w:rPr>
          <w:rFonts w:ascii="Arial" w:hAnsi="Arial" w:cs="Arial"/>
          <w:szCs w:val="24"/>
        </w:rPr>
      </w:pPr>
      <w:r>
        <w:rPr>
          <w:rFonts w:ascii="Arial" w:hAnsi="Arial" w:cs="Arial"/>
          <w:szCs w:val="24"/>
        </w:rPr>
        <w:t xml:space="preserve">Las líneas principales de </w:t>
      </w:r>
      <w:r w:rsidR="00476699">
        <w:rPr>
          <w:rFonts w:ascii="Arial" w:hAnsi="Arial" w:cs="Arial"/>
          <w:szCs w:val="24"/>
        </w:rPr>
        <w:t xml:space="preserve">los </w:t>
      </w:r>
      <w:r>
        <w:rPr>
          <w:rFonts w:ascii="Arial" w:hAnsi="Arial" w:cs="Arial"/>
          <w:szCs w:val="24"/>
        </w:rPr>
        <w:t>créditos de consumo</w:t>
      </w:r>
      <w:r w:rsidR="00476699">
        <w:rPr>
          <w:rFonts w:ascii="Arial" w:hAnsi="Arial" w:cs="Arial"/>
          <w:szCs w:val="24"/>
        </w:rPr>
        <w:t xml:space="preserve"> son:</w:t>
      </w:r>
    </w:p>
    <w:p w14:paraId="1289A6E1" w14:textId="220EC6F1" w:rsidR="00166901" w:rsidRDefault="00476699" w:rsidP="00003043">
      <w:pPr>
        <w:tabs>
          <w:tab w:val="left" w:pos="709"/>
        </w:tabs>
        <w:jc w:val="both"/>
        <w:rPr>
          <w:rFonts w:ascii="Arial" w:hAnsi="Arial" w:cs="Arial"/>
          <w:szCs w:val="24"/>
        </w:rPr>
      </w:pPr>
      <w:r>
        <w:rPr>
          <w:rFonts w:ascii="Arial" w:hAnsi="Arial" w:cs="Arial"/>
          <w:szCs w:val="24"/>
        </w:rPr>
        <w:t xml:space="preserve"> </w:t>
      </w:r>
    </w:p>
    <w:p w14:paraId="661668EB" w14:textId="0BFFA52A" w:rsidR="00166901" w:rsidRDefault="00476699" w:rsidP="00003043">
      <w:pPr>
        <w:tabs>
          <w:tab w:val="left" w:pos="709"/>
        </w:tabs>
        <w:jc w:val="both"/>
        <w:rPr>
          <w:rFonts w:ascii="Arial" w:hAnsi="Arial" w:cs="Arial"/>
          <w:szCs w:val="24"/>
        </w:rPr>
      </w:pPr>
      <w:r w:rsidRPr="00476699">
        <w:rPr>
          <w:rFonts w:ascii="Arial" w:hAnsi="Arial" w:cs="Arial"/>
          <w:szCs w:val="24"/>
        </w:rPr>
        <w:t xml:space="preserve">Libre </w:t>
      </w:r>
      <w:r w:rsidR="00166901">
        <w:rPr>
          <w:rFonts w:ascii="Arial" w:hAnsi="Arial" w:cs="Arial"/>
          <w:szCs w:val="24"/>
        </w:rPr>
        <w:t>I</w:t>
      </w:r>
      <w:r w:rsidRPr="00476699">
        <w:rPr>
          <w:rFonts w:ascii="Arial" w:hAnsi="Arial" w:cs="Arial"/>
          <w:szCs w:val="24"/>
        </w:rPr>
        <w:t>nversión</w:t>
      </w:r>
    </w:p>
    <w:p w14:paraId="0396312A" w14:textId="77777777" w:rsidR="00166901" w:rsidRDefault="00476699" w:rsidP="00003043">
      <w:pPr>
        <w:tabs>
          <w:tab w:val="left" w:pos="709"/>
        </w:tabs>
        <w:jc w:val="both"/>
        <w:rPr>
          <w:rFonts w:ascii="Arial" w:hAnsi="Arial" w:cs="Arial"/>
          <w:szCs w:val="24"/>
        </w:rPr>
      </w:pPr>
      <w:r>
        <w:rPr>
          <w:rFonts w:ascii="Arial" w:hAnsi="Arial" w:cs="Arial"/>
          <w:szCs w:val="24"/>
        </w:rPr>
        <w:t>Tarjeta de Créditos</w:t>
      </w:r>
    </w:p>
    <w:p w14:paraId="0801BF96" w14:textId="77777777" w:rsidR="00166901" w:rsidRDefault="00476699" w:rsidP="00003043">
      <w:pPr>
        <w:tabs>
          <w:tab w:val="left" w:pos="709"/>
        </w:tabs>
        <w:jc w:val="both"/>
        <w:rPr>
          <w:rFonts w:ascii="Arial" w:hAnsi="Arial" w:cs="Arial"/>
          <w:szCs w:val="24"/>
        </w:rPr>
      </w:pPr>
      <w:r>
        <w:rPr>
          <w:rFonts w:ascii="Arial" w:hAnsi="Arial" w:cs="Arial"/>
          <w:szCs w:val="24"/>
        </w:rPr>
        <w:t>Cupos Rotativos</w:t>
      </w:r>
    </w:p>
    <w:p w14:paraId="52E656B1" w14:textId="765CEB04" w:rsidR="00166901" w:rsidRDefault="00166901" w:rsidP="00003043">
      <w:pPr>
        <w:tabs>
          <w:tab w:val="left" w:pos="709"/>
        </w:tabs>
        <w:jc w:val="both"/>
        <w:rPr>
          <w:rFonts w:ascii="Arial" w:hAnsi="Arial" w:cs="Arial"/>
          <w:szCs w:val="24"/>
        </w:rPr>
      </w:pPr>
      <w:r>
        <w:rPr>
          <w:rFonts w:ascii="Arial" w:hAnsi="Arial" w:cs="Arial"/>
          <w:szCs w:val="24"/>
        </w:rPr>
        <w:t>C</w:t>
      </w:r>
      <w:r w:rsidR="00476699" w:rsidRPr="00476699">
        <w:rPr>
          <w:rFonts w:ascii="Arial" w:hAnsi="Arial" w:cs="Arial"/>
          <w:szCs w:val="24"/>
        </w:rPr>
        <w:t xml:space="preserve">ompra de </w:t>
      </w:r>
      <w:r>
        <w:rPr>
          <w:rFonts w:ascii="Arial" w:hAnsi="Arial" w:cs="Arial"/>
          <w:szCs w:val="24"/>
        </w:rPr>
        <w:t>C</w:t>
      </w:r>
      <w:r w:rsidR="00476699" w:rsidRPr="00476699">
        <w:rPr>
          <w:rFonts w:ascii="Arial" w:hAnsi="Arial" w:cs="Arial"/>
          <w:szCs w:val="24"/>
        </w:rPr>
        <w:t>artera</w:t>
      </w:r>
    </w:p>
    <w:p w14:paraId="491C9270" w14:textId="4DF2FCCD" w:rsidR="00166901" w:rsidRDefault="00166901" w:rsidP="00003043">
      <w:pPr>
        <w:tabs>
          <w:tab w:val="left" w:pos="709"/>
        </w:tabs>
        <w:jc w:val="both"/>
        <w:rPr>
          <w:rFonts w:ascii="Arial" w:hAnsi="Arial" w:cs="Arial"/>
          <w:szCs w:val="24"/>
        </w:rPr>
      </w:pPr>
      <w:r>
        <w:rPr>
          <w:rFonts w:ascii="Arial" w:hAnsi="Arial" w:cs="Arial"/>
          <w:szCs w:val="24"/>
        </w:rPr>
        <w:t>C</w:t>
      </w:r>
      <w:r w:rsidR="00476699" w:rsidRPr="00476699">
        <w:rPr>
          <w:rFonts w:ascii="Arial" w:hAnsi="Arial" w:cs="Arial"/>
          <w:szCs w:val="24"/>
        </w:rPr>
        <w:t xml:space="preserve">ompra de </w:t>
      </w:r>
      <w:r>
        <w:rPr>
          <w:rFonts w:ascii="Arial" w:hAnsi="Arial" w:cs="Arial"/>
          <w:szCs w:val="24"/>
        </w:rPr>
        <w:t>V</w:t>
      </w:r>
      <w:r w:rsidR="00476699" w:rsidRPr="00476699">
        <w:rPr>
          <w:rFonts w:ascii="Arial" w:hAnsi="Arial" w:cs="Arial"/>
          <w:szCs w:val="24"/>
        </w:rPr>
        <w:t>ehículo</w:t>
      </w:r>
      <w:r w:rsidR="00476699">
        <w:rPr>
          <w:rFonts w:ascii="Arial" w:hAnsi="Arial" w:cs="Arial"/>
          <w:szCs w:val="24"/>
        </w:rPr>
        <w:t xml:space="preserve"> </w:t>
      </w:r>
    </w:p>
    <w:p w14:paraId="3755FDD7" w14:textId="0F1DE06A" w:rsidR="00DF729C" w:rsidRDefault="00166901" w:rsidP="00003043">
      <w:pPr>
        <w:tabs>
          <w:tab w:val="left" w:pos="709"/>
        </w:tabs>
        <w:jc w:val="both"/>
        <w:rPr>
          <w:rFonts w:ascii="Arial" w:hAnsi="Arial" w:cs="Arial"/>
          <w:szCs w:val="24"/>
        </w:rPr>
      </w:pPr>
      <w:r>
        <w:rPr>
          <w:rFonts w:ascii="Arial" w:hAnsi="Arial" w:cs="Arial"/>
          <w:szCs w:val="24"/>
        </w:rPr>
        <w:t>S</w:t>
      </w:r>
      <w:r w:rsidR="00476699" w:rsidRPr="00476699">
        <w:rPr>
          <w:rFonts w:ascii="Arial" w:hAnsi="Arial" w:cs="Arial"/>
          <w:szCs w:val="24"/>
        </w:rPr>
        <w:t>eguros</w:t>
      </w:r>
      <w:r w:rsidR="00476699">
        <w:rPr>
          <w:rFonts w:ascii="Arial" w:hAnsi="Arial" w:cs="Arial"/>
          <w:szCs w:val="24"/>
        </w:rPr>
        <w:t>.</w:t>
      </w:r>
    </w:p>
    <w:p w14:paraId="083702BA" w14:textId="4170403C" w:rsidR="00042E73" w:rsidRDefault="00042E73" w:rsidP="00003043">
      <w:pPr>
        <w:tabs>
          <w:tab w:val="left" w:pos="709"/>
        </w:tabs>
        <w:jc w:val="both"/>
        <w:rPr>
          <w:rFonts w:ascii="Arial" w:hAnsi="Arial" w:cs="Arial"/>
          <w:szCs w:val="24"/>
        </w:rPr>
      </w:pPr>
    </w:p>
    <w:p w14:paraId="0A5D0D26" w14:textId="2ECE2BFE" w:rsidR="00042E73" w:rsidRDefault="00042E73" w:rsidP="00003043">
      <w:pPr>
        <w:tabs>
          <w:tab w:val="left" w:pos="709"/>
        </w:tabs>
        <w:jc w:val="both"/>
        <w:rPr>
          <w:rFonts w:ascii="Arial" w:hAnsi="Arial" w:cs="Arial"/>
          <w:szCs w:val="24"/>
        </w:rPr>
      </w:pPr>
    </w:p>
    <w:p w14:paraId="367A8A2A" w14:textId="16132D66" w:rsidR="00042E73" w:rsidRDefault="00042E73" w:rsidP="00003043">
      <w:pPr>
        <w:tabs>
          <w:tab w:val="left" w:pos="709"/>
        </w:tabs>
        <w:jc w:val="both"/>
        <w:rPr>
          <w:rFonts w:ascii="Arial" w:hAnsi="Arial" w:cs="Arial"/>
          <w:szCs w:val="24"/>
        </w:rPr>
      </w:pPr>
    </w:p>
    <w:p w14:paraId="0F9FE115" w14:textId="01412E0B" w:rsidR="001D00B9" w:rsidRPr="001D00B9" w:rsidRDefault="001D00B9" w:rsidP="00003043">
      <w:pPr>
        <w:tabs>
          <w:tab w:val="left" w:pos="709"/>
        </w:tabs>
        <w:jc w:val="both"/>
        <w:rPr>
          <w:rFonts w:ascii="Arial" w:hAnsi="Arial" w:cs="Arial"/>
          <w:b/>
          <w:bCs/>
          <w:szCs w:val="24"/>
        </w:rPr>
      </w:pPr>
      <w:r w:rsidRPr="001D00B9">
        <w:rPr>
          <w:rFonts w:ascii="Arial" w:hAnsi="Arial" w:cs="Arial"/>
          <w:b/>
          <w:bCs/>
          <w:szCs w:val="24"/>
        </w:rPr>
        <w:t>Libre Inversión:</w:t>
      </w:r>
    </w:p>
    <w:p w14:paraId="4C05A896" w14:textId="77777777" w:rsidR="001D00B9" w:rsidRDefault="001D00B9" w:rsidP="00003043">
      <w:pPr>
        <w:tabs>
          <w:tab w:val="left" w:pos="709"/>
        </w:tabs>
        <w:jc w:val="both"/>
        <w:rPr>
          <w:rFonts w:ascii="Arial" w:hAnsi="Arial" w:cs="Arial"/>
          <w:szCs w:val="24"/>
        </w:rPr>
      </w:pPr>
    </w:p>
    <w:p w14:paraId="07955265" w14:textId="0E9BD119" w:rsidR="00476699" w:rsidRDefault="001D00B9" w:rsidP="00003043">
      <w:pPr>
        <w:tabs>
          <w:tab w:val="left" w:pos="709"/>
        </w:tabs>
        <w:jc w:val="both"/>
        <w:rPr>
          <w:rFonts w:ascii="Arial" w:hAnsi="Arial" w:cs="Arial"/>
        </w:rPr>
      </w:pPr>
      <w:r w:rsidRPr="001D00B9">
        <w:rPr>
          <w:rFonts w:ascii="Arial" w:hAnsi="Arial" w:cs="Arial"/>
        </w:rPr>
        <w:t>Es un crédito de libre destinación, tasa fija o variable y con posibilidades de acordar pagos extraordinarios en periodos específicos.</w:t>
      </w:r>
    </w:p>
    <w:p w14:paraId="0AB1566C" w14:textId="504D1266" w:rsidR="001D00B9" w:rsidRDefault="001D00B9" w:rsidP="00003043">
      <w:pPr>
        <w:tabs>
          <w:tab w:val="left" w:pos="709"/>
        </w:tabs>
        <w:jc w:val="both"/>
        <w:rPr>
          <w:rFonts w:ascii="Arial" w:hAnsi="Arial" w:cs="Arial"/>
        </w:rPr>
      </w:pPr>
    </w:p>
    <w:p w14:paraId="37C7B07E" w14:textId="40050C26" w:rsidR="001D00B9" w:rsidRPr="00166901" w:rsidRDefault="00166901" w:rsidP="00003043">
      <w:pPr>
        <w:tabs>
          <w:tab w:val="left" w:pos="709"/>
        </w:tabs>
        <w:jc w:val="both"/>
        <w:rPr>
          <w:rFonts w:ascii="Arial" w:hAnsi="Arial" w:cs="Arial"/>
          <w:b/>
          <w:bCs/>
        </w:rPr>
      </w:pPr>
      <w:r w:rsidRPr="00166901">
        <w:rPr>
          <w:rFonts w:ascii="Arial" w:hAnsi="Arial" w:cs="Arial"/>
          <w:b/>
          <w:bCs/>
        </w:rPr>
        <w:t>Tarjeta de Créditos:</w:t>
      </w:r>
    </w:p>
    <w:p w14:paraId="314F386D" w14:textId="05327D00" w:rsidR="001D00B9" w:rsidRDefault="001D00B9" w:rsidP="00003043">
      <w:pPr>
        <w:tabs>
          <w:tab w:val="left" w:pos="709"/>
        </w:tabs>
        <w:jc w:val="both"/>
        <w:rPr>
          <w:rFonts w:ascii="Arial" w:hAnsi="Arial" w:cs="Arial"/>
        </w:rPr>
      </w:pPr>
    </w:p>
    <w:p w14:paraId="7CF228FC" w14:textId="3991615F" w:rsidR="007D08BA" w:rsidRDefault="007D08BA" w:rsidP="00003043">
      <w:pPr>
        <w:tabs>
          <w:tab w:val="left" w:pos="709"/>
        </w:tabs>
        <w:jc w:val="both"/>
        <w:rPr>
          <w:rFonts w:ascii="Arial" w:hAnsi="Arial" w:cs="Arial"/>
        </w:rPr>
      </w:pPr>
      <w:r>
        <w:rPr>
          <w:rFonts w:ascii="Arial" w:hAnsi="Arial" w:cs="Arial"/>
        </w:rPr>
        <w:t>Es una tarjeta plástica con una banda magnética, un microchip y un numero en relieve, es emitida por un banco o entidad financiera que autoriza a la persona a cuyo favor es emitida, utilizarla como medio de pago en los negocios adheridos al sistema, mediante su firma y la exhibición de la tarjeta.</w:t>
      </w:r>
    </w:p>
    <w:p w14:paraId="195149D6" w14:textId="5E8A65CA" w:rsidR="007D08BA" w:rsidRDefault="007D08BA" w:rsidP="00003043">
      <w:pPr>
        <w:tabs>
          <w:tab w:val="left" w:pos="709"/>
        </w:tabs>
        <w:jc w:val="both"/>
        <w:rPr>
          <w:rFonts w:ascii="Arial" w:hAnsi="Arial" w:cs="Arial"/>
        </w:rPr>
      </w:pPr>
    </w:p>
    <w:p w14:paraId="7E6FE86C" w14:textId="77C87226" w:rsidR="007D08BA" w:rsidRDefault="007D08BA" w:rsidP="00003043">
      <w:pPr>
        <w:tabs>
          <w:tab w:val="left" w:pos="709"/>
        </w:tabs>
        <w:jc w:val="both"/>
        <w:rPr>
          <w:rFonts w:ascii="Arial" w:hAnsi="Arial" w:cs="Arial"/>
        </w:rPr>
      </w:pPr>
      <w:r>
        <w:rPr>
          <w:rFonts w:ascii="Arial" w:hAnsi="Arial" w:cs="Arial"/>
        </w:rPr>
        <w:t>Las principales Franquicias</w:t>
      </w:r>
      <w:r w:rsidR="009D619F">
        <w:rPr>
          <w:rFonts w:ascii="Arial" w:hAnsi="Arial" w:cs="Arial"/>
        </w:rPr>
        <w:t xml:space="preserve"> son: MasterCard, Visa, American Express y Credencial.</w:t>
      </w:r>
    </w:p>
    <w:p w14:paraId="576A1518" w14:textId="1BB82B76" w:rsidR="001D00B9" w:rsidRDefault="001D00B9" w:rsidP="00003043">
      <w:pPr>
        <w:tabs>
          <w:tab w:val="left" w:pos="709"/>
        </w:tabs>
        <w:jc w:val="both"/>
        <w:rPr>
          <w:rFonts w:ascii="Arial" w:hAnsi="Arial" w:cs="Arial"/>
        </w:rPr>
      </w:pPr>
    </w:p>
    <w:p w14:paraId="03681D5F" w14:textId="0C62B662" w:rsidR="001D00B9" w:rsidRPr="001D00B9" w:rsidRDefault="001D00B9" w:rsidP="00003043">
      <w:pPr>
        <w:tabs>
          <w:tab w:val="left" w:pos="709"/>
        </w:tabs>
        <w:jc w:val="both"/>
        <w:rPr>
          <w:rFonts w:ascii="Arial" w:hAnsi="Arial" w:cs="Arial"/>
          <w:b/>
          <w:bCs/>
        </w:rPr>
      </w:pPr>
      <w:r w:rsidRPr="001D00B9">
        <w:rPr>
          <w:rFonts w:ascii="Arial" w:hAnsi="Arial" w:cs="Arial"/>
          <w:b/>
          <w:bCs/>
        </w:rPr>
        <w:t>Cupo Rotativo:</w:t>
      </w:r>
    </w:p>
    <w:p w14:paraId="41FB747D" w14:textId="66B0C3AA" w:rsidR="001D00B9" w:rsidRPr="001D00B9" w:rsidRDefault="001D00B9" w:rsidP="00003043">
      <w:pPr>
        <w:tabs>
          <w:tab w:val="left" w:pos="709"/>
        </w:tabs>
        <w:jc w:val="both"/>
        <w:rPr>
          <w:rFonts w:ascii="Arial" w:hAnsi="Arial" w:cs="Arial"/>
        </w:rPr>
      </w:pPr>
    </w:p>
    <w:p w14:paraId="1F024614" w14:textId="138C0C55" w:rsidR="001D00B9" w:rsidRDefault="001D00B9" w:rsidP="00003043">
      <w:pPr>
        <w:tabs>
          <w:tab w:val="left" w:pos="709"/>
        </w:tabs>
        <w:jc w:val="both"/>
        <w:rPr>
          <w:rFonts w:ascii="Arial" w:hAnsi="Arial" w:cs="Arial"/>
        </w:rPr>
      </w:pPr>
      <w:r w:rsidRPr="001D00B9">
        <w:rPr>
          <w:rFonts w:ascii="Arial" w:hAnsi="Arial" w:cs="Arial"/>
        </w:rPr>
        <w:t>Es un cupo permanente de recursos que dispone un cliente para libre destinación. Esta línea libera disponibilidad en la medida que se amortice el saldo de la deuda y no entre en mora. El consumidor financiero puede hacer uso parcial o total del cupo disponible sin que exceda el límite.</w:t>
      </w:r>
    </w:p>
    <w:p w14:paraId="4631115F" w14:textId="1EE96163" w:rsidR="001D00B9" w:rsidRDefault="001D00B9" w:rsidP="00003043">
      <w:pPr>
        <w:tabs>
          <w:tab w:val="left" w:pos="709"/>
        </w:tabs>
        <w:jc w:val="both"/>
        <w:rPr>
          <w:rFonts w:ascii="Arial" w:hAnsi="Arial" w:cs="Arial"/>
        </w:rPr>
      </w:pPr>
    </w:p>
    <w:p w14:paraId="60C0FE4E" w14:textId="34B34254" w:rsidR="00536B82" w:rsidRPr="00EB44F6" w:rsidRDefault="00EB44F6" w:rsidP="00003043">
      <w:pPr>
        <w:tabs>
          <w:tab w:val="left" w:pos="709"/>
        </w:tabs>
        <w:jc w:val="both"/>
        <w:rPr>
          <w:rFonts w:ascii="Arial" w:hAnsi="Arial" w:cs="Arial"/>
          <w:b/>
          <w:bCs/>
        </w:rPr>
      </w:pPr>
      <w:r w:rsidRPr="00EB44F6">
        <w:rPr>
          <w:rFonts w:ascii="Arial" w:hAnsi="Arial" w:cs="Arial"/>
          <w:b/>
          <w:bCs/>
        </w:rPr>
        <w:t>Compra de cartera:</w:t>
      </w:r>
    </w:p>
    <w:p w14:paraId="31C42779" w14:textId="4D2FD85D" w:rsidR="00EB44F6" w:rsidRDefault="00EB44F6" w:rsidP="00003043">
      <w:pPr>
        <w:tabs>
          <w:tab w:val="left" w:pos="709"/>
        </w:tabs>
        <w:jc w:val="both"/>
        <w:rPr>
          <w:rFonts w:ascii="Arial" w:hAnsi="Arial" w:cs="Arial"/>
        </w:rPr>
      </w:pPr>
    </w:p>
    <w:p w14:paraId="3F8C3DBA" w14:textId="4856203B" w:rsidR="00EB44F6" w:rsidRDefault="00EB44F6" w:rsidP="00003043">
      <w:pPr>
        <w:tabs>
          <w:tab w:val="left" w:pos="709"/>
        </w:tabs>
        <w:jc w:val="both"/>
        <w:rPr>
          <w:rFonts w:ascii="Arial" w:hAnsi="Arial" w:cs="Arial"/>
        </w:rPr>
      </w:pPr>
      <w:r>
        <w:rPr>
          <w:rFonts w:ascii="Arial" w:hAnsi="Arial" w:cs="Arial"/>
        </w:rPr>
        <w:t>Es una línea de crédito de consumo que permite consolidar la</w:t>
      </w:r>
      <w:r w:rsidR="00166901">
        <w:rPr>
          <w:rFonts w:ascii="Arial" w:hAnsi="Arial" w:cs="Arial"/>
        </w:rPr>
        <w:t>s</w:t>
      </w:r>
      <w:r>
        <w:rPr>
          <w:rFonts w:ascii="Arial" w:hAnsi="Arial" w:cs="Arial"/>
        </w:rPr>
        <w:t xml:space="preserve"> deudas con tasas de interés </w:t>
      </w:r>
      <w:r w:rsidR="009D619F">
        <w:rPr>
          <w:rFonts w:ascii="Arial" w:hAnsi="Arial" w:cs="Arial"/>
        </w:rPr>
        <w:t>más</w:t>
      </w:r>
      <w:r>
        <w:rPr>
          <w:rFonts w:ascii="Arial" w:hAnsi="Arial" w:cs="Arial"/>
        </w:rPr>
        <w:t xml:space="preserve"> bajas y plazos amplio</w:t>
      </w:r>
      <w:r w:rsidR="00166901">
        <w:rPr>
          <w:rFonts w:ascii="Arial" w:hAnsi="Arial" w:cs="Arial"/>
        </w:rPr>
        <w:t>s.</w:t>
      </w:r>
    </w:p>
    <w:p w14:paraId="2B1F51B9" w14:textId="6B8EFB53" w:rsidR="0056742F" w:rsidRDefault="0056742F" w:rsidP="00003043">
      <w:pPr>
        <w:tabs>
          <w:tab w:val="left" w:pos="709"/>
        </w:tabs>
        <w:jc w:val="both"/>
        <w:rPr>
          <w:rFonts w:ascii="Arial" w:hAnsi="Arial" w:cs="Arial"/>
        </w:rPr>
      </w:pPr>
    </w:p>
    <w:p w14:paraId="7DC46341" w14:textId="77777777" w:rsidR="0056742F" w:rsidRPr="00536B82" w:rsidRDefault="0056742F" w:rsidP="0056742F">
      <w:pPr>
        <w:tabs>
          <w:tab w:val="left" w:pos="709"/>
        </w:tabs>
        <w:jc w:val="both"/>
        <w:rPr>
          <w:rFonts w:ascii="Arial" w:hAnsi="Arial" w:cs="Arial"/>
        </w:rPr>
      </w:pPr>
      <w:r w:rsidRPr="00536B82">
        <w:rPr>
          <w:rFonts w:ascii="Arial" w:hAnsi="Arial" w:cs="Arial"/>
          <w:b/>
          <w:bCs/>
        </w:rPr>
        <w:t>Crédito de vehículo:</w:t>
      </w:r>
    </w:p>
    <w:p w14:paraId="7220BEEE" w14:textId="77777777" w:rsidR="0056742F" w:rsidRPr="00536B82" w:rsidRDefault="0056742F" w:rsidP="0056742F">
      <w:pPr>
        <w:tabs>
          <w:tab w:val="left" w:pos="709"/>
        </w:tabs>
        <w:jc w:val="both"/>
        <w:rPr>
          <w:rFonts w:ascii="Arial" w:hAnsi="Arial" w:cs="Arial"/>
        </w:rPr>
      </w:pPr>
    </w:p>
    <w:p w14:paraId="6D499649" w14:textId="77777777" w:rsidR="0056742F" w:rsidRPr="00536B82" w:rsidRDefault="0056742F" w:rsidP="0056742F">
      <w:pPr>
        <w:tabs>
          <w:tab w:val="left" w:pos="709"/>
        </w:tabs>
        <w:jc w:val="both"/>
        <w:rPr>
          <w:rFonts w:ascii="Arial" w:hAnsi="Arial" w:cs="Arial"/>
        </w:rPr>
      </w:pPr>
      <w:r w:rsidRPr="00536B82">
        <w:rPr>
          <w:rFonts w:ascii="Arial" w:hAnsi="Arial" w:cs="Arial"/>
        </w:rPr>
        <w:t>Es una línea de crédito que tiene como destino la adquisición de vehículo</w:t>
      </w:r>
      <w:r>
        <w:rPr>
          <w:rFonts w:ascii="Arial" w:hAnsi="Arial" w:cs="Arial"/>
        </w:rPr>
        <w:t xml:space="preserve"> nuevo o usado con tasas fijas o variables</w:t>
      </w:r>
    </w:p>
    <w:p w14:paraId="674C862D" w14:textId="77777777" w:rsidR="0056742F" w:rsidRDefault="0056742F" w:rsidP="00003043">
      <w:pPr>
        <w:tabs>
          <w:tab w:val="left" w:pos="709"/>
        </w:tabs>
        <w:jc w:val="both"/>
        <w:rPr>
          <w:rFonts w:ascii="Arial" w:hAnsi="Arial" w:cs="Arial"/>
        </w:rPr>
      </w:pPr>
    </w:p>
    <w:p w14:paraId="5A2DE17C" w14:textId="2D3043B7" w:rsidR="00EB44F6" w:rsidRDefault="00EB44F6" w:rsidP="00003043">
      <w:pPr>
        <w:tabs>
          <w:tab w:val="left" w:pos="709"/>
        </w:tabs>
        <w:jc w:val="both"/>
        <w:rPr>
          <w:rFonts w:ascii="Arial" w:hAnsi="Arial" w:cs="Arial"/>
        </w:rPr>
      </w:pPr>
    </w:p>
    <w:p w14:paraId="2FA28C03" w14:textId="76DB19CC" w:rsidR="00EB44F6" w:rsidRDefault="00166901" w:rsidP="00003043">
      <w:pPr>
        <w:tabs>
          <w:tab w:val="left" w:pos="709"/>
        </w:tabs>
        <w:jc w:val="both"/>
        <w:rPr>
          <w:rFonts w:ascii="Arial" w:hAnsi="Arial" w:cs="Arial"/>
          <w:b/>
          <w:bCs/>
        </w:rPr>
      </w:pPr>
      <w:r w:rsidRPr="00166901">
        <w:rPr>
          <w:rFonts w:ascii="Arial" w:hAnsi="Arial" w:cs="Arial"/>
          <w:b/>
          <w:bCs/>
        </w:rPr>
        <w:t>Seguros</w:t>
      </w:r>
      <w:r w:rsidR="00EB44F6" w:rsidRPr="00166901">
        <w:rPr>
          <w:rFonts w:ascii="Arial" w:hAnsi="Arial" w:cs="Arial"/>
          <w:b/>
          <w:bCs/>
        </w:rPr>
        <w:t>:</w:t>
      </w:r>
    </w:p>
    <w:p w14:paraId="4E79AB82" w14:textId="2CB57292" w:rsidR="00220CD8" w:rsidRDefault="00220CD8" w:rsidP="00003043">
      <w:pPr>
        <w:tabs>
          <w:tab w:val="left" w:pos="709"/>
        </w:tabs>
        <w:jc w:val="both"/>
        <w:rPr>
          <w:rFonts w:ascii="Arial" w:hAnsi="Arial" w:cs="Arial"/>
          <w:b/>
          <w:bCs/>
        </w:rPr>
      </w:pPr>
    </w:p>
    <w:p w14:paraId="47F9046F" w14:textId="269DEDD9" w:rsidR="00220CD8" w:rsidRPr="00220CD8" w:rsidRDefault="00220CD8" w:rsidP="00003043">
      <w:pPr>
        <w:tabs>
          <w:tab w:val="left" w:pos="709"/>
        </w:tabs>
        <w:jc w:val="both"/>
        <w:rPr>
          <w:rFonts w:ascii="Arial" w:hAnsi="Arial" w:cs="Arial"/>
          <w:b/>
          <w:bCs/>
          <w:szCs w:val="24"/>
        </w:rPr>
      </w:pPr>
      <w:r w:rsidRPr="00220CD8">
        <w:rPr>
          <w:rFonts w:ascii="Arial" w:hAnsi="Arial" w:cs="Arial"/>
          <w:color w:val="000000"/>
          <w:szCs w:val="24"/>
          <w:shd w:val="clear" w:color="auto" w:fill="FFFFFF"/>
        </w:rPr>
        <w:t>Línea de crédito para</w:t>
      </w:r>
      <w:r>
        <w:rPr>
          <w:rFonts w:ascii="Arial" w:hAnsi="Arial" w:cs="Arial"/>
          <w:color w:val="000000"/>
          <w:szCs w:val="24"/>
          <w:shd w:val="clear" w:color="auto" w:fill="FFFFFF"/>
        </w:rPr>
        <w:t xml:space="preserve"> la adquisición de seguros </w:t>
      </w:r>
      <w:r w:rsidRPr="00220CD8">
        <w:rPr>
          <w:rFonts w:ascii="Arial" w:hAnsi="Arial" w:cs="Arial"/>
          <w:color w:val="000000"/>
          <w:szCs w:val="24"/>
          <w:shd w:val="clear" w:color="auto" w:fill="FFFFFF"/>
        </w:rPr>
        <w:t>para proteger</w:t>
      </w:r>
      <w:r>
        <w:rPr>
          <w:rFonts w:ascii="Arial" w:hAnsi="Arial" w:cs="Arial"/>
          <w:color w:val="000000"/>
          <w:szCs w:val="24"/>
          <w:shd w:val="clear" w:color="auto" w:fill="FFFFFF"/>
        </w:rPr>
        <w:t xml:space="preserve"> y amparar los consumidores financieros</w:t>
      </w:r>
      <w:r w:rsidRPr="00220CD8">
        <w:rPr>
          <w:rFonts w:ascii="Arial" w:hAnsi="Arial" w:cs="Arial"/>
          <w:color w:val="000000"/>
          <w:szCs w:val="24"/>
          <w:shd w:val="clear" w:color="auto" w:fill="FFFFFF"/>
        </w:rPr>
        <w:t xml:space="preserve">. </w:t>
      </w:r>
      <w:r w:rsidR="0056742F">
        <w:rPr>
          <w:rFonts w:ascii="Arial" w:hAnsi="Arial" w:cs="Arial"/>
          <w:color w:val="000000"/>
          <w:szCs w:val="24"/>
          <w:shd w:val="clear" w:color="auto" w:fill="FFFFFF"/>
        </w:rPr>
        <w:t>Como son los seguros de vida, desempleo, seguros de hurto calificado o robo etc.</w:t>
      </w:r>
    </w:p>
    <w:p w14:paraId="434C0F83" w14:textId="57FBFF5D" w:rsidR="00EB44F6" w:rsidRDefault="00EB44F6" w:rsidP="00003043">
      <w:pPr>
        <w:tabs>
          <w:tab w:val="left" w:pos="709"/>
        </w:tabs>
        <w:jc w:val="both"/>
        <w:rPr>
          <w:rFonts w:ascii="Arial" w:hAnsi="Arial" w:cs="Arial"/>
        </w:rPr>
      </w:pPr>
    </w:p>
    <w:p w14:paraId="79806667" w14:textId="4DE57288" w:rsidR="00EB44F6" w:rsidRDefault="00EB44F6" w:rsidP="00003043">
      <w:pPr>
        <w:tabs>
          <w:tab w:val="left" w:pos="709"/>
        </w:tabs>
        <w:jc w:val="both"/>
        <w:rPr>
          <w:rFonts w:ascii="Arial" w:hAnsi="Arial" w:cs="Arial"/>
        </w:rPr>
      </w:pPr>
    </w:p>
    <w:p w14:paraId="73B5FA92" w14:textId="5B19BECB" w:rsidR="00476699" w:rsidRPr="00476699" w:rsidRDefault="00476699" w:rsidP="00003043">
      <w:pPr>
        <w:tabs>
          <w:tab w:val="left" w:pos="709"/>
        </w:tabs>
        <w:jc w:val="both"/>
        <w:rPr>
          <w:rFonts w:ascii="Arial" w:hAnsi="Arial" w:cs="Arial"/>
          <w:b/>
          <w:bCs/>
          <w:szCs w:val="24"/>
        </w:rPr>
      </w:pPr>
      <w:r w:rsidRPr="00476699">
        <w:rPr>
          <w:rFonts w:ascii="Arial" w:hAnsi="Arial" w:cs="Arial"/>
          <w:b/>
          <w:bCs/>
          <w:szCs w:val="24"/>
        </w:rPr>
        <w:t>PERFILES DE RIESGO DE LA CARTERA DE CONSUMO</w:t>
      </w:r>
    </w:p>
    <w:p w14:paraId="5CF860DC" w14:textId="77777777" w:rsidR="00DF729C" w:rsidRDefault="00DF729C" w:rsidP="007F44C8">
      <w:pPr>
        <w:tabs>
          <w:tab w:val="left" w:pos="709"/>
        </w:tabs>
        <w:jc w:val="both"/>
        <w:rPr>
          <w:rFonts w:ascii="Arial" w:hAnsi="Arial"/>
          <w:b/>
          <w:sz w:val="18"/>
          <w:szCs w:val="18"/>
        </w:rPr>
      </w:pPr>
    </w:p>
    <w:p w14:paraId="62A43064" w14:textId="4FE165B6" w:rsidR="007F44C8" w:rsidRDefault="007F44C8" w:rsidP="00A12E81">
      <w:pPr>
        <w:tabs>
          <w:tab w:val="left" w:pos="709"/>
        </w:tabs>
        <w:jc w:val="both"/>
        <w:rPr>
          <w:rFonts w:ascii="Arial" w:eastAsiaTheme="minorEastAsia" w:hAnsi="Arial" w:cs="Arial"/>
        </w:rPr>
      </w:pPr>
    </w:p>
    <w:p w14:paraId="5FA622BC" w14:textId="05136C6C" w:rsidR="00E97F54" w:rsidRPr="0056742F" w:rsidRDefault="00AA3222" w:rsidP="00A12E81">
      <w:pPr>
        <w:tabs>
          <w:tab w:val="left" w:pos="709"/>
        </w:tabs>
        <w:jc w:val="both"/>
        <w:rPr>
          <w:rFonts w:ascii="Arial" w:eastAsiaTheme="minorEastAsia" w:hAnsi="Arial" w:cs="Arial"/>
        </w:rPr>
      </w:pPr>
      <w:r>
        <w:rPr>
          <w:rFonts w:ascii="Arial" w:eastAsiaTheme="minorEastAsia" w:hAnsi="Arial" w:cs="Arial"/>
        </w:rPr>
        <w:t xml:space="preserve">Persona Natural: </w:t>
      </w:r>
      <w:r w:rsidR="00476699" w:rsidRPr="00476699">
        <w:rPr>
          <w:rFonts w:ascii="Arial" w:eastAsiaTheme="minorEastAsia" w:hAnsi="Arial" w:cs="Arial"/>
        </w:rPr>
        <w:t xml:space="preserve">Asalariado, pensionado, Independientes Formales con unidad productiva, Independientes informales con unidad productiva, </w:t>
      </w:r>
      <w:r w:rsidR="00476699" w:rsidRPr="0056742F">
        <w:rPr>
          <w:rFonts w:ascii="Arial" w:eastAsiaTheme="minorEastAsia" w:hAnsi="Arial" w:cs="Arial"/>
        </w:rPr>
        <w:t>Independientes formales sin unidad productiva: Rentista de capital, transportador, profesional liberal y presta</w:t>
      </w:r>
      <w:r w:rsidR="00B40B16">
        <w:rPr>
          <w:rFonts w:ascii="Arial" w:eastAsiaTheme="minorEastAsia" w:hAnsi="Arial" w:cs="Arial"/>
        </w:rPr>
        <w:t>dores</w:t>
      </w:r>
      <w:r w:rsidR="00476699" w:rsidRPr="0056742F">
        <w:rPr>
          <w:rFonts w:ascii="Arial" w:eastAsiaTheme="minorEastAsia" w:hAnsi="Arial" w:cs="Arial"/>
        </w:rPr>
        <w:t xml:space="preserve"> de servicios.   </w:t>
      </w:r>
    </w:p>
    <w:p w14:paraId="1507DADA" w14:textId="07479184" w:rsidR="007F44C8" w:rsidRDefault="00476699" w:rsidP="00A12E81">
      <w:pPr>
        <w:tabs>
          <w:tab w:val="left" w:pos="709"/>
        </w:tabs>
        <w:jc w:val="both"/>
        <w:rPr>
          <w:rFonts w:ascii="Arial" w:eastAsiaTheme="minorEastAsia" w:hAnsi="Arial" w:cs="Arial"/>
        </w:rPr>
      </w:pPr>
      <w:r w:rsidRPr="00476699">
        <w:rPr>
          <w:rFonts w:ascii="Arial" w:eastAsiaTheme="minorEastAsia" w:hAnsi="Arial" w:cs="Arial"/>
        </w:rPr>
        <w:t xml:space="preserve">Los Independientes informales con unidad productiva requieren visita comercial de acuerdo a la actividad realizada y se soportarán con el certificado de ingresos respectivo. </w:t>
      </w:r>
    </w:p>
    <w:p w14:paraId="56116A01" w14:textId="4B9F5FF1" w:rsidR="00AA3222" w:rsidRDefault="00AA3222" w:rsidP="00A12E81">
      <w:pPr>
        <w:tabs>
          <w:tab w:val="left" w:pos="709"/>
        </w:tabs>
        <w:jc w:val="both"/>
        <w:rPr>
          <w:rFonts w:ascii="Arial" w:eastAsiaTheme="minorEastAsia" w:hAnsi="Arial" w:cs="Arial"/>
        </w:rPr>
      </w:pPr>
    </w:p>
    <w:p w14:paraId="3C308A46" w14:textId="2D358496" w:rsidR="00E25C6F" w:rsidRDefault="00E25C6F" w:rsidP="00A12E81">
      <w:pPr>
        <w:tabs>
          <w:tab w:val="left" w:pos="709"/>
        </w:tabs>
        <w:jc w:val="both"/>
        <w:rPr>
          <w:rFonts w:ascii="Arial" w:eastAsiaTheme="minorEastAsia" w:hAnsi="Arial" w:cs="Arial"/>
        </w:rPr>
      </w:pPr>
    </w:p>
    <w:p w14:paraId="792C2A35" w14:textId="5DC6CC4A" w:rsidR="00E25C6F" w:rsidRPr="00E25C6F" w:rsidRDefault="00E25C6F" w:rsidP="00A12E81">
      <w:pPr>
        <w:tabs>
          <w:tab w:val="left" w:pos="709"/>
        </w:tabs>
        <w:jc w:val="both"/>
        <w:rPr>
          <w:rFonts w:ascii="Arial" w:eastAsiaTheme="minorEastAsia" w:hAnsi="Arial" w:cs="Arial"/>
        </w:rPr>
      </w:pPr>
      <w:r w:rsidRPr="00E25C6F">
        <w:rPr>
          <w:rFonts w:ascii="Arial" w:hAnsi="Arial" w:cs="Arial"/>
        </w:rPr>
        <w:t>La diferencia entre independiente formal e informal es la siguiente:</w:t>
      </w:r>
    </w:p>
    <w:p w14:paraId="62CFCA25" w14:textId="588AE15B" w:rsidR="00AA3222" w:rsidRDefault="00AA3222" w:rsidP="00A12E81">
      <w:pPr>
        <w:tabs>
          <w:tab w:val="left" w:pos="709"/>
        </w:tabs>
        <w:jc w:val="both"/>
        <w:rPr>
          <w:rFonts w:ascii="Arial" w:eastAsiaTheme="minorEastAsia" w:hAnsi="Arial" w:cs="Arial"/>
        </w:rPr>
      </w:pPr>
    </w:p>
    <w:tbl>
      <w:tblPr>
        <w:tblStyle w:val="Tablaconcuadrcula"/>
        <w:tblW w:w="0" w:type="auto"/>
        <w:tblLook w:val="04A0" w:firstRow="1" w:lastRow="0" w:firstColumn="1" w:lastColumn="0" w:noHBand="0" w:noVBand="1"/>
      </w:tblPr>
      <w:tblGrid>
        <w:gridCol w:w="4414"/>
        <w:gridCol w:w="4414"/>
      </w:tblGrid>
      <w:tr w:rsidR="00CA217E" w14:paraId="74F7AFFB" w14:textId="77777777" w:rsidTr="00CA217E">
        <w:tc>
          <w:tcPr>
            <w:tcW w:w="4414" w:type="dxa"/>
          </w:tcPr>
          <w:p w14:paraId="64B4EEDA" w14:textId="307DFA64" w:rsidR="00CA217E" w:rsidRPr="00CA217E" w:rsidRDefault="00CA217E" w:rsidP="00CA217E">
            <w:pPr>
              <w:tabs>
                <w:tab w:val="left" w:pos="709"/>
              </w:tabs>
              <w:jc w:val="center"/>
              <w:rPr>
                <w:rFonts w:ascii="Arial" w:eastAsiaTheme="minorEastAsia" w:hAnsi="Arial" w:cs="Arial"/>
                <w:b/>
                <w:bCs/>
              </w:rPr>
            </w:pPr>
            <w:r w:rsidRPr="00CA217E">
              <w:rPr>
                <w:rFonts w:ascii="Arial" w:eastAsiaTheme="minorEastAsia" w:hAnsi="Arial" w:cs="Arial"/>
                <w:b/>
                <w:bCs/>
              </w:rPr>
              <w:t>FORMAL</w:t>
            </w:r>
          </w:p>
        </w:tc>
        <w:tc>
          <w:tcPr>
            <w:tcW w:w="4414" w:type="dxa"/>
          </w:tcPr>
          <w:p w14:paraId="0C3C00CF" w14:textId="40E2B98D" w:rsidR="00CA217E" w:rsidRPr="00CA217E" w:rsidRDefault="00CA217E" w:rsidP="00CA217E">
            <w:pPr>
              <w:tabs>
                <w:tab w:val="left" w:pos="709"/>
              </w:tabs>
              <w:jc w:val="center"/>
              <w:rPr>
                <w:rFonts w:ascii="Arial" w:eastAsiaTheme="minorEastAsia" w:hAnsi="Arial" w:cs="Arial"/>
                <w:b/>
                <w:bCs/>
              </w:rPr>
            </w:pPr>
            <w:r w:rsidRPr="00CA217E">
              <w:rPr>
                <w:rFonts w:ascii="Arial" w:eastAsiaTheme="minorEastAsia" w:hAnsi="Arial" w:cs="Arial"/>
                <w:b/>
                <w:bCs/>
              </w:rPr>
              <w:t>INFORMAL</w:t>
            </w:r>
          </w:p>
        </w:tc>
      </w:tr>
      <w:tr w:rsidR="00CA217E" w14:paraId="7B536732" w14:textId="77777777" w:rsidTr="00CA217E">
        <w:tc>
          <w:tcPr>
            <w:tcW w:w="4414" w:type="dxa"/>
          </w:tcPr>
          <w:p w14:paraId="5D272585" w14:textId="597BFF77" w:rsidR="00CA217E" w:rsidRPr="00CA217E" w:rsidRDefault="00CA217E" w:rsidP="00A12E81">
            <w:pPr>
              <w:tabs>
                <w:tab w:val="left" w:pos="709"/>
              </w:tabs>
              <w:jc w:val="both"/>
              <w:rPr>
                <w:rFonts w:ascii="Arial" w:eastAsiaTheme="minorEastAsia" w:hAnsi="Arial" w:cs="Arial"/>
              </w:rPr>
            </w:pPr>
            <w:r w:rsidRPr="00CA217E">
              <w:rPr>
                <w:rFonts w:ascii="Arial" w:hAnsi="Arial" w:cs="Arial"/>
              </w:rPr>
              <w:t>Personas que perciben sus ingresos de una actividad que desarrolla por cuenta propia y que tiene un negocio estructurado a nivel legal y financiero y tiene registro de la siguiente información: • Tiene registro de Cámara de Comercio renovado o documento legal que autorice su actividad • Tiene Rut • Tiene declaración de renta o acta de no declarante • Tiene estados financieros</w:t>
            </w:r>
            <w:r>
              <w:rPr>
                <w:rFonts w:ascii="Arial" w:hAnsi="Arial" w:cs="Arial"/>
              </w:rPr>
              <w:t xml:space="preserve"> (</w:t>
            </w:r>
            <w:r w:rsidRPr="00CA217E">
              <w:rPr>
                <w:rFonts w:ascii="Arial" w:hAnsi="Arial" w:cs="Arial"/>
              </w:rPr>
              <w:t>balance general y estado de resultados</w:t>
            </w:r>
            <w:r>
              <w:rPr>
                <w:rFonts w:ascii="Arial" w:hAnsi="Arial" w:cs="Arial"/>
              </w:rPr>
              <w:t xml:space="preserve">) </w:t>
            </w:r>
            <w:r w:rsidRPr="00CA217E">
              <w:rPr>
                <w:rFonts w:ascii="Arial" w:hAnsi="Arial" w:cs="Arial"/>
              </w:rPr>
              <w:t>de los períodos contables firmados por contador público</w:t>
            </w:r>
          </w:p>
        </w:tc>
        <w:tc>
          <w:tcPr>
            <w:tcW w:w="4414" w:type="dxa"/>
          </w:tcPr>
          <w:p w14:paraId="41D74A8A" w14:textId="0077974F" w:rsidR="00CA217E" w:rsidRPr="00CA217E" w:rsidRDefault="00CA217E" w:rsidP="00A12E81">
            <w:pPr>
              <w:tabs>
                <w:tab w:val="left" w:pos="709"/>
              </w:tabs>
              <w:jc w:val="both"/>
              <w:rPr>
                <w:rFonts w:ascii="Arial" w:eastAsiaTheme="minorEastAsia" w:hAnsi="Arial" w:cs="Arial"/>
              </w:rPr>
            </w:pPr>
            <w:r w:rsidRPr="00CA217E">
              <w:rPr>
                <w:rFonts w:ascii="Arial" w:hAnsi="Arial" w:cs="Arial"/>
              </w:rPr>
              <w:t xml:space="preserve">Personas que perciben sus ingresos de una actividad que desarrollan por cuenta propia y no cuentan con una estructura legal ni financiera y presenta las siguientes características: • No tiene Rut, declaración de renta, </w:t>
            </w:r>
            <w:r>
              <w:rPr>
                <w:rFonts w:ascii="Arial" w:hAnsi="Arial" w:cs="Arial"/>
              </w:rPr>
              <w:t>No tiene estados financieros (</w:t>
            </w:r>
            <w:r w:rsidRPr="00CA217E">
              <w:rPr>
                <w:rFonts w:ascii="Arial" w:hAnsi="Arial" w:cs="Arial"/>
              </w:rPr>
              <w:t>balance General</w:t>
            </w:r>
            <w:r>
              <w:rPr>
                <w:rFonts w:ascii="Arial" w:hAnsi="Arial" w:cs="Arial"/>
              </w:rPr>
              <w:t xml:space="preserve"> y</w:t>
            </w:r>
            <w:r w:rsidRPr="00CA217E">
              <w:rPr>
                <w:rFonts w:ascii="Arial" w:hAnsi="Arial" w:cs="Arial"/>
              </w:rPr>
              <w:t xml:space="preserve"> estado</w:t>
            </w:r>
            <w:r>
              <w:rPr>
                <w:rFonts w:ascii="Arial" w:hAnsi="Arial" w:cs="Arial"/>
              </w:rPr>
              <w:t xml:space="preserve"> de resultados) </w:t>
            </w:r>
            <w:r w:rsidRPr="00CA217E">
              <w:rPr>
                <w:rFonts w:ascii="Arial" w:hAnsi="Arial" w:cs="Arial"/>
              </w:rPr>
              <w:t>de períodos contables firmados por un contador. • Su soporte de ingresos está respaldado en cuadernos, tirillas registradoras, libretas, plantillas, no siempre tienen factura de compraventa • Referencias comerciales por escrito de proveedores.</w:t>
            </w:r>
          </w:p>
        </w:tc>
      </w:tr>
    </w:tbl>
    <w:p w14:paraId="62F439D2" w14:textId="35F359E8" w:rsidR="00AA3222" w:rsidRDefault="00AA3222" w:rsidP="00A12E81">
      <w:pPr>
        <w:tabs>
          <w:tab w:val="left" w:pos="709"/>
        </w:tabs>
        <w:jc w:val="both"/>
        <w:rPr>
          <w:rFonts w:ascii="Arial" w:eastAsiaTheme="minorEastAsia" w:hAnsi="Arial" w:cs="Arial"/>
        </w:rPr>
      </w:pPr>
    </w:p>
    <w:p w14:paraId="53CCE81B" w14:textId="76F130F1" w:rsidR="00CA217E" w:rsidRDefault="00CA217E" w:rsidP="00A12E81">
      <w:pPr>
        <w:tabs>
          <w:tab w:val="left" w:pos="709"/>
        </w:tabs>
        <w:jc w:val="both"/>
        <w:rPr>
          <w:rFonts w:ascii="Arial" w:eastAsiaTheme="minorEastAsia" w:hAnsi="Arial" w:cs="Arial"/>
        </w:rPr>
      </w:pPr>
    </w:p>
    <w:p w14:paraId="1DEF854A" w14:textId="35D6AD21" w:rsidR="00CA217E" w:rsidRDefault="00CA217E" w:rsidP="00A12E81">
      <w:pPr>
        <w:tabs>
          <w:tab w:val="left" w:pos="709"/>
        </w:tabs>
        <w:jc w:val="both"/>
        <w:rPr>
          <w:rFonts w:ascii="Arial" w:eastAsiaTheme="minorEastAsia" w:hAnsi="Arial" w:cs="Arial"/>
        </w:rPr>
      </w:pPr>
    </w:p>
    <w:p w14:paraId="1ACEF664" w14:textId="251552C4" w:rsidR="001E7E54" w:rsidRPr="00565F4D" w:rsidRDefault="001E7E54" w:rsidP="001E7E54">
      <w:pPr>
        <w:tabs>
          <w:tab w:val="left" w:pos="709"/>
        </w:tabs>
        <w:jc w:val="both"/>
        <w:rPr>
          <w:rFonts w:ascii="Arial" w:hAnsi="Arial" w:cs="Arial"/>
          <w:b/>
          <w:bCs/>
          <w:szCs w:val="24"/>
        </w:rPr>
      </w:pPr>
      <w:r w:rsidRPr="00565F4D">
        <w:rPr>
          <w:rFonts w:ascii="Arial" w:hAnsi="Arial" w:cs="Arial"/>
          <w:b/>
          <w:bCs/>
          <w:szCs w:val="24"/>
        </w:rPr>
        <w:t>LINEAS DE CREDITO DE LA CARTERA CO</w:t>
      </w:r>
      <w:r>
        <w:rPr>
          <w:rFonts w:ascii="Arial" w:hAnsi="Arial" w:cs="Arial"/>
          <w:b/>
          <w:bCs/>
          <w:szCs w:val="24"/>
        </w:rPr>
        <w:t>MERCIAL</w:t>
      </w:r>
    </w:p>
    <w:p w14:paraId="07BC9ACA" w14:textId="698AFC04" w:rsidR="001E7E54" w:rsidRDefault="001E7E54" w:rsidP="00A12E81">
      <w:pPr>
        <w:tabs>
          <w:tab w:val="left" w:pos="709"/>
        </w:tabs>
        <w:jc w:val="both"/>
        <w:rPr>
          <w:rFonts w:ascii="Arial" w:eastAsiaTheme="minorEastAsia" w:hAnsi="Arial" w:cs="Arial"/>
        </w:rPr>
      </w:pPr>
    </w:p>
    <w:p w14:paraId="2A4D4536" w14:textId="77777777" w:rsidR="001E7E54" w:rsidRDefault="001E7E54" w:rsidP="001E7E54">
      <w:pPr>
        <w:tabs>
          <w:tab w:val="left" w:pos="709"/>
        </w:tabs>
        <w:jc w:val="both"/>
        <w:rPr>
          <w:rFonts w:ascii="Arial" w:eastAsiaTheme="minorEastAsia" w:hAnsi="Arial" w:cs="Arial"/>
        </w:rPr>
      </w:pPr>
      <w:r>
        <w:rPr>
          <w:rFonts w:ascii="Arial" w:eastAsiaTheme="minorEastAsia" w:hAnsi="Arial" w:cs="Arial"/>
        </w:rPr>
        <w:t>Créditos para Capital de Trabajo, Inversión en Activos Fijos y Sustitución de Pasivos</w:t>
      </w:r>
    </w:p>
    <w:p w14:paraId="13F30DFB" w14:textId="4B7AEFE8" w:rsidR="001E7E54" w:rsidRDefault="001E7E54" w:rsidP="00A12E81">
      <w:pPr>
        <w:tabs>
          <w:tab w:val="left" w:pos="709"/>
        </w:tabs>
        <w:jc w:val="both"/>
        <w:rPr>
          <w:rFonts w:ascii="Arial" w:eastAsiaTheme="minorEastAsia" w:hAnsi="Arial" w:cs="Arial"/>
        </w:rPr>
      </w:pPr>
      <w:r>
        <w:rPr>
          <w:rFonts w:ascii="Arial" w:eastAsiaTheme="minorEastAsia" w:hAnsi="Arial" w:cs="Arial"/>
        </w:rPr>
        <w:t>Cupos de Tesorería</w:t>
      </w:r>
    </w:p>
    <w:p w14:paraId="45A8923C" w14:textId="3EAE1770" w:rsidR="001E7E54" w:rsidRDefault="001E7E54" w:rsidP="00A12E81">
      <w:pPr>
        <w:tabs>
          <w:tab w:val="left" w:pos="709"/>
        </w:tabs>
        <w:jc w:val="both"/>
        <w:rPr>
          <w:rFonts w:ascii="Arial" w:eastAsiaTheme="minorEastAsia" w:hAnsi="Arial" w:cs="Arial"/>
        </w:rPr>
      </w:pPr>
      <w:r>
        <w:rPr>
          <w:rFonts w:ascii="Arial" w:eastAsiaTheme="minorEastAsia" w:hAnsi="Arial" w:cs="Arial"/>
        </w:rPr>
        <w:t>Créditos de Redescuento (Bancóldex, Finagro, Findeter)</w:t>
      </w:r>
    </w:p>
    <w:p w14:paraId="43F77055" w14:textId="1816AC3A" w:rsidR="001E7E54" w:rsidRDefault="001E7E54" w:rsidP="00A12E81">
      <w:pPr>
        <w:tabs>
          <w:tab w:val="left" w:pos="709"/>
        </w:tabs>
        <w:jc w:val="both"/>
        <w:rPr>
          <w:rFonts w:ascii="Arial" w:eastAsiaTheme="minorEastAsia" w:hAnsi="Arial" w:cs="Arial"/>
        </w:rPr>
      </w:pPr>
    </w:p>
    <w:p w14:paraId="1D53C0D2" w14:textId="1D7EFE56" w:rsidR="001576F6" w:rsidRPr="00476699" w:rsidRDefault="001576F6" w:rsidP="001576F6">
      <w:pPr>
        <w:tabs>
          <w:tab w:val="left" w:pos="709"/>
        </w:tabs>
        <w:jc w:val="both"/>
        <w:rPr>
          <w:rFonts w:ascii="Arial" w:hAnsi="Arial" w:cs="Arial"/>
          <w:b/>
          <w:bCs/>
          <w:szCs w:val="24"/>
        </w:rPr>
      </w:pPr>
      <w:r w:rsidRPr="00476699">
        <w:rPr>
          <w:rFonts w:ascii="Arial" w:hAnsi="Arial" w:cs="Arial"/>
          <w:b/>
          <w:bCs/>
          <w:szCs w:val="24"/>
        </w:rPr>
        <w:t xml:space="preserve">PERFILES DE RIESGO DE LA CARTERA </w:t>
      </w:r>
      <w:r>
        <w:rPr>
          <w:rFonts w:ascii="Arial" w:hAnsi="Arial" w:cs="Arial"/>
          <w:b/>
          <w:bCs/>
          <w:szCs w:val="24"/>
        </w:rPr>
        <w:t>COMERCIAL</w:t>
      </w:r>
    </w:p>
    <w:p w14:paraId="38D9F9DF" w14:textId="77777777" w:rsidR="001576F6" w:rsidRDefault="001576F6" w:rsidP="00A12E81">
      <w:pPr>
        <w:tabs>
          <w:tab w:val="left" w:pos="709"/>
        </w:tabs>
        <w:jc w:val="both"/>
        <w:rPr>
          <w:rFonts w:ascii="Arial" w:eastAsiaTheme="minorEastAsia" w:hAnsi="Arial" w:cs="Arial"/>
        </w:rPr>
      </w:pPr>
    </w:p>
    <w:p w14:paraId="5875AC1F" w14:textId="139C070F" w:rsidR="001E7E54" w:rsidRDefault="001576F6" w:rsidP="00A12E81">
      <w:pPr>
        <w:tabs>
          <w:tab w:val="left" w:pos="709"/>
        </w:tabs>
        <w:jc w:val="both"/>
        <w:rPr>
          <w:rFonts w:ascii="Arial" w:hAnsi="Arial" w:cs="Arial"/>
        </w:rPr>
      </w:pPr>
      <w:r w:rsidRPr="001576F6">
        <w:rPr>
          <w:rFonts w:ascii="Arial" w:hAnsi="Arial" w:cs="Arial"/>
        </w:rPr>
        <w:t>Personas jurídicas y personas naturales con unidades productivas – empresas</w:t>
      </w:r>
      <w:r w:rsidR="00A00E9C">
        <w:rPr>
          <w:rFonts w:ascii="Arial" w:hAnsi="Arial" w:cs="Arial"/>
        </w:rPr>
        <w:t>, Asalariados (Compra de vehículos con fines productivos).</w:t>
      </w:r>
    </w:p>
    <w:p w14:paraId="50B62895" w14:textId="03D3C7A4" w:rsidR="00B40B16" w:rsidRDefault="00B40B16" w:rsidP="00A12E81">
      <w:pPr>
        <w:tabs>
          <w:tab w:val="left" w:pos="709"/>
        </w:tabs>
        <w:jc w:val="both"/>
        <w:rPr>
          <w:rFonts w:ascii="Arial" w:hAnsi="Arial" w:cs="Arial"/>
        </w:rPr>
      </w:pPr>
    </w:p>
    <w:p w14:paraId="6E9E9799" w14:textId="552AAB30" w:rsidR="00B40B16" w:rsidRDefault="00B40B16" w:rsidP="00A12E81">
      <w:pPr>
        <w:tabs>
          <w:tab w:val="left" w:pos="709"/>
        </w:tabs>
        <w:jc w:val="both"/>
        <w:rPr>
          <w:rFonts w:ascii="Arial" w:hAnsi="Arial" w:cs="Arial"/>
        </w:rPr>
      </w:pPr>
    </w:p>
    <w:p w14:paraId="5EFA34E0" w14:textId="4459D853" w:rsidR="00B40B16" w:rsidRDefault="00B40B16" w:rsidP="00B40B16">
      <w:pPr>
        <w:tabs>
          <w:tab w:val="left" w:pos="709"/>
        </w:tabs>
        <w:jc w:val="both"/>
        <w:rPr>
          <w:rFonts w:ascii="Arial" w:hAnsi="Arial" w:cs="Arial"/>
          <w:b/>
          <w:bCs/>
          <w:szCs w:val="24"/>
        </w:rPr>
      </w:pPr>
      <w:r w:rsidRPr="00565F4D">
        <w:rPr>
          <w:rFonts w:ascii="Arial" w:hAnsi="Arial" w:cs="Arial"/>
          <w:b/>
          <w:bCs/>
          <w:szCs w:val="24"/>
        </w:rPr>
        <w:t xml:space="preserve">LINEAS DE CREDITO DE LA CARTERA </w:t>
      </w:r>
      <w:r>
        <w:rPr>
          <w:rFonts w:ascii="Arial" w:hAnsi="Arial" w:cs="Arial"/>
          <w:b/>
          <w:bCs/>
          <w:szCs w:val="24"/>
        </w:rPr>
        <w:t>VIVIENDA</w:t>
      </w:r>
    </w:p>
    <w:p w14:paraId="45CCAF09" w14:textId="5863BFAA" w:rsidR="00B40B16" w:rsidRDefault="00B40B16" w:rsidP="00B40B16">
      <w:pPr>
        <w:tabs>
          <w:tab w:val="left" w:pos="709"/>
        </w:tabs>
        <w:jc w:val="both"/>
        <w:rPr>
          <w:rFonts w:ascii="Arial" w:hAnsi="Arial" w:cs="Arial"/>
          <w:b/>
          <w:bCs/>
          <w:szCs w:val="24"/>
        </w:rPr>
      </w:pPr>
    </w:p>
    <w:p w14:paraId="05BCBCF8" w14:textId="336A6566" w:rsidR="00B40B16" w:rsidRDefault="00B40B16" w:rsidP="00B40B16">
      <w:pPr>
        <w:tabs>
          <w:tab w:val="left" w:pos="709"/>
        </w:tabs>
        <w:jc w:val="both"/>
        <w:rPr>
          <w:rFonts w:ascii="Arial" w:hAnsi="Arial" w:cs="Arial"/>
          <w:szCs w:val="24"/>
        </w:rPr>
      </w:pPr>
      <w:r>
        <w:rPr>
          <w:rFonts w:ascii="Arial" w:hAnsi="Arial" w:cs="Arial"/>
          <w:szCs w:val="24"/>
        </w:rPr>
        <w:t>Vivienda de Interés Prioritario (VIP)</w:t>
      </w:r>
    </w:p>
    <w:p w14:paraId="13C0CDE7" w14:textId="68910B3C" w:rsidR="00B40B16" w:rsidRDefault="00B40B16" w:rsidP="00B40B16">
      <w:pPr>
        <w:tabs>
          <w:tab w:val="left" w:pos="709"/>
        </w:tabs>
        <w:jc w:val="both"/>
        <w:rPr>
          <w:rFonts w:ascii="Arial" w:hAnsi="Arial" w:cs="Arial"/>
          <w:szCs w:val="24"/>
        </w:rPr>
      </w:pPr>
      <w:r>
        <w:rPr>
          <w:rFonts w:ascii="Arial" w:hAnsi="Arial" w:cs="Arial"/>
          <w:szCs w:val="24"/>
        </w:rPr>
        <w:t>Vivienda de Interés Social (VIS)</w:t>
      </w:r>
    </w:p>
    <w:p w14:paraId="1F68EAF2" w14:textId="3CD31E33" w:rsidR="00B40B16" w:rsidRPr="00B40B16" w:rsidRDefault="00B40B16" w:rsidP="00B40B16">
      <w:pPr>
        <w:tabs>
          <w:tab w:val="left" w:pos="709"/>
        </w:tabs>
        <w:jc w:val="both"/>
        <w:rPr>
          <w:rFonts w:ascii="Arial" w:hAnsi="Arial" w:cs="Arial"/>
          <w:szCs w:val="24"/>
        </w:rPr>
      </w:pPr>
      <w:r>
        <w:rPr>
          <w:rFonts w:ascii="Arial" w:hAnsi="Arial" w:cs="Arial"/>
          <w:szCs w:val="24"/>
        </w:rPr>
        <w:t>Vivienda No Vis</w:t>
      </w:r>
    </w:p>
    <w:p w14:paraId="60F62BC6" w14:textId="77777777" w:rsidR="00B40B16" w:rsidRDefault="00B40B16" w:rsidP="00A12E81">
      <w:pPr>
        <w:tabs>
          <w:tab w:val="left" w:pos="709"/>
        </w:tabs>
        <w:jc w:val="both"/>
        <w:rPr>
          <w:rFonts w:ascii="Arial" w:hAnsi="Arial" w:cs="Arial"/>
        </w:rPr>
      </w:pPr>
    </w:p>
    <w:p w14:paraId="395A6162" w14:textId="77777777" w:rsidR="00B40B16" w:rsidRDefault="00B40B16" w:rsidP="00B40B16">
      <w:pPr>
        <w:tabs>
          <w:tab w:val="left" w:pos="709"/>
        </w:tabs>
        <w:jc w:val="both"/>
        <w:rPr>
          <w:rFonts w:ascii="Arial" w:hAnsi="Arial" w:cs="Arial"/>
          <w:b/>
          <w:bCs/>
          <w:szCs w:val="24"/>
        </w:rPr>
      </w:pPr>
    </w:p>
    <w:p w14:paraId="276FD81C" w14:textId="77777777" w:rsidR="00B40B16" w:rsidRDefault="00B40B16" w:rsidP="00B40B16">
      <w:pPr>
        <w:tabs>
          <w:tab w:val="left" w:pos="709"/>
        </w:tabs>
        <w:jc w:val="both"/>
        <w:rPr>
          <w:rFonts w:ascii="Arial" w:hAnsi="Arial" w:cs="Arial"/>
          <w:b/>
          <w:bCs/>
          <w:szCs w:val="24"/>
        </w:rPr>
      </w:pPr>
    </w:p>
    <w:p w14:paraId="25A622ED" w14:textId="77777777" w:rsidR="00B40B16" w:rsidRDefault="00B40B16" w:rsidP="00B40B16">
      <w:pPr>
        <w:tabs>
          <w:tab w:val="left" w:pos="709"/>
        </w:tabs>
        <w:jc w:val="both"/>
        <w:rPr>
          <w:rFonts w:ascii="Arial" w:hAnsi="Arial" w:cs="Arial"/>
          <w:b/>
          <w:bCs/>
          <w:szCs w:val="24"/>
        </w:rPr>
      </w:pPr>
    </w:p>
    <w:p w14:paraId="3867058F" w14:textId="77777777" w:rsidR="00B40B16" w:rsidRDefault="00B40B16" w:rsidP="00B40B16">
      <w:pPr>
        <w:tabs>
          <w:tab w:val="left" w:pos="709"/>
        </w:tabs>
        <w:jc w:val="both"/>
        <w:rPr>
          <w:rFonts w:ascii="Arial" w:hAnsi="Arial" w:cs="Arial"/>
          <w:b/>
          <w:bCs/>
          <w:szCs w:val="24"/>
        </w:rPr>
      </w:pPr>
    </w:p>
    <w:p w14:paraId="31A970D9" w14:textId="634D0801" w:rsidR="00B40B16" w:rsidRDefault="00B40B16" w:rsidP="00B40B16">
      <w:pPr>
        <w:tabs>
          <w:tab w:val="left" w:pos="709"/>
        </w:tabs>
        <w:jc w:val="both"/>
        <w:rPr>
          <w:rFonts w:ascii="Arial" w:hAnsi="Arial" w:cs="Arial"/>
          <w:b/>
          <w:bCs/>
          <w:szCs w:val="24"/>
        </w:rPr>
      </w:pPr>
      <w:r w:rsidRPr="00476699">
        <w:rPr>
          <w:rFonts w:ascii="Arial" w:hAnsi="Arial" w:cs="Arial"/>
          <w:b/>
          <w:bCs/>
          <w:szCs w:val="24"/>
        </w:rPr>
        <w:t xml:space="preserve">PERFILES DE RIESGO DE LA CARTERA </w:t>
      </w:r>
      <w:r>
        <w:rPr>
          <w:rFonts w:ascii="Arial" w:hAnsi="Arial" w:cs="Arial"/>
          <w:b/>
          <w:bCs/>
          <w:szCs w:val="24"/>
        </w:rPr>
        <w:t>VIVIENDA</w:t>
      </w:r>
    </w:p>
    <w:p w14:paraId="2143BD00" w14:textId="3EB66E02" w:rsidR="00B40B16" w:rsidRDefault="00B40B16" w:rsidP="00B40B16">
      <w:pPr>
        <w:tabs>
          <w:tab w:val="left" w:pos="709"/>
        </w:tabs>
        <w:jc w:val="both"/>
        <w:rPr>
          <w:rFonts w:ascii="Arial" w:hAnsi="Arial" w:cs="Arial"/>
          <w:b/>
          <w:bCs/>
          <w:szCs w:val="24"/>
        </w:rPr>
      </w:pPr>
    </w:p>
    <w:p w14:paraId="2BC37DF8" w14:textId="77777777" w:rsidR="00B40B16" w:rsidRPr="0056742F" w:rsidRDefault="00B40B16" w:rsidP="00B40B16">
      <w:pPr>
        <w:tabs>
          <w:tab w:val="left" w:pos="709"/>
        </w:tabs>
        <w:jc w:val="both"/>
        <w:rPr>
          <w:rFonts w:ascii="Arial" w:eastAsiaTheme="minorEastAsia" w:hAnsi="Arial" w:cs="Arial"/>
        </w:rPr>
      </w:pPr>
      <w:r>
        <w:rPr>
          <w:rFonts w:ascii="Arial" w:eastAsiaTheme="minorEastAsia" w:hAnsi="Arial" w:cs="Arial"/>
        </w:rPr>
        <w:t xml:space="preserve">Persona Natural: </w:t>
      </w:r>
      <w:r w:rsidRPr="00476699">
        <w:rPr>
          <w:rFonts w:ascii="Arial" w:eastAsiaTheme="minorEastAsia" w:hAnsi="Arial" w:cs="Arial"/>
        </w:rPr>
        <w:t xml:space="preserve">Asalariado, pensionado, Independientes Formales con unidad productiva, Independientes informales con unidad productiva, </w:t>
      </w:r>
      <w:r w:rsidRPr="0056742F">
        <w:rPr>
          <w:rFonts w:ascii="Arial" w:eastAsiaTheme="minorEastAsia" w:hAnsi="Arial" w:cs="Arial"/>
        </w:rPr>
        <w:t>Independientes formales sin unidad productiva: Rentista de capital, transportador, profesional liberal y presta</w:t>
      </w:r>
      <w:r>
        <w:rPr>
          <w:rFonts w:ascii="Arial" w:eastAsiaTheme="minorEastAsia" w:hAnsi="Arial" w:cs="Arial"/>
        </w:rPr>
        <w:t>dores</w:t>
      </w:r>
      <w:r w:rsidRPr="0056742F">
        <w:rPr>
          <w:rFonts w:ascii="Arial" w:eastAsiaTheme="minorEastAsia" w:hAnsi="Arial" w:cs="Arial"/>
        </w:rPr>
        <w:t xml:space="preserve"> de servicios.   </w:t>
      </w:r>
    </w:p>
    <w:p w14:paraId="77A727BA" w14:textId="77777777" w:rsidR="00B40B16" w:rsidRPr="00476699" w:rsidRDefault="00B40B16" w:rsidP="00B40B16">
      <w:pPr>
        <w:tabs>
          <w:tab w:val="left" w:pos="709"/>
        </w:tabs>
        <w:jc w:val="both"/>
        <w:rPr>
          <w:rFonts w:ascii="Arial" w:hAnsi="Arial" w:cs="Arial"/>
          <w:b/>
          <w:bCs/>
          <w:szCs w:val="24"/>
        </w:rPr>
      </w:pPr>
    </w:p>
    <w:p w14:paraId="29487160" w14:textId="0BC12691" w:rsidR="00B40B16" w:rsidRPr="00565F4D" w:rsidRDefault="00B40B16" w:rsidP="00B40B16">
      <w:pPr>
        <w:tabs>
          <w:tab w:val="left" w:pos="709"/>
        </w:tabs>
        <w:jc w:val="both"/>
        <w:rPr>
          <w:rFonts w:ascii="Arial" w:hAnsi="Arial" w:cs="Arial"/>
          <w:b/>
          <w:bCs/>
          <w:szCs w:val="24"/>
        </w:rPr>
      </w:pPr>
      <w:r w:rsidRPr="00565F4D">
        <w:rPr>
          <w:rFonts w:ascii="Arial" w:hAnsi="Arial" w:cs="Arial"/>
          <w:b/>
          <w:bCs/>
          <w:szCs w:val="24"/>
        </w:rPr>
        <w:t xml:space="preserve">LINEAS DE CREDITO DE LA CARTERA </w:t>
      </w:r>
      <w:r>
        <w:rPr>
          <w:rFonts w:ascii="Arial" w:hAnsi="Arial" w:cs="Arial"/>
          <w:b/>
          <w:bCs/>
          <w:szCs w:val="24"/>
        </w:rPr>
        <w:t>MICROCREDITO</w:t>
      </w:r>
    </w:p>
    <w:p w14:paraId="65AA14EE" w14:textId="05C45A21" w:rsidR="00B40B16" w:rsidRDefault="00B40B16" w:rsidP="00A12E81">
      <w:pPr>
        <w:tabs>
          <w:tab w:val="left" w:pos="709"/>
        </w:tabs>
        <w:jc w:val="both"/>
        <w:rPr>
          <w:rFonts w:ascii="Arial" w:eastAsiaTheme="minorEastAsia" w:hAnsi="Arial" w:cs="Arial"/>
        </w:rPr>
      </w:pPr>
    </w:p>
    <w:p w14:paraId="2DE78808" w14:textId="77777777" w:rsidR="001C7466" w:rsidRDefault="001C7466" w:rsidP="001C7466">
      <w:pPr>
        <w:tabs>
          <w:tab w:val="left" w:pos="709"/>
        </w:tabs>
        <w:jc w:val="both"/>
        <w:rPr>
          <w:rFonts w:ascii="Arial" w:eastAsiaTheme="minorEastAsia" w:hAnsi="Arial" w:cs="Arial"/>
        </w:rPr>
      </w:pPr>
      <w:r>
        <w:rPr>
          <w:rFonts w:ascii="Arial" w:eastAsiaTheme="minorEastAsia" w:hAnsi="Arial" w:cs="Arial"/>
        </w:rPr>
        <w:t>Créditos para Capital de Trabajo, Inversión en Activos Fijos y Sustitución de Pasivos</w:t>
      </w:r>
    </w:p>
    <w:p w14:paraId="77B92F7F" w14:textId="28C6BE12" w:rsidR="001C7466" w:rsidRDefault="001C7466" w:rsidP="001C7466">
      <w:pPr>
        <w:tabs>
          <w:tab w:val="left" w:pos="709"/>
        </w:tabs>
        <w:jc w:val="both"/>
        <w:rPr>
          <w:rFonts w:ascii="Arial" w:eastAsiaTheme="minorEastAsia" w:hAnsi="Arial" w:cs="Arial"/>
        </w:rPr>
      </w:pPr>
      <w:r>
        <w:rPr>
          <w:rFonts w:ascii="Arial" w:eastAsiaTheme="minorEastAsia" w:hAnsi="Arial" w:cs="Arial"/>
        </w:rPr>
        <w:t xml:space="preserve">Créditos de Redescuento </w:t>
      </w:r>
    </w:p>
    <w:p w14:paraId="6B7678E6" w14:textId="3B0910E2" w:rsidR="00F51AF0" w:rsidRDefault="00F51AF0" w:rsidP="001C7466">
      <w:pPr>
        <w:tabs>
          <w:tab w:val="left" w:pos="709"/>
        </w:tabs>
        <w:jc w:val="both"/>
        <w:rPr>
          <w:rFonts w:ascii="Arial" w:eastAsiaTheme="minorEastAsia" w:hAnsi="Arial" w:cs="Arial"/>
        </w:rPr>
      </w:pPr>
    </w:p>
    <w:p w14:paraId="3495A137" w14:textId="31FA0A28" w:rsidR="00F51AF0" w:rsidRDefault="00F51AF0" w:rsidP="00F51AF0">
      <w:pPr>
        <w:tabs>
          <w:tab w:val="left" w:pos="709"/>
        </w:tabs>
        <w:jc w:val="both"/>
        <w:rPr>
          <w:rFonts w:ascii="Arial" w:hAnsi="Arial" w:cs="Arial"/>
          <w:b/>
          <w:bCs/>
          <w:szCs w:val="24"/>
        </w:rPr>
      </w:pPr>
      <w:r w:rsidRPr="00476699">
        <w:rPr>
          <w:rFonts w:ascii="Arial" w:hAnsi="Arial" w:cs="Arial"/>
          <w:b/>
          <w:bCs/>
          <w:szCs w:val="24"/>
        </w:rPr>
        <w:t xml:space="preserve">PERFILES DE RIESGO DE LA CARTERA </w:t>
      </w:r>
      <w:r>
        <w:rPr>
          <w:rFonts w:ascii="Arial" w:hAnsi="Arial" w:cs="Arial"/>
          <w:b/>
          <w:bCs/>
          <w:szCs w:val="24"/>
        </w:rPr>
        <w:t>MICROCREDITO</w:t>
      </w:r>
    </w:p>
    <w:p w14:paraId="6064628B" w14:textId="06254950" w:rsidR="00F51AF0" w:rsidRDefault="00F51AF0" w:rsidP="00F51AF0">
      <w:pPr>
        <w:tabs>
          <w:tab w:val="left" w:pos="709"/>
        </w:tabs>
        <w:jc w:val="both"/>
        <w:rPr>
          <w:rFonts w:ascii="Arial" w:hAnsi="Arial" w:cs="Arial"/>
          <w:b/>
          <w:bCs/>
          <w:szCs w:val="24"/>
        </w:rPr>
      </w:pPr>
    </w:p>
    <w:p w14:paraId="5F7A3B3B" w14:textId="641E5501" w:rsidR="00F51AF0" w:rsidRDefault="00F51AF0" w:rsidP="00F51AF0">
      <w:pPr>
        <w:tabs>
          <w:tab w:val="left" w:pos="709"/>
        </w:tabs>
        <w:jc w:val="both"/>
        <w:rPr>
          <w:rFonts w:ascii="Arial" w:hAnsi="Arial" w:cs="Arial"/>
        </w:rPr>
      </w:pPr>
      <w:r w:rsidRPr="001576F6">
        <w:rPr>
          <w:rFonts w:ascii="Arial" w:hAnsi="Arial" w:cs="Arial"/>
        </w:rPr>
        <w:t xml:space="preserve">Personas jurídicas y personas naturales con unidades productivas – </w:t>
      </w:r>
      <w:r>
        <w:rPr>
          <w:rFonts w:ascii="Arial" w:hAnsi="Arial" w:cs="Arial"/>
        </w:rPr>
        <w:t>Microempresarios</w:t>
      </w:r>
      <w:r w:rsidR="00A00E9C">
        <w:rPr>
          <w:rFonts w:ascii="Arial" w:hAnsi="Arial" w:cs="Arial"/>
        </w:rPr>
        <w:t xml:space="preserve"> formales e informales.</w:t>
      </w:r>
    </w:p>
    <w:p w14:paraId="5F6130F9" w14:textId="032DC701" w:rsidR="002914AD" w:rsidRDefault="002914AD" w:rsidP="00F51AF0">
      <w:pPr>
        <w:tabs>
          <w:tab w:val="left" w:pos="709"/>
        </w:tabs>
        <w:jc w:val="both"/>
        <w:rPr>
          <w:rFonts w:ascii="Arial" w:hAnsi="Arial" w:cs="Arial"/>
        </w:rPr>
      </w:pPr>
    </w:p>
    <w:p w14:paraId="262C18FD" w14:textId="04C767D2" w:rsidR="00FE2D7C" w:rsidRDefault="00FE2D7C" w:rsidP="00F51AF0">
      <w:pPr>
        <w:tabs>
          <w:tab w:val="left" w:pos="709"/>
        </w:tabs>
        <w:jc w:val="both"/>
        <w:rPr>
          <w:rFonts w:ascii="Arial" w:hAnsi="Arial" w:cs="Arial"/>
        </w:rPr>
      </w:pPr>
    </w:p>
    <w:p w14:paraId="3EB88794" w14:textId="77777777" w:rsidR="00536217" w:rsidRPr="00536217" w:rsidRDefault="00536217" w:rsidP="00F51AF0">
      <w:pPr>
        <w:tabs>
          <w:tab w:val="left" w:pos="709"/>
        </w:tabs>
        <w:jc w:val="both"/>
        <w:rPr>
          <w:rFonts w:ascii="Arial" w:hAnsi="Arial" w:cs="Arial"/>
          <w:b/>
          <w:bCs/>
          <w:szCs w:val="24"/>
        </w:rPr>
      </w:pPr>
      <w:r w:rsidRPr="00536217">
        <w:rPr>
          <w:rFonts w:ascii="Arial" w:hAnsi="Arial" w:cs="Arial"/>
          <w:b/>
          <w:bCs/>
          <w:szCs w:val="24"/>
        </w:rPr>
        <w:t>Personas no sujetas de crédito:</w:t>
      </w:r>
    </w:p>
    <w:p w14:paraId="5BBCC9C4" w14:textId="77777777" w:rsidR="00536217" w:rsidRDefault="00536217" w:rsidP="00F51AF0">
      <w:pPr>
        <w:tabs>
          <w:tab w:val="left" w:pos="709"/>
        </w:tabs>
        <w:jc w:val="both"/>
        <w:rPr>
          <w:rFonts w:ascii="Arial" w:hAnsi="Arial" w:cs="Arial"/>
          <w:szCs w:val="24"/>
        </w:rPr>
      </w:pPr>
    </w:p>
    <w:p w14:paraId="592E17DF" w14:textId="77777777" w:rsidR="00AC56B3" w:rsidRDefault="00536217" w:rsidP="00F51AF0">
      <w:pPr>
        <w:tabs>
          <w:tab w:val="left" w:pos="709"/>
        </w:tabs>
        <w:jc w:val="both"/>
        <w:rPr>
          <w:rFonts w:ascii="Arial" w:hAnsi="Arial" w:cs="Arial"/>
          <w:szCs w:val="24"/>
        </w:rPr>
      </w:pPr>
      <w:r w:rsidRPr="00536217">
        <w:rPr>
          <w:rFonts w:ascii="Arial" w:hAnsi="Arial" w:cs="Arial"/>
          <w:szCs w:val="24"/>
        </w:rPr>
        <w:t>Personas que presenten las siguientes características:</w:t>
      </w:r>
    </w:p>
    <w:p w14:paraId="08B524DD" w14:textId="616ACC57" w:rsidR="00536217" w:rsidRDefault="00536217" w:rsidP="00F51AF0">
      <w:pPr>
        <w:tabs>
          <w:tab w:val="left" w:pos="709"/>
        </w:tabs>
        <w:jc w:val="both"/>
        <w:rPr>
          <w:rFonts w:ascii="Arial" w:hAnsi="Arial" w:cs="Arial"/>
          <w:szCs w:val="24"/>
        </w:rPr>
      </w:pPr>
      <w:r w:rsidRPr="00536217">
        <w:rPr>
          <w:rFonts w:ascii="Arial" w:hAnsi="Arial" w:cs="Arial"/>
          <w:szCs w:val="24"/>
        </w:rPr>
        <w:t xml:space="preserve"> </w:t>
      </w:r>
    </w:p>
    <w:p w14:paraId="359F5BA4" w14:textId="77777777" w:rsidR="00536217" w:rsidRDefault="00536217" w:rsidP="00F51AF0">
      <w:pPr>
        <w:tabs>
          <w:tab w:val="left" w:pos="709"/>
        </w:tabs>
        <w:jc w:val="both"/>
        <w:rPr>
          <w:rFonts w:ascii="Arial" w:hAnsi="Arial" w:cs="Arial"/>
          <w:szCs w:val="24"/>
        </w:rPr>
      </w:pPr>
      <w:r w:rsidRPr="00536217">
        <w:rPr>
          <w:rFonts w:ascii="Arial" w:hAnsi="Arial" w:cs="Arial"/>
          <w:szCs w:val="24"/>
        </w:rPr>
        <w:sym w:font="Symbol" w:char="F0B7"/>
      </w:r>
      <w:r w:rsidRPr="00536217">
        <w:rPr>
          <w:rFonts w:ascii="Arial" w:hAnsi="Arial" w:cs="Arial"/>
          <w:szCs w:val="24"/>
        </w:rPr>
        <w:t xml:space="preserve"> Fuente de ingresos o su domicilio se encuentren en el exterior. </w:t>
      </w:r>
    </w:p>
    <w:p w14:paraId="2BBDC035" w14:textId="77777777" w:rsidR="00536217" w:rsidRDefault="00536217" w:rsidP="00F51AF0">
      <w:pPr>
        <w:tabs>
          <w:tab w:val="left" w:pos="709"/>
        </w:tabs>
        <w:jc w:val="both"/>
        <w:rPr>
          <w:rFonts w:ascii="Arial" w:hAnsi="Arial" w:cs="Arial"/>
          <w:szCs w:val="24"/>
        </w:rPr>
      </w:pPr>
      <w:r w:rsidRPr="00536217">
        <w:rPr>
          <w:rFonts w:ascii="Arial" w:hAnsi="Arial" w:cs="Arial"/>
          <w:szCs w:val="24"/>
        </w:rPr>
        <w:sym w:font="Symbol" w:char="F0B7"/>
      </w:r>
      <w:r w:rsidRPr="00536217">
        <w:rPr>
          <w:rFonts w:ascii="Arial" w:hAnsi="Arial" w:cs="Arial"/>
          <w:szCs w:val="24"/>
        </w:rPr>
        <w:t xml:space="preserve"> Residentes en casa de huéspedes o en hotel. </w:t>
      </w:r>
    </w:p>
    <w:p w14:paraId="5E29867A" w14:textId="5505FA93" w:rsidR="00536217" w:rsidRDefault="00536217" w:rsidP="00F51AF0">
      <w:pPr>
        <w:tabs>
          <w:tab w:val="left" w:pos="709"/>
        </w:tabs>
        <w:jc w:val="both"/>
        <w:rPr>
          <w:rFonts w:ascii="Arial" w:hAnsi="Arial" w:cs="Arial"/>
          <w:szCs w:val="24"/>
        </w:rPr>
      </w:pPr>
      <w:r w:rsidRPr="00536217">
        <w:rPr>
          <w:rFonts w:ascii="Arial" w:hAnsi="Arial" w:cs="Arial"/>
          <w:szCs w:val="24"/>
        </w:rPr>
        <w:sym w:font="Symbol" w:char="F0B7"/>
      </w:r>
      <w:r w:rsidRPr="00536217">
        <w:rPr>
          <w:rFonts w:ascii="Arial" w:hAnsi="Arial" w:cs="Arial"/>
          <w:szCs w:val="24"/>
        </w:rPr>
        <w:t xml:space="preserve"> No presenten dirección de correspondencia.</w:t>
      </w:r>
    </w:p>
    <w:p w14:paraId="70E6A8D2" w14:textId="6607A016" w:rsidR="00FE2D7C" w:rsidRDefault="00536217" w:rsidP="00F51AF0">
      <w:pPr>
        <w:tabs>
          <w:tab w:val="left" w:pos="709"/>
        </w:tabs>
        <w:jc w:val="both"/>
        <w:rPr>
          <w:rFonts w:ascii="Arial" w:hAnsi="Arial" w:cs="Arial"/>
          <w:szCs w:val="24"/>
        </w:rPr>
      </w:pPr>
      <w:r w:rsidRPr="00536217">
        <w:rPr>
          <w:rFonts w:ascii="Arial" w:hAnsi="Arial" w:cs="Arial"/>
          <w:szCs w:val="24"/>
        </w:rPr>
        <w:sym w:font="Symbol" w:char="F0B7"/>
      </w:r>
      <w:r w:rsidRPr="00536217">
        <w:rPr>
          <w:rFonts w:ascii="Arial" w:hAnsi="Arial" w:cs="Arial"/>
          <w:szCs w:val="24"/>
        </w:rPr>
        <w:t xml:space="preserve"> Empleados de empresas cuyo tiempo de constitución sea inferior a dos (2) años o que no se encuentren legalmente constituidas.</w:t>
      </w:r>
    </w:p>
    <w:p w14:paraId="7B89F5AD" w14:textId="77777777" w:rsidR="00536217" w:rsidRDefault="00536217" w:rsidP="00F51AF0">
      <w:pPr>
        <w:tabs>
          <w:tab w:val="left" w:pos="709"/>
        </w:tabs>
        <w:jc w:val="both"/>
        <w:rPr>
          <w:rFonts w:ascii="Arial" w:hAnsi="Arial" w:cs="Arial"/>
        </w:rPr>
      </w:pPr>
      <w:r w:rsidRPr="00536217">
        <w:rPr>
          <w:rFonts w:ascii="Arial" w:hAnsi="Arial" w:cs="Arial"/>
          <w:szCs w:val="24"/>
        </w:rPr>
        <w:sym w:font="Symbol" w:char="F0B7"/>
      </w:r>
      <w:r>
        <w:rPr>
          <w:rFonts w:ascii="Arial" w:hAnsi="Arial" w:cs="Arial"/>
          <w:szCs w:val="24"/>
        </w:rPr>
        <w:t xml:space="preserve"> </w:t>
      </w:r>
      <w:r w:rsidRPr="00536217">
        <w:rPr>
          <w:rFonts w:ascii="Arial" w:hAnsi="Arial" w:cs="Arial"/>
        </w:rPr>
        <w:t>Presenten suspendidos sus derechos políticos (evidenciado en las centrales de riesgos), salvo que se presente una certificación escrita.</w:t>
      </w:r>
    </w:p>
    <w:p w14:paraId="032A3B9A" w14:textId="77777777" w:rsidR="00536217" w:rsidRDefault="00536217" w:rsidP="00F51AF0">
      <w:pPr>
        <w:tabs>
          <w:tab w:val="left" w:pos="709"/>
        </w:tabs>
        <w:jc w:val="both"/>
        <w:rPr>
          <w:rFonts w:ascii="Arial" w:hAnsi="Arial" w:cs="Arial"/>
        </w:rPr>
      </w:pPr>
      <w:r w:rsidRPr="00536217">
        <w:rPr>
          <w:rFonts w:ascii="Arial" w:hAnsi="Arial" w:cs="Arial"/>
        </w:rPr>
        <w:sym w:font="Symbol" w:char="F0B7"/>
      </w:r>
      <w:r w:rsidRPr="00536217">
        <w:rPr>
          <w:rFonts w:ascii="Arial" w:hAnsi="Arial" w:cs="Arial"/>
        </w:rPr>
        <w:t xml:space="preserve"> Personas a las cuales se les compruebe documentación y/o información falsa. </w:t>
      </w:r>
    </w:p>
    <w:p w14:paraId="05D6694F" w14:textId="36F537FA" w:rsidR="006D43A0" w:rsidRDefault="00536217" w:rsidP="00F51AF0">
      <w:pPr>
        <w:tabs>
          <w:tab w:val="left" w:pos="709"/>
        </w:tabs>
        <w:jc w:val="both"/>
        <w:rPr>
          <w:rFonts w:ascii="Arial" w:hAnsi="Arial" w:cs="Arial"/>
        </w:rPr>
      </w:pPr>
      <w:r w:rsidRPr="00536217">
        <w:rPr>
          <w:rFonts w:ascii="Arial" w:hAnsi="Arial" w:cs="Arial"/>
        </w:rPr>
        <w:sym w:font="Symbol" w:char="F0B7"/>
      </w:r>
      <w:r w:rsidRPr="00536217">
        <w:rPr>
          <w:rFonts w:ascii="Arial" w:hAnsi="Arial" w:cs="Arial"/>
        </w:rPr>
        <w:t xml:space="preserve"> Personas que no son legalmente capaces para contraer derechos y obligaciones. </w:t>
      </w:r>
      <w:r w:rsidRPr="00536217">
        <w:rPr>
          <w:rFonts w:ascii="Arial" w:hAnsi="Arial" w:cs="Arial"/>
        </w:rPr>
        <w:sym w:font="Symbol" w:char="F0B7"/>
      </w:r>
      <w:r w:rsidRPr="00536217">
        <w:rPr>
          <w:rFonts w:ascii="Arial" w:hAnsi="Arial" w:cs="Arial"/>
        </w:rPr>
        <w:t xml:space="preserve"> Solicitantes con enfermedades físicas o mentales crónicas preexistentes y que se encuentren dentro de las preexistencias no válidas para ser asegurados</w:t>
      </w:r>
      <w:r w:rsidR="006D43A0">
        <w:rPr>
          <w:rFonts w:ascii="Arial" w:hAnsi="Arial" w:cs="Arial"/>
        </w:rPr>
        <w:t>.</w:t>
      </w:r>
    </w:p>
    <w:p w14:paraId="30806A0D" w14:textId="77777777" w:rsidR="006D43A0" w:rsidRDefault="00536217" w:rsidP="00F51AF0">
      <w:pPr>
        <w:tabs>
          <w:tab w:val="left" w:pos="709"/>
        </w:tabs>
        <w:jc w:val="both"/>
        <w:rPr>
          <w:rFonts w:ascii="Arial" w:hAnsi="Arial" w:cs="Arial"/>
        </w:rPr>
      </w:pPr>
      <w:r w:rsidRPr="00536217">
        <w:rPr>
          <w:rFonts w:ascii="Arial" w:hAnsi="Arial" w:cs="Arial"/>
        </w:rPr>
        <w:sym w:font="Symbol" w:char="F0B7"/>
      </w:r>
      <w:r w:rsidRPr="00536217">
        <w:rPr>
          <w:rFonts w:ascii="Arial" w:hAnsi="Arial" w:cs="Arial"/>
        </w:rPr>
        <w:t xml:space="preserve"> </w:t>
      </w:r>
      <w:r w:rsidRPr="006D43A0">
        <w:rPr>
          <w:rFonts w:ascii="Arial" w:hAnsi="Arial" w:cs="Arial"/>
        </w:rPr>
        <w:t>Personas que ejerzan que desarrollen una actividad ilícita.</w:t>
      </w:r>
    </w:p>
    <w:p w14:paraId="4D9556EA" w14:textId="5624A597" w:rsidR="00536217" w:rsidRPr="00536217" w:rsidRDefault="00536217" w:rsidP="00F51AF0">
      <w:pPr>
        <w:tabs>
          <w:tab w:val="left" w:pos="709"/>
        </w:tabs>
        <w:jc w:val="both"/>
        <w:rPr>
          <w:rFonts w:ascii="Arial" w:hAnsi="Arial" w:cs="Arial"/>
          <w:szCs w:val="24"/>
        </w:rPr>
      </w:pPr>
      <w:r w:rsidRPr="006D43A0">
        <w:rPr>
          <w:rFonts w:ascii="Arial" w:hAnsi="Arial" w:cs="Arial"/>
        </w:rPr>
        <w:sym w:font="Symbol" w:char="F0B7"/>
      </w:r>
      <w:r w:rsidRPr="006D43A0">
        <w:rPr>
          <w:rFonts w:ascii="Arial" w:hAnsi="Arial" w:cs="Arial"/>
        </w:rPr>
        <w:t xml:space="preserve"> Personas jurídicas cuya actividad económica esté relacionada con los juegos de azar, casinos, compraventas, casas dedicadas a actividades cambiarias, establecimientos que produzcan, distribuyan o realicen operaciones con productos piratas, casas de prostitución y cualquier establecimiento ilegal.</w:t>
      </w:r>
    </w:p>
    <w:p w14:paraId="58B5507D" w14:textId="3EDDAE2B" w:rsidR="00FE2D7C" w:rsidRDefault="00FE2D7C" w:rsidP="00F51AF0">
      <w:pPr>
        <w:tabs>
          <w:tab w:val="left" w:pos="709"/>
        </w:tabs>
        <w:jc w:val="both"/>
        <w:rPr>
          <w:rFonts w:ascii="Arial" w:hAnsi="Arial" w:cs="Arial"/>
        </w:rPr>
      </w:pPr>
    </w:p>
    <w:p w14:paraId="596F6A88" w14:textId="2256C51D" w:rsidR="00FE2D7C" w:rsidRDefault="00FE2D7C" w:rsidP="00F51AF0">
      <w:pPr>
        <w:tabs>
          <w:tab w:val="left" w:pos="709"/>
        </w:tabs>
        <w:jc w:val="both"/>
        <w:rPr>
          <w:rFonts w:ascii="Arial" w:hAnsi="Arial" w:cs="Arial"/>
        </w:rPr>
      </w:pPr>
    </w:p>
    <w:p w14:paraId="75D4BDFA" w14:textId="7D8914DB" w:rsidR="00FE2D7C" w:rsidRDefault="00FE2D7C" w:rsidP="00F51AF0">
      <w:pPr>
        <w:tabs>
          <w:tab w:val="left" w:pos="709"/>
        </w:tabs>
        <w:jc w:val="both"/>
        <w:rPr>
          <w:rFonts w:ascii="Arial" w:hAnsi="Arial" w:cs="Arial"/>
        </w:rPr>
      </w:pPr>
    </w:p>
    <w:p w14:paraId="0EF20B46" w14:textId="58569FED" w:rsidR="00FE2D7C" w:rsidRDefault="00FE2D7C" w:rsidP="00F51AF0">
      <w:pPr>
        <w:tabs>
          <w:tab w:val="left" w:pos="709"/>
        </w:tabs>
        <w:jc w:val="both"/>
        <w:rPr>
          <w:rFonts w:ascii="Arial" w:hAnsi="Arial" w:cs="Arial"/>
        </w:rPr>
      </w:pPr>
    </w:p>
    <w:p w14:paraId="0E421FBE" w14:textId="19C86AEE" w:rsidR="00AC56B3" w:rsidRDefault="00AC56B3" w:rsidP="00F51AF0">
      <w:pPr>
        <w:tabs>
          <w:tab w:val="left" w:pos="709"/>
        </w:tabs>
        <w:jc w:val="both"/>
        <w:rPr>
          <w:rFonts w:ascii="Arial" w:hAnsi="Arial" w:cs="Arial"/>
        </w:rPr>
      </w:pPr>
    </w:p>
    <w:p w14:paraId="38BAFB10" w14:textId="77777777" w:rsidR="00AC56B3" w:rsidRDefault="00AC56B3" w:rsidP="00F51AF0">
      <w:pPr>
        <w:tabs>
          <w:tab w:val="left" w:pos="709"/>
        </w:tabs>
        <w:jc w:val="both"/>
        <w:rPr>
          <w:rFonts w:ascii="Arial" w:hAnsi="Arial" w:cs="Arial"/>
        </w:rPr>
      </w:pPr>
    </w:p>
    <w:p w14:paraId="08F69129" w14:textId="762B8E0F" w:rsidR="00FE2D7C" w:rsidRDefault="00FE2D7C" w:rsidP="00F51AF0">
      <w:pPr>
        <w:tabs>
          <w:tab w:val="left" w:pos="709"/>
        </w:tabs>
        <w:jc w:val="both"/>
        <w:rPr>
          <w:rFonts w:ascii="Arial" w:hAnsi="Arial" w:cs="Arial"/>
        </w:rPr>
      </w:pPr>
    </w:p>
    <w:p w14:paraId="549EE256" w14:textId="58B25AF7" w:rsidR="00FE2D7C" w:rsidRDefault="00FE2D7C" w:rsidP="00F51AF0">
      <w:pPr>
        <w:tabs>
          <w:tab w:val="left" w:pos="709"/>
        </w:tabs>
        <w:jc w:val="both"/>
        <w:rPr>
          <w:rFonts w:ascii="Arial" w:hAnsi="Arial" w:cs="Arial"/>
        </w:rPr>
      </w:pPr>
    </w:p>
    <w:p w14:paraId="4D58A167" w14:textId="77777777" w:rsidR="006D43A0" w:rsidRDefault="006D43A0" w:rsidP="00F51AF0">
      <w:pPr>
        <w:tabs>
          <w:tab w:val="left" w:pos="709"/>
        </w:tabs>
        <w:jc w:val="both"/>
        <w:rPr>
          <w:rFonts w:ascii="Arial" w:hAnsi="Arial" w:cs="Arial"/>
        </w:rPr>
      </w:pPr>
    </w:p>
    <w:p w14:paraId="5C059295" w14:textId="77777777" w:rsidR="00FE2D7C" w:rsidRPr="00FE2D7C" w:rsidRDefault="00FE2D7C" w:rsidP="00FE2D7C">
      <w:pPr>
        <w:tabs>
          <w:tab w:val="left" w:pos="709"/>
        </w:tabs>
        <w:rPr>
          <w:rFonts w:ascii="Arial" w:hAnsi="Arial" w:cs="Arial"/>
          <w:b/>
          <w:bCs/>
          <w:sz w:val="20"/>
        </w:rPr>
      </w:pPr>
      <w:r w:rsidRPr="00FE2D7C">
        <w:rPr>
          <w:rFonts w:ascii="Arial" w:hAnsi="Arial" w:cs="Arial"/>
          <w:b/>
          <w:bCs/>
          <w:sz w:val="20"/>
        </w:rPr>
        <w:t>POLITICAS DE OTORGAMIENTO DE CREDITO</w:t>
      </w:r>
    </w:p>
    <w:p w14:paraId="5CD54395" w14:textId="77777777" w:rsidR="00FE2D7C" w:rsidRDefault="00FE2D7C" w:rsidP="00FE2D7C">
      <w:pPr>
        <w:tabs>
          <w:tab w:val="left" w:pos="709"/>
        </w:tabs>
        <w:jc w:val="both"/>
        <w:rPr>
          <w:rFonts w:ascii="Arial" w:hAnsi="Arial" w:cs="Arial"/>
        </w:rPr>
      </w:pPr>
    </w:p>
    <w:p w14:paraId="21C34A49" w14:textId="77777777" w:rsidR="00FE2D7C" w:rsidRDefault="00FE2D7C" w:rsidP="00F51AF0">
      <w:pPr>
        <w:tabs>
          <w:tab w:val="left" w:pos="709"/>
        </w:tabs>
        <w:jc w:val="both"/>
        <w:rPr>
          <w:rFonts w:ascii="Arial" w:hAnsi="Arial" w:cs="Arial"/>
        </w:rPr>
      </w:pPr>
    </w:p>
    <w:p w14:paraId="622F6893" w14:textId="4972DE83" w:rsidR="002914AD" w:rsidRDefault="00FE2D7C" w:rsidP="00F51AF0">
      <w:pPr>
        <w:tabs>
          <w:tab w:val="left" w:pos="709"/>
        </w:tabs>
        <w:jc w:val="both"/>
        <w:rPr>
          <w:rFonts w:ascii="Arial" w:hAnsi="Arial" w:cs="Arial"/>
        </w:rPr>
      </w:pPr>
      <w:r w:rsidRPr="00FE2D7C">
        <w:rPr>
          <w:noProof/>
        </w:rPr>
        <w:drawing>
          <wp:inline distT="0" distB="0" distL="0" distR="0" wp14:anchorId="03BC8AFC" wp14:editId="194F44D7">
            <wp:extent cx="4695825" cy="64960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95825" cy="6496050"/>
                    </a:xfrm>
                    <a:prstGeom prst="rect">
                      <a:avLst/>
                    </a:prstGeom>
                    <a:noFill/>
                    <a:ln>
                      <a:noFill/>
                    </a:ln>
                  </pic:spPr>
                </pic:pic>
              </a:graphicData>
            </a:graphic>
          </wp:inline>
        </w:drawing>
      </w:r>
    </w:p>
    <w:p w14:paraId="7575E0B9" w14:textId="77777777" w:rsidR="00B867C7" w:rsidRDefault="00B867C7" w:rsidP="00F51AF0">
      <w:pPr>
        <w:tabs>
          <w:tab w:val="left" w:pos="709"/>
        </w:tabs>
        <w:jc w:val="both"/>
        <w:rPr>
          <w:rFonts w:ascii="Arial" w:hAnsi="Arial" w:cs="Arial"/>
          <w:b/>
          <w:bCs/>
        </w:rPr>
      </w:pPr>
    </w:p>
    <w:p w14:paraId="617EE32B" w14:textId="77777777" w:rsidR="00B867C7" w:rsidRDefault="00B867C7" w:rsidP="00F51AF0">
      <w:pPr>
        <w:tabs>
          <w:tab w:val="left" w:pos="709"/>
        </w:tabs>
        <w:jc w:val="both"/>
        <w:rPr>
          <w:rFonts w:ascii="Arial" w:hAnsi="Arial" w:cs="Arial"/>
          <w:b/>
          <w:bCs/>
        </w:rPr>
      </w:pPr>
    </w:p>
    <w:p w14:paraId="660C93F1" w14:textId="77777777" w:rsidR="00B867C7" w:rsidRDefault="00B867C7" w:rsidP="00F51AF0">
      <w:pPr>
        <w:tabs>
          <w:tab w:val="left" w:pos="709"/>
        </w:tabs>
        <w:jc w:val="both"/>
        <w:rPr>
          <w:rFonts w:ascii="Arial" w:hAnsi="Arial" w:cs="Arial"/>
          <w:b/>
          <w:bCs/>
        </w:rPr>
      </w:pPr>
    </w:p>
    <w:p w14:paraId="58E4323F" w14:textId="77777777" w:rsidR="00B867C7" w:rsidRDefault="00B867C7" w:rsidP="00F51AF0">
      <w:pPr>
        <w:tabs>
          <w:tab w:val="left" w:pos="709"/>
        </w:tabs>
        <w:jc w:val="both"/>
        <w:rPr>
          <w:rFonts w:ascii="Arial" w:hAnsi="Arial" w:cs="Arial"/>
          <w:b/>
          <w:bCs/>
        </w:rPr>
      </w:pPr>
    </w:p>
    <w:p w14:paraId="530AF879" w14:textId="77777777" w:rsidR="00B867C7" w:rsidRDefault="00B867C7" w:rsidP="00F51AF0">
      <w:pPr>
        <w:tabs>
          <w:tab w:val="left" w:pos="709"/>
        </w:tabs>
        <w:jc w:val="both"/>
        <w:rPr>
          <w:rFonts w:ascii="Arial" w:hAnsi="Arial" w:cs="Arial"/>
          <w:b/>
          <w:bCs/>
        </w:rPr>
      </w:pPr>
    </w:p>
    <w:p w14:paraId="6742FE29" w14:textId="77777777" w:rsidR="00B867C7" w:rsidRDefault="00B867C7" w:rsidP="00F51AF0">
      <w:pPr>
        <w:tabs>
          <w:tab w:val="left" w:pos="709"/>
        </w:tabs>
        <w:jc w:val="both"/>
        <w:rPr>
          <w:rFonts w:ascii="Arial" w:hAnsi="Arial" w:cs="Arial"/>
          <w:b/>
          <w:bCs/>
        </w:rPr>
      </w:pPr>
    </w:p>
    <w:p w14:paraId="19FF4397" w14:textId="2EC3F402" w:rsidR="00B867C7" w:rsidRDefault="00AE1C0F" w:rsidP="00F51AF0">
      <w:pPr>
        <w:tabs>
          <w:tab w:val="left" w:pos="709"/>
        </w:tabs>
        <w:jc w:val="both"/>
        <w:rPr>
          <w:rFonts w:ascii="Arial" w:hAnsi="Arial" w:cs="Arial"/>
          <w:b/>
          <w:bCs/>
        </w:rPr>
      </w:pPr>
      <w:r w:rsidRPr="00AE1C0F">
        <w:rPr>
          <w:noProof/>
        </w:rPr>
        <w:drawing>
          <wp:inline distT="0" distB="0" distL="0" distR="0" wp14:anchorId="22436F0E" wp14:editId="63C2109C">
            <wp:extent cx="4695825" cy="69818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95825" cy="6981825"/>
                    </a:xfrm>
                    <a:prstGeom prst="rect">
                      <a:avLst/>
                    </a:prstGeom>
                    <a:noFill/>
                    <a:ln>
                      <a:noFill/>
                    </a:ln>
                  </pic:spPr>
                </pic:pic>
              </a:graphicData>
            </a:graphic>
          </wp:inline>
        </w:drawing>
      </w:r>
    </w:p>
    <w:p w14:paraId="74A58F2B" w14:textId="1D318392" w:rsidR="00B867C7" w:rsidRDefault="00CB7E89" w:rsidP="00F51AF0">
      <w:pPr>
        <w:tabs>
          <w:tab w:val="left" w:pos="709"/>
        </w:tabs>
        <w:jc w:val="both"/>
        <w:rPr>
          <w:rFonts w:ascii="Arial" w:hAnsi="Arial" w:cs="Arial"/>
          <w:b/>
          <w:bCs/>
        </w:rPr>
      </w:pPr>
      <w:r w:rsidRPr="00CB7E89">
        <w:rPr>
          <w:noProof/>
        </w:rPr>
        <w:drawing>
          <wp:inline distT="0" distB="0" distL="0" distR="0" wp14:anchorId="260034BA" wp14:editId="0DD60F87">
            <wp:extent cx="5612130" cy="926465"/>
            <wp:effectExtent l="0" t="0" r="762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926465"/>
                    </a:xfrm>
                    <a:prstGeom prst="rect">
                      <a:avLst/>
                    </a:prstGeom>
                    <a:noFill/>
                    <a:ln>
                      <a:noFill/>
                    </a:ln>
                  </pic:spPr>
                </pic:pic>
              </a:graphicData>
            </a:graphic>
          </wp:inline>
        </w:drawing>
      </w:r>
    </w:p>
    <w:p w14:paraId="566D3A92" w14:textId="3369876D" w:rsidR="00B867C7" w:rsidRDefault="00CB7E89" w:rsidP="00F51AF0">
      <w:pPr>
        <w:tabs>
          <w:tab w:val="left" w:pos="709"/>
        </w:tabs>
        <w:jc w:val="both"/>
        <w:rPr>
          <w:rFonts w:ascii="Arial" w:hAnsi="Arial" w:cs="Arial"/>
          <w:b/>
          <w:bCs/>
        </w:rPr>
      </w:pPr>
      <w:r w:rsidRPr="00CB7E89">
        <w:rPr>
          <w:noProof/>
        </w:rPr>
        <w:drawing>
          <wp:inline distT="0" distB="0" distL="0" distR="0" wp14:anchorId="3B1E8077" wp14:editId="397B926C">
            <wp:extent cx="5612130" cy="798830"/>
            <wp:effectExtent l="0" t="0" r="762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130" cy="798830"/>
                    </a:xfrm>
                    <a:prstGeom prst="rect">
                      <a:avLst/>
                    </a:prstGeom>
                    <a:noFill/>
                    <a:ln>
                      <a:noFill/>
                    </a:ln>
                  </pic:spPr>
                </pic:pic>
              </a:graphicData>
            </a:graphic>
          </wp:inline>
        </w:drawing>
      </w:r>
    </w:p>
    <w:p w14:paraId="727D40E1" w14:textId="4A2EE13D" w:rsidR="007D5722" w:rsidRDefault="007D5722" w:rsidP="00F51AF0">
      <w:pPr>
        <w:tabs>
          <w:tab w:val="left" w:pos="709"/>
        </w:tabs>
        <w:jc w:val="both"/>
        <w:rPr>
          <w:rFonts w:ascii="Arial" w:hAnsi="Arial" w:cs="Arial"/>
          <w:b/>
          <w:bCs/>
        </w:rPr>
      </w:pPr>
    </w:p>
    <w:p w14:paraId="0383B16A" w14:textId="6E39D139" w:rsidR="007D5722" w:rsidRDefault="007D5722" w:rsidP="00F51AF0">
      <w:pPr>
        <w:tabs>
          <w:tab w:val="left" w:pos="709"/>
        </w:tabs>
        <w:jc w:val="both"/>
        <w:rPr>
          <w:rFonts w:ascii="Arial" w:hAnsi="Arial" w:cs="Arial"/>
          <w:b/>
          <w:bCs/>
        </w:rPr>
      </w:pPr>
    </w:p>
    <w:p w14:paraId="5EB4F49A" w14:textId="4BE4027E" w:rsidR="00B867C7" w:rsidRDefault="00952491" w:rsidP="00F51AF0">
      <w:pPr>
        <w:tabs>
          <w:tab w:val="left" w:pos="709"/>
        </w:tabs>
        <w:jc w:val="both"/>
        <w:rPr>
          <w:rFonts w:ascii="Arial" w:hAnsi="Arial" w:cs="Arial"/>
          <w:b/>
          <w:bCs/>
        </w:rPr>
      </w:pPr>
      <w:r w:rsidRPr="00952491">
        <w:rPr>
          <w:noProof/>
        </w:rPr>
        <w:drawing>
          <wp:inline distT="0" distB="0" distL="0" distR="0" wp14:anchorId="6F9EF4E4" wp14:editId="0F7D1039">
            <wp:extent cx="5133975" cy="64960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3975" cy="6496050"/>
                    </a:xfrm>
                    <a:prstGeom prst="rect">
                      <a:avLst/>
                    </a:prstGeom>
                    <a:noFill/>
                    <a:ln>
                      <a:noFill/>
                    </a:ln>
                  </pic:spPr>
                </pic:pic>
              </a:graphicData>
            </a:graphic>
          </wp:inline>
        </w:drawing>
      </w:r>
    </w:p>
    <w:p w14:paraId="4EABA606" w14:textId="77777777" w:rsidR="00B867C7" w:rsidRDefault="00B867C7" w:rsidP="00F51AF0">
      <w:pPr>
        <w:tabs>
          <w:tab w:val="left" w:pos="709"/>
        </w:tabs>
        <w:jc w:val="both"/>
        <w:rPr>
          <w:rFonts w:ascii="Arial" w:hAnsi="Arial" w:cs="Arial"/>
          <w:b/>
          <w:bCs/>
        </w:rPr>
      </w:pPr>
    </w:p>
    <w:p w14:paraId="53C571A2" w14:textId="77777777" w:rsidR="00B867C7" w:rsidRDefault="00B867C7" w:rsidP="00F51AF0">
      <w:pPr>
        <w:tabs>
          <w:tab w:val="left" w:pos="709"/>
        </w:tabs>
        <w:jc w:val="both"/>
        <w:rPr>
          <w:rFonts w:ascii="Arial" w:hAnsi="Arial" w:cs="Arial"/>
          <w:b/>
          <w:bCs/>
        </w:rPr>
      </w:pPr>
    </w:p>
    <w:p w14:paraId="52E25BF7" w14:textId="77777777" w:rsidR="00B867C7" w:rsidRDefault="00B867C7" w:rsidP="00F51AF0">
      <w:pPr>
        <w:tabs>
          <w:tab w:val="left" w:pos="709"/>
        </w:tabs>
        <w:jc w:val="both"/>
        <w:rPr>
          <w:rFonts w:ascii="Arial" w:hAnsi="Arial" w:cs="Arial"/>
          <w:b/>
          <w:bCs/>
        </w:rPr>
      </w:pPr>
    </w:p>
    <w:p w14:paraId="79A5C6D2" w14:textId="77777777" w:rsidR="00B867C7" w:rsidRDefault="00B867C7" w:rsidP="00F51AF0">
      <w:pPr>
        <w:tabs>
          <w:tab w:val="left" w:pos="709"/>
        </w:tabs>
        <w:jc w:val="both"/>
        <w:rPr>
          <w:rFonts w:ascii="Arial" w:hAnsi="Arial" w:cs="Arial"/>
          <w:b/>
          <w:bCs/>
        </w:rPr>
      </w:pPr>
    </w:p>
    <w:p w14:paraId="312F06F9" w14:textId="5F82103F" w:rsidR="00B867C7" w:rsidRDefault="00952491" w:rsidP="00F51AF0">
      <w:pPr>
        <w:tabs>
          <w:tab w:val="left" w:pos="709"/>
        </w:tabs>
        <w:jc w:val="both"/>
        <w:rPr>
          <w:rFonts w:ascii="Arial" w:hAnsi="Arial" w:cs="Arial"/>
          <w:b/>
          <w:bCs/>
        </w:rPr>
      </w:pPr>
      <w:r w:rsidRPr="00952491">
        <w:rPr>
          <w:noProof/>
        </w:rPr>
        <w:drawing>
          <wp:inline distT="0" distB="0" distL="0" distR="0" wp14:anchorId="01398F77" wp14:editId="56ADAAE6">
            <wp:extent cx="5057775" cy="75247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57775" cy="7524750"/>
                    </a:xfrm>
                    <a:prstGeom prst="rect">
                      <a:avLst/>
                    </a:prstGeom>
                    <a:noFill/>
                    <a:ln>
                      <a:noFill/>
                    </a:ln>
                  </pic:spPr>
                </pic:pic>
              </a:graphicData>
            </a:graphic>
          </wp:inline>
        </w:drawing>
      </w:r>
    </w:p>
    <w:p w14:paraId="3A6EF53E" w14:textId="77777777" w:rsidR="00B867C7" w:rsidRDefault="00B867C7" w:rsidP="00F51AF0">
      <w:pPr>
        <w:tabs>
          <w:tab w:val="left" w:pos="709"/>
        </w:tabs>
        <w:jc w:val="both"/>
        <w:rPr>
          <w:rFonts w:ascii="Arial" w:hAnsi="Arial" w:cs="Arial"/>
          <w:b/>
          <w:bCs/>
        </w:rPr>
      </w:pPr>
    </w:p>
    <w:p w14:paraId="538B664D" w14:textId="77777777" w:rsidR="00B867C7" w:rsidRDefault="00B867C7" w:rsidP="00F51AF0">
      <w:pPr>
        <w:tabs>
          <w:tab w:val="left" w:pos="709"/>
        </w:tabs>
        <w:jc w:val="both"/>
        <w:rPr>
          <w:rFonts w:ascii="Arial" w:hAnsi="Arial" w:cs="Arial"/>
          <w:b/>
          <w:bCs/>
        </w:rPr>
      </w:pPr>
    </w:p>
    <w:p w14:paraId="2DDA117A" w14:textId="77777777" w:rsidR="00B867C7" w:rsidRDefault="00B867C7" w:rsidP="00F51AF0">
      <w:pPr>
        <w:tabs>
          <w:tab w:val="left" w:pos="709"/>
        </w:tabs>
        <w:jc w:val="both"/>
        <w:rPr>
          <w:rFonts w:ascii="Arial" w:hAnsi="Arial" w:cs="Arial"/>
          <w:b/>
          <w:bCs/>
        </w:rPr>
      </w:pPr>
    </w:p>
    <w:p w14:paraId="4238694F" w14:textId="77777777" w:rsidR="00B867C7" w:rsidRDefault="00B867C7" w:rsidP="00F51AF0">
      <w:pPr>
        <w:tabs>
          <w:tab w:val="left" w:pos="709"/>
        </w:tabs>
        <w:jc w:val="both"/>
        <w:rPr>
          <w:rFonts w:ascii="Arial" w:hAnsi="Arial" w:cs="Arial"/>
          <w:b/>
          <w:bCs/>
        </w:rPr>
      </w:pPr>
    </w:p>
    <w:p w14:paraId="16BB6FCF" w14:textId="14583D23" w:rsidR="00B867C7" w:rsidRDefault="00952491" w:rsidP="00F51AF0">
      <w:pPr>
        <w:tabs>
          <w:tab w:val="left" w:pos="709"/>
        </w:tabs>
        <w:jc w:val="both"/>
        <w:rPr>
          <w:rFonts w:ascii="Arial" w:hAnsi="Arial" w:cs="Arial"/>
          <w:b/>
          <w:bCs/>
        </w:rPr>
      </w:pPr>
      <w:r w:rsidRPr="00952491">
        <w:rPr>
          <w:noProof/>
        </w:rPr>
        <w:drawing>
          <wp:inline distT="0" distB="0" distL="0" distR="0" wp14:anchorId="04157841" wp14:editId="15345973">
            <wp:extent cx="5133975" cy="64389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33975" cy="6438900"/>
                    </a:xfrm>
                    <a:prstGeom prst="rect">
                      <a:avLst/>
                    </a:prstGeom>
                    <a:noFill/>
                    <a:ln>
                      <a:noFill/>
                    </a:ln>
                  </pic:spPr>
                </pic:pic>
              </a:graphicData>
            </a:graphic>
          </wp:inline>
        </w:drawing>
      </w:r>
    </w:p>
    <w:p w14:paraId="050ADFC7" w14:textId="77777777" w:rsidR="00B867C7" w:rsidRDefault="00B867C7" w:rsidP="00F51AF0">
      <w:pPr>
        <w:tabs>
          <w:tab w:val="left" w:pos="709"/>
        </w:tabs>
        <w:jc w:val="both"/>
        <w:rPr>
          <w:rFonts w:ascii="Arial" w:hAnsi="Arial" w:cs="Arial"/>
          <w:b/>
          <w:bCs/>
        </w:rPr>
      </w:pPr>
    </w:p>
    <w:p w14:paraId="2824AC9E" w14:textId="77777777" w:rsidR="00B867C7" w:rsidRDefault="00B867C7" w:rsidP="00F51AF0">
      <w:pPr>
        <w:tabs>
          <w:tab w:val="left" w:pos="709"/>
        </w:tabs>
        <w:jc w:val="both"/>
        <w:rPr>
          <w:rFonts w:ascii="Arial" w:hAnsi="Arial" w:cs="Arial"/>
          <w:b/>
          <w:bCs/>
        </w:rPr>
      </w:pPr>
    </w:p>
    <w:p w14:paraId="4C68ECA5" w14:textId="77777777" w:rsidR="00B867C7" w:rsidRDefault="00B867C7" w:rsidP="00F51AF0">
      <w:pPr>
        <w:tabs>
          <w:tab w:val="left" w:pos="709"/>
        </w:tabs>
        <w:jc w:val="both"/>
        <w:rPr>
          <w:rFonts w:ascii="Arial" w:hAnsi="Arial" w:cs="Arial"/>
          <w:b/>
          <w:bCs/>
        </w:rPr>
      </w:pPr>
    </w:p>
    <w:p w14:paraId="16A1E1EA" w14:textId="77777777" w:rsidR="00B867C7" w:rsidRDefault="00B867C7" w:rsidP="00F51AF0">
      <w:pPr>
        <w:tabs>
          <w:tab w:val="left" w:pos="709"/>
        </w:tabs>
        <w:jc w:val="both"/>
        <w:rPr>
          <w:rFonts w:ascii="Arial" w:hAnsi="Arial" w:cs="Arial"/>
          <w:b/>
          <w:bCs/>
        </w:rPr>
      </w:pPr>
    </w:p>
    <w:p w14:paraId="3B0A353C" w14:textId="77777777" w:rsidR="00B867C7" w:rsidRDefault="00B867C7" w:rsidP="00F51AF0">
      <w:pPr>
        <w:tabs>
          <w:tab w:val="left" w:pos="709"/>
        </w:tabs>
        <w:jc w:val="both"/>
        <w:rPr>
          <w:rFonts w:ascii="Arial" w:hAnsi="Arial" w:cs="Arial"/>
          <w:b/>
          <w:bCs/>
        </w:rPr>
      </w:pPr>
    </w:p>
    <w:p w14:paraId="1EE3B9BC" w14:textId="77777777" w:rsidR="00B867C7" w:rsidRDefault="00B867C7" w:rsidP="00F51AF0">
      <w:pPr>
        <w:tabs>
          <w:tab w:val="left" w:pos="709"/>
        </w:tabs>
        <w:jc w:val="both"/>
        <w:rPr>
          <w:rFonts w:ascii="Arial" w:hAnsi="Arial" w:cs="Arial"/>
          <w:b/>
          <w:bCs/>
        </w:rPr>
      </w:pPr>
    </w:p>
    <w:p w14:paraId="4DFFB80A" w14:textId="77777777" w:rsidR="00B867C7" w:rsidRDefault="00B867C7" w:rsidP="00F51AF0">
      <w:pPr>
        <w:tabs>
          <w:tab w:val="left" w:pos="709"/>
        </w:tabs>
        <w:jc w:val="both"/>
        <w:rPr>
          <w:rFonts w:ascii="Arial" w:hAnsi="Arial" w:cs="Arial"/>
          <w:b/>
          <w:bCs/>
        </w:rPr>
      </w:pPr>
    </w:p>
    <w:p w14:paraId="1FC440DD" w14:textId="724E2E5C" w:rsidR="002914AD" w:rsidRDefault="002914AD" w:rsidP="001C7466">
      <w:pPr>
        <w:tabs>
          <w:tab w:val="left" w:pos="709"/>
        </w:tabs>
        <w:jc w:val="both"/>
        <w:rPr>
          <w:rFonts w:ascii="Arial" w:eastAsiaTheme="minorEastAsia" w:hAnsi="Arial" w:cs="Arial"/>
        </w:rPr>
      </w:pPr>
    </w:p>
    <w:p w14:paraId="5C8FD2FC" w14:textId="149DF028" w:rsidR="002914AD" w:rsidRDefault="002914AD" w:rsidP="001C7466">
      <w:pPr>
        <w:tabs>
          <w:tab w:val="left" w:pos="709"/>
        </w:tabs>
        <w:jc w:val="both"/>
        <w:rPr>
          <w:rFonts w:ascii="Arial" w:eastAsiaTheme="minorEastAsia" w:hAnsi="Arial" w:cs="Arial"/>
        </w:rPr>
      </w:pPr>
    </w:p>
    <w:p w14:paraId="0A12E382" w14:textId="11AEB5D1" w:rsidR="002914AD" w:rsidRDefault="002914AD" w:rsidP="001C7466">
      <w:pPr>
        <w:tabs>
          <w:tab w:val="left" w:pos="709"/>
        </w:tabs>
        <w:jc w:val="both"/>
        <w:rPr>
          <w:rFonts w:ascii="Arial" w:eastAsiaTheme="minorEastAsia" w:hAnsi="Arial" w:cs="Arial"/>
        </w:rPr>
      </w:pPr>
    </w:p>
    <w:p w14:paraId="3D56DBFF" w14:textId="3B190872" w:rsidR="003036ED" w:rsidRPr="009D338C" w:rsidRDefault="00921937" w:rsidP="00A12E81">
      <w:pPr>
        <w:tabs>
          <w:tab w:val="left" w:pos="709"/>
        </w:tabs>
        <w:jc w:val="both"/>
        <w:rPr>
          <w:rFonts w:ascii="Arial" w:hAnsi="Arial" w:cs="Arial"/>
          <w:b/>
          <w:bCs/>
          <w:szCs w:val="24"/>
        </w:rPr>
      </w:pPr>
      <w:r w:rsidRPr="009D338C">
        <w:rPr>
          <w:rFonts w:ascii="Arial" w:hAnsi="Arial" w:cs="Arial"/>
          <w:b/>
          <w:bCs/>
          <w:szCs w:val="24"/>
        </w:rPr>
        <w:t>C</w:t>
      </w:r>
      <w:r w:rsidR="004A412C" w:rsidRPr="009D338C">
        <w:rPr>
          <w:rFonts w:ascii="Arial" w:hAnsi="Arial" w:cs="Arial"/>
          <w:b/>
          <w:bCs/>
          <w:szCs w:val="24"/>
        </w:rPr>
        <w:t>RITERIOS BASICOS PARA LA EVALUACIÓN DE CRÉDITO</w:t>
      </w:r>
    </w:p>
    <w:p w14:paraId="0A5A8315" w14:textId="4D6385FC" w:rsidR="004A412C" w:rsidRPr="009D338C" w:rsidRDefault="004A412C" w:rsidP="00A12E81">
      <w:pPr>
        <w:tabs>
          <w:tab w:val="left" w:pos="709"/>
        </w:tabs>
        <w:jc w:val="both"/>
        <w:rPr>
          <w:rFonts w:ascii="Arial" w:hAnsi="Arial" w:cs="Arial"/>
          <w:szCs w:val="24"/>
        </w:rPr>
      </w:pPr>
    </w:p>
    <w:p w14:paraId="7E17E7B7" w14:textId="62825ED1" w:rsidR="004A412C" w:rsidRPr="009D338C" w:rsidRDefault="004A412C" w:rsidP="00A12E81">
      <w:pPr>
        <w:tabs>
          <w:tab w:val="left" w:pos="709"/>
        </w:tabs>
        <w:jc w:val="both"/>
        <w:rPr>
          <w:rFonts w:ascii="Arial" w:hAnsi="Arial" w:cs="Arial"/>
          <w:szCs w:val="24"/>
        </w:rPr>
      </w:pPr>
      <w:r w:rsidRPr="009D338C">
        <w:rPr>
          <w:rFonts w:ascii="Arial" w:hAnsi="Arial" w:cs="Arial"/>
          <w:szCs w:val="24"/>
        </w:rPr>
        <w:t>Los factores básicos que deben evaluarse para conceder un crédito</w:t>
      </w:r>
      <w:r w:rsidR="007444FB" w:rsidRPr="009D338C">
        <w:rPr>
          <w:rFonts w:ascii="Arial" w:hAnsi="Arial" w:cs="Arial"/>
          <w:szCs w:val="24"/>
        </w:rPr>
        <w:t xml:space="preserve"> se las conoce como las cinco C del crédito, denominados Carácter, Capacidad, Capital, Colateral y Condiciones</w:t>
      </w:r>
    </w:p>
    <w:p w14:paraId="2ED86F19" w14:textId="402AF12B" w:rsidR="003036ED" w:rsidRPr="009D338C" w:rsidRDefault="003036ED" w:rsidP="00A12E81">
      <w:pPr>
        <w:tabs>
          <w:tab w:val="left" w:pos="709"/>
        </w:tabs>
        <w:jc w:val="both"/>
        <w:rPr>
          <w:rFonts w:ascii="Arial" w:hAnsi="Arial" w:cs="Arial"/>
          <w:szCs w:val="24"/>
        </w:rPr>
      </w:pPr>
    </w:p>
    <w:p w14:paraId="79C66AC7" w14:textId="287CAC6B" w:rsidR="007444FB" w:rsidRPr="009D338C" w:rsidRDefault="007444FB" w:rsidP="00FC542F">
      <w:pPr>
        <w:pStyle w:val="Prrafodelista"/>
        <w:numPr>
          <w:ilvl w:val="0"/>
          <w:numId w:val="5"/>
        </w:numPr>
        <w:tabs>
          <w:tab w:val="left" w:pos="709"/>
        </w:tabs>
        <w:jc w:val="both"/>
        <w:rPr>
          <w:rFonts w:ascii="Arial" w:hAnsi="Arial" w:cs="Arial"/>
          <w:b/>
          <w:bCs/>
          <w:szCs w:val="24"/>
        </w:rPr>
      </w:pPr>
      <w:r w:rsidRPr="009D338C">
        <w:rPr>
          <w:rFonts w:ascii="Arial" w:hAnsi="Arial" w:cs="Arial"/>
          <w:b/>
          <w:bCs/>
          <w:szCs w:val="24"/>
        </w:rPr>
        <w:t>CARÁCTER:</w:t>
      </w:r>
    </w:p>
    <w:p w14:paraId="008704AF" w14:textId="56CB7042" w:rsidR="007444FB" w:rsidRPr="009D338C" w:rsidRDefault="007444FB" w:rsidP="007444FB">
      <w:pPr>
        <w:pStyle w:val="Prrafodelista"/>
        <w:tabs>
          <w:tab w:val="left" w:pos="709"/>
        </w:tabs>
        <w:jc w:val="both"/>
        <w:rPr>
          <w:rFonts w:ascii="Arial" w:hAnsi="Arial" w:cs="Arial"/>
          <w:b/>
          <w:bCs/>
          <w:szCs w:val="24"/>
        </w:rPr>
      </w:pPr>
    </w:p>
    <w:p w14:paraId="559E8724" w14:textId="225DDDB9" w:rsidR="007444FB" w:rsidRPr="009D338C" w:rsidRDefault="007444FB" w:rsidP="007444FB">
      <w:pPr>
        <w:pStyle w:val="Prrafodelista"/>
        <w:tabs>
          <w:tab w:val="left" w:pos="709"/>
        </w:tabs>
        <w:jc w:val="both"/>
        <w:rPr>
          <w:rFonts w:ascii="Arial" w:hAnsi="Arial" w:cs="Arial"/>
          <w:szCs w:val="24"/>
        </w:rPr>
      </w:pPr>
      <w:r w:rsidRPr="009D338C">
        <w:rPr>
          <w:rFonts w:ascii="Arial" w:hAnsi="Arial" w:cs="Arial"/>
          <w:szCs w:val="24"/>
        </w:rPr>
        <w:t>Se refiere a la disposición del cliente para cumplir las obligaciones de crédito.</w:t>
      </w:r>
    </w:p>
    <w:p w14:paraId="5364F9BF" w14:textId="51EF4037" w:rsidR="007444FB" w:rsidRPr="009D338C" w:rsidRDefault="007444FB" w:rsidP="007444FB">
      <w:pPr>
        <w:pStyle w:val="Prrafodelista"/>
        <w:tabs>
          <w:tab w:val="left" w:pos="709"/>
        </w:tabs>
        <w:jc w:val="both"/>
        <w:rPr>
          <w:rFonts w:ascii="Arial" w:hAnsi="Arial" w:cs="Arial"/>
          <w:b/>
          <w:bCs/>
          <w:szCs w:val="24"/>
        </w:rPr>
      </w:pPr>
    </w:p>
    <w:p w14:paraId="04819B3B" w14:textId="43DCA62A" w:rsidR="006D50F4" w:rsidRPr="009D338C" w:rsidRDefault="007444FB" w:rsidP="006D50F4">
      <w:pPr>
        <w:pStyle w:val="Prrafodelista"/>
        <w:tabs>
          <w:tab w:val="left" w:pos="709"/>
        </w:tabs>
        <w:jc w:val="both"/>
        <w:rPr>
          <w:rFonts w:ascii="Arial" w:hAnsi="Arial" w:cs="Arial"/>
          <w:szCs w:val="24"/>
        </w:rPr>
      </w:pPr>
      <w:r w:rsidRPr="009D338C">
        <w:rPr>
          <w:rFonts w:ascii="Arial" w:hAnsi="Arial" w:cs="Arial"/>
          <w:szCs w:val="24"/>
        </w:rPr>
        <w:t>En este criterio se analiza</w:t>
      </w:r>
      <w:r w:rsidR="006D50F4" w:rsidRPr="009D338C">
        <w:rPr>
          <w:rFonts w:ascii="Arial" w:hAnsi="Arial" w:cs="Arial"/>
          <w:szCs w:val="24"/>
        </w:rPr>
        <w:t>n:</w:t>
      </w:r>
    </w:p>
    <w:p w14:paraId="02DF6C65" w14:textId="77777777" w:rsidR="006D50F4" w:rsidRPr="009D338C" w:rsidRDefault="006D50F4" w:rsidP="006D50F4">
      <w:pPr>
        <w:pStyle w:val="Prrafodelista"/>
        <w:tabs>
          <w:tab w:val="left" w:pos="709"/>
        </w:tabs>
        <w:jc w:val="both"/>
        <w:rPr>
          <w:rFonts w:ascii="Arial" w:hAnsi="Arial" w:cs="Arial"/>
          <w:szCs w:val="24"/>
        </w:rPr>
      </w:pPr>
    </w:p>
    <w:p w14:paraId="53CF3475" w14:textId="62A7A940" w:rsidR="006D50F4" w:rsidRPr="009D338C" w:rsidRDefault="007444FB" w:rsidP="006D50F4">
      <w:pPr>
        <w:pStyle w:val="Prrafodelista"/>
        <w:numPr>
          <w:ilvl w:val="0"/>
          <w:numId w:val="12"/>
        </w:numPr>
        <w:tabs>
          <w:tab w:val="left" w:pos="709"/>
        </w:tabs>
        <w:jc w:val="both"/>
        <w:rPr>
          <w:rFonts w:ascii="Arial" w:hAnsi="Arial" w:cs="Arial"/>
          <w:szCs w:val="24"/>
        </w:rPr>
      </w:pPr>
      <w:r w:rsidRPr="009D338C">
        <w:rPr>
          <w:rFonts w:ascii="Arial" w:hAnsi="Arial" w:cs="Arial"/>
          <w:szCs w:val="24"/>
        </w:rPr>
        <w:t xml:space="preserve"> los hábitos de pago</w:t>
      </w:r>
      <w:r w:rsidR="006D50F4" w:rsidRPr="009D338C">
        <w:rPr>
          <w:rFonts w:ascii="Arial" w:hAnsi="Arial" w:cs="Arial"/>
          <w:szCs w:val="24"/>
        </w:rPr>
        <w:t xml:space="preserve"> o conducta crediticia, a través de las centrales de riesgo:</w:t>
      </w:r>
    </w:p>
    <w:p w14:paraId="627F526C" w14:textId="4F1C5088" w:rsidR="007444FB" w:rsidRPr="009D338C" w:rsidRDefault="006D50F4" w:rsidP="007444FB">
      <w:pPr>
        <w:pStyle w:val="Prrafodelista"/>
        <w:tabs>
          <w:tab w:val="left" w:pos="709"/>
        </w:tabs>
        <w:jc w:val="both"/>
        <w:rPr>
          <w:rFonts w:ascii="Arial" w:hAnsi="Arial" w:cs="Arial"/>
          <w:szCs w:val="24"/>
        </w:rPr>
      </w:pPr>
      <w:r w:rsidRPr="009D338C">
        <w:rPr>
          <w:rFonts w:ascii="Arial" w:hAnsi="Arial" w:cs="Arial"/>
          <w:szCs w:val="24"/>
        </w:rPr>
        <w:t xml:space="preserve"> </w:t>
      </w:r>
      <w:r w:rsidR="007444FB" w:rsidRPr="009D338C">
        <w:rPr>
          <w:rFonts w:ascii="Arial" w:hAnsi="Arial" w:cs="Arial"/>
          <w:szCs w:val="24"/>
        </w:rPr>
        <w:t xml:space="preserve"> </w:t>
      </w:r>
    </w:p>
    <w:p w14:paraId="6FA06758" w14:textId="45A18CC0" w:rsidR="00FC542F" w:rsidRPr="009D338C" w:rsidRDefault="00FC542F" w:rsidP="00FC542F">
      <w:pPr>
        <w:pStyle w:val="Prrafodelista"/>
        <w:numPr>
          <w:ilvl w:val="0"/>
          <w:numId w:val="3"/>
        </w:numPr>
        <w:tabs>
          <w:tab w:val="left" w:pos="709"/>
        </w:tabs>
        <w:jc w:val="both"/>
        <w:rPr>
          <w:rFonts w:ascii="Arial" w:hAnsi="Arial" w:cs="Arial"/>
          <w:szCs w:val="24"/>
        </w:rPr>
      </w:pPr>
      <w:r w:rsidRPr="009D338C">
        <w:rPr>
          <w:rFonts w:ascii="Arial" w:hAnsi="Arial" w:cs="Arial"/>
          <w:szCs w:val="24"/>
        </w:rPr>
        <w:t>Revisar que no posea cuentas embargadas</w:t>
      </w:r>
      <w:r w:rsidR="00F23D15" w:rsidRPr="009D338C">
        <w:rPr>
          <w:rFonts w:ascii="Arial" w:hAnsi="Arial" w:cs="Arial"/>
          <w:szCs w:val="24"/>
        </w:rPr>
        <w:t xml:space="preserve"> o canceladas por mal manejo</w:t>
      </w:r>
    </w:p>
    <w:p w14:paraId="61A175BE" w14:textId="1F690381" w:rsidR="00F23D15" w:rsidRPr="009D338C" w:rsidRDefault="00F23D15" w:rsidP="00FC542F">
      <w:pPr>
        <w:pStyle w:val="Prrafodelista"/>
        <w:numPr>
          <w:ilvl w:val="0"/>
          <w:numId w:val="3"/>
        </w:numPr>
        <w:tabs>
          <w:tab w:val="left" w:pos="709"/>
        </w:tabs>
        <w:jc w:val="both"/>
        <w:rPr>
          <w:rFonts w:ascii="Arial" w:hAnsi="Arial" w:cs="Arial"/>
          <w:szCs w:val="24"/>
        </w:rPr>
      </w:pPr>
      <w:r w:rsidRPr="009D338C">
        <w:rPr>
          <w:rFonts w:ascii="Arial" w:hAnsi="Arial" w:cs="Arial"/>
          <w:szCs w:val="24"/>
        </w:rPr>
        <w:t>Inspeccionar si existen obligaciones en mora o sanciones</w:t>
      </w:r>
    </w:p>
    <w:p w14:paraId="1AB8403C" w14:textId="08B370B6" w:rsidR="00F23D15" w:rsidRPr="009D338C" w:rsidRDefault="00F23D15" w:rsidP="00FC542F">
      <w:pPr>
        <w:pStyle w:val="Prrafodelista"/>
        <w:numPr>
          <w:ilvl w:val="0"/>
          <w:numId w:val="3"/>
        </w:numPr>
        <w:tabs>
          <w:tab w:val="left" w:pos="709"/>
        </w:tabs>
        <w:jc w:val="both"/>
        <w:rPr>
          <w:rFonts w:ascii="Arial" w:hAnsi="Arial" w:cs="Arial"/>
          <w:szCs w:val="24"/>
        </w:rPr>
      </w:pPr>
      <w:r w:rsidRPr="009D338C">
        <w:rPr>
          <w:rFonts w:ascii="Arial" w:hAnsi="Arial" w:cs="Arial"/>
          <w:szCs w:val="24"/>
        </w:rPr>
        <w:t>Validar si existen calificaciones diferente a “A”</w:t>
      </w:r>
    </w:p>
    <w:p w14:paraId="66F7A89E" w14:textId="2D9F97EB" w:rsidR="00F23D15" w:rsidRPr="009D338C" w:rsidRDefault="00F23D15" w:rsidP="00FC542F">
      <w:pPr>
        <w:pStyle w:val="Prrafodelista"/>
        <w:numPr>
          <w:ilvl w:val="0"/>
          <w:numId w:val="3"/>
        </w:numPr>
        <w:tabs>
          <w:tab w:val="left" w:pos="709"/>
        </w:tabs>
        <w:jc w:val="both"/>
        <w:rPr>
          <w:rFonts w:ascii="Arial" w:hAnsi="Arial" w:cs="Arial"/>
          <w:szCs w:val="24"/>
        </w:rPr>
      </w:pPr>
      <w:r w:rsidRPr="009D338C">
        <w:rPr>
          <w:rFonts w:ascii="Arial" w:hAnsi="Arial" w:cs="Arial"/>
          <w:szCs w:val="24"/>
        </w:rPr>
        <w:t>Observar si hay créditos reestructurados</w:t>
      </w:r>
    </w:p>
    <w:p w14:paraId="62082605" w14:textId="15608C4C" w:rsidR="00F23D15" w:rsidRPr="009D338C" w:rsidRDefault="00F23D15" w:rsidP="00F23D15">
      <w:pPr>
        <w:pStyle w:val="Prrafodelista"/>
        <w:numPr>
          <w:ilvl w:val="0"/>
          <w:numId w:val="3"/>
        </w:numPr>
        <w:tabs>
          <w:tab w:val="left" w:pos="709"/>
        </w:tabs>
        <w:jc w:val="both"/>
        <w:rPr>
          <w:rFonts w:ascii="Arial" w:hAnsi="Arial" w:cs="Arial"/>
          <w:szCs w:val="24"/>
        </w:rPr>
      </w:pPr>
      <w:r w:rsidRPr="009D338C">
        <w:rPr>
          <w:rFonts w:ascii="Arial" w:hAnsi="Arial" w:cs="Arial"/>
          <w:szCs w:val="24"/>
        </w:rPr>
        <w:t>Evaluar experiencia financiera, endeudamiento reciente, número de entidades y huellas de consulta.</w:t>
      </w:r>
    </w:p>
    <w:p w14:paraId="49FE4CAD" w14:textId="3BD0745F" w:rsidR="00F23D15" w:rsidRPr="009D338C" w:rsidRDefault="00F23D15" w:rsidP="00F23D15">
      <w:pPr>
        <w:tabs>
          <w:tab w:val="left" w:pos="709"/>
        </w:tabs>
        <w:jc w:val="both"/>
        <w:rPr>
          <w:rFonts w:ascii="Arial" w:hAnsi="Arial" w:cs="Arial"/>
          <w:szCs w:val="24"/>
        </w:rPr>
      </w:pPr>
    </w:p>
    <w:p w14:paraId="470D2D17" w14:textId="7D147196" w:rsidR="00F23D15" w:rsidRPr="009D338C" w:rsidRDefault="00F23D15" w:rsidP="00F23D15">
      <w:pPr>
        <w:tabs>
          <w:tab w:val="left" w:pos="709"/>
        </w:tabs>
        <w:jc w:val="both"/>
        <w:rPr>
          <w:rFonts w:ascii="Arial" w:hAnsi="Arial" w:cs="Arial"/>
          <w:szCs w:val="24"/>
        </w:rPr>
      </w:pPr>
    </w:p>
    <w:p w14:paraId="20ED28AF" w14:textId="4BE0BEA3" w:rsidR="00F23D15" w:rsidRPr="009D338C" w:rsidRDefault="004864CA" w:rsidP="006D50F4">
      <w:pPr>
        <w:pStyle w:val="Prrafodelista"/>
        <w:numPr>
          <w:ilvl w:val="0"/>
          <w:numId w:val="12"/>
        </w:numPr>
        <w:tabs>
          <w:tab w:val="left" w:pos="709"/>
        </w:tabs>
        <w:jc w:val="both"/>
        <w:rPr>
          <w:rFonts w:ascii="Arial" w:hAnsi="Arial" w:cs="Arial"/>
          <w:szCs w:val="24"/>
        </w:rPr>
      </w:pPr>
      <w:r w:rsidRPr="009D338C">
        <w:rPr>
          <w:rFonts w:ascii="Arial" w:hAnsi="Arial" w:cs="Arial"/>
          <w:szCs w:val="24"/>
        </w:rPr>
        <w:t>I</w:t>
      </w:r>
      <w:r w:rsidR="00F23D15" w:rsidRPr="009D338C">
        <w:rPr>
          <w:rFonts w:ascii="Arial" w:hAnsi="Arial" w:cs="Arial"/>
          <w:szCs w:val="24"/>
        </w:rPr>
        <w:t>dentificación</w:t>
      </w:r>
      <w:r w:rsidR="006D50F4" w:rsidRPr="009D338C">
        <w:rPr>
          <w:rFonts w:ascii="Arial" w:hAnsi="Arial" w:cs="Arial"/>
          <w:szCs w:val="24"/>
        </w:rPr>
        <w:t xml:space="preserve"> del cliente,</w:t>
      </w:r>
      <w:r w:rsidRPr="009D338C">
        <w:rPr>
          <w:rFonts w:ascii="Arial" w:hAnsi="Arial" w:cs="Arial"/>
          <w:szCs w:val="24"/>
        </w:rPr>
        <w:t xml:space="preserve"> se </w:t>
      </w:r>
      <w:r w:rsidR="006D50F4" w:rsidRPr="009D338C">
        <w:rPr>
          <w:rFonts w:ascii="Arial" w:hAnsi="Arial" w:cs="Arial"/>
          <w:szCs w:val="24"/>
        </w:rPr>
        <w:t>investiga</w:t>
      </w:r>
      <w:r w:rsidRPr="009D338C">
        <w:rPr>
          <w:rFonts w:ascii="Arial" w:hAnsi="Arial" w:cs="Arial"/>
          <w:szCs w:val="24"/>
        </w:rPr>
        <w:t xml:space="preserve">n </w:t>
      </w:r>
      <w:r w:rsidR="00CE1AC8" w:rsidRPr="009D338C">
        <w:rPr>
          <w:rFonts w:ascii="Arial" w:hAnsi="Arial" w:cs="Arial"/>
          <w:szCs w:val="24"/>
        </w:rPr>
        <w:t xml:space="preserve">los datos personales y </w:t>
      </w:r>
      <w:r w:rsidR="008A73A8" w:rsidRPr="009D338C">
        <w:rPr>
          <w:rFonts w:ascii="Arial" w:hAnsi="Arial" w:cs="Arial"/>
          <w:szCs w:val="24"/>
        </w:rPr>
        <w:t>referencias</w:t>
      </w:r>
      <w:r w:rsidR="00CE1AC8" w:rsidRPr="009D338C">
        <w:rPr>
          <w:rFonts w:ascii="Arial" w:hAnsi="Arial" w:cs="Arial"/>
          <w:szCs w:val="24"/>
        </w:rPr>
        <w:t xml:space="preserve"> del solicitante</w:t>
      </w:r>
      <w:r w:rsidR="00F23D15" w:rsidRPr="009D338C">
        <w:rPr>
          <w:rFonts w:ascii="Arial" w:hAnsi="Arial" w:cs="Arial"/>
          <w:szCs w:val="24"/>
        </w:rPr>
        <w:t xml:space="preserve"> </w:t>
      </w:r>
      <w:r w:rsidR="008A73A8" w:rsidRPr="009D338C">
        <w:rPr>
          <w:rFonts w:ascii="Arial" w:hAnsi="Arial" w:cs="Arial"/>
          <w:szCs w:val="24"/>
        </w:rPr>
        <w:t xml:space="preserve">registradas </w:t>
      </w:r>
      <w:r w:rsidR="00F23D15" w:rsidRPr="009D338C">
        <w:rPr>
          <w:rFonts w:ascii="Arial" w:hAnsi="Arial" w:cs="Arial"/>
          <w:szCs w:val="24"/>
        </w:rPr>
        <w:t>en el formulario de vinculación</w:t>
      </w:r>
      <w:r w:rsidR="008A73A8" w:rsidRPr="009D338C">
        <w:rPr>
          <w:rFonts w:ascii="Arial" w:hAnsi="Arial" w:cs="Arial"/>
          <w:szCs w:val="24"/>
        </w:rPr>
        <w:t>.</w:t>
      </w:r>
      <w:r w:rsidRPr="009D338C">
        <w:rPr>
          <w:rFonts w:ascii="Arial" w:hAnsi="Arial" w:cs="Arial"/>
          <w:szCs w:val="24"/>
        </w:rPr>
        <w:t xml:space="preserve"> (¿Quién es?)</w:t>
      </w:r>
    </w:p>
    <w:p w14:paraId="3378001B" w14:textId="77777777" w:rsidR="004864CA" w:rsidRPr="009D338C" w:rsidRDefault="004864CA" w:rsidP="004864CA">
      <w:pPr>
        <w:pStyle w:val="Prrafodelista"/>
        <w:tabs>
          <w:tab w:val="left" w:pos="709"/>
        </w:tabs>
        <w:ind w:left="1080"/>
        <w:jc w:val="both"/>
        <w:rPr>
          <w:rFonts w:ascii="Arial" w:hAnsi="Arial" w:cs="Arial"/>
          <w:szCs w:val="24"/>
        </w:rPr>
      </w:pPr>
    </w:p>
    <w:p w14:paraId="5DED7D03" w14:textId="52E68E00" w:rsidR="008A73A8" w:rsidRPr="009D338C" w:rsidRDefault="008A73A8" w:rsidP="008A73A8">
      <w:pPr>
        <w:pStyle w:val="Prrafodelista"/>
        <w:numPr>
          <w:ilvl w:val="0"/>
          <w:numId w:val="10"/>
        </w:numPr>
        <w:tabs>
          <w:tab w:val="left" w:pos="709"/>
        </w:tabs>
        <w:jc w:val="both"/>
        <w:rPr>
          <w:rFonts w:ascii="Arial" w:hAnsi="Arial" w:cs="Arial"/>
          <w:szCs w:val="24"/>
        </w:rPr>
      </w:pPr>
      <w:r w:rsidRPr="009D338C">
        <w:rPr>
          <w:rFonts w:ascii="Arial" w:hAnsi="Arial" w:cs="Arial"/>
          <w:szCs w:val="24"/>
        </w:rPr>
        <w:t>Edad</w:t>
      </w:r>
    </w:p>
    <w:p w14:paraId="71E28664" w14:textId="622F62FE" w:rsidR="008A73A8" w:rsidRPr="009D338C" w:rsidRDefault="008A73A8" w:rsidP="008A73A8">
      <w:pPr>
        <w:pStyle w:val="Prrafodelista"/>
        <w:numPr>
          <w:ilvl w:val="0"/>
          <w:numId w:val="10"/>
        </w:numPr>
        <w:tabs>
          <w:tab w:val="left" w:pos="709"/>
        </w:tabs>
        <w:jc w:val="both"/>
        <w:rPr>
          <w:rFonts w:ascii="Arial" w:hAnsi="Arial" w:cs="Arial"/>
          <w:szCs w:val="24"/>
        </w:rPr>
      </w:pPr>
      <w:r w:rsidRPr="009D338C">
        <w:rPr>
          <w:rFonts w:ascii="Arial" w:hAnsi="Arial" w:cs="Arial"/>
          <w:szCs w:val="24"/>
        </w:rPr>
        <w:t>Estado Civil</w:t>
      </w:r>
    </w:p>
    <w:p w14:paraId="4EF596EB" w14:textId="47824ADB" w:rsidR="008A73A8" w:rsidRPr="009D338C" w:rsidRDefault="008A73A8" w:rsidP="008A73A8">
      <w:pPr>
        <w:pStyle w:val="Prrafodelista"/>
        <w:numPr>
          <w:ilvl w:val="0"/>
          <w:numId w:val="10"/>
        </w:numPr>
        <w:tabs>
          <w:tab w:val="left" w:pos="709"/>
        </w:tabs>
        <w:jc w:val="both"/>
        <w:rPr>
          <w:rFonts w:ascii="Arial" w:hAnsi="Arial" w:cs="Arial"/>
          <w:szCs w:val="24"/>
        </w:rPr>
      </w:pPr>
      <w:r w:rsidRPr="009D338C">
        <w:rPr>
          <w:rFonts w:ascii="Arial" w:hAnsi="Arial" w:cs="Arial"/>
          <w:szCs w:val="24"/>
        </w:rPr>
        <w:t>No. de hijos y personas a cargo</w:t>
      </w:r>
    </w:p>
    <w:p w14:paraId="29A13565" w14:textId="3C3F6283" w:rsidR="008A73A8" w:rsidRPr="009D338C" w:rsidRDefault="008A73A8" w:rsidP="008A73A8">
      <w:pPr>
        <w:pStyle w:val="Prrafodelista"/>
        <w:numPr>
          <w:ilvl w:val="0"/>
          <w:numId w:val="10"/>
        </w:numPr>
        <w:tabs>
          <w:tab w:val="left" w:pos="709"/>
        </w:tabs>
        <w:jc w:val="both"/>
        <w:rPr>
          <w:rFonts w:ascii="Arial" w:hAnsi="Arial" w:cs="Arial"/>
          <w:szCs w:val="24"/>
        </w:rPr>
      </w:pPr>
      <w:r w:rsidRPr="009D338C">
        <w:rPr>
          <w:rFonts w:ascii="Arial" w:hAnsi="Arial" w:cs="Arial"/>
          <w:szCs w:val="24"/>
        </w:rPr>
        <w:t>Tipo de vivienda y tiempo de residencia</w:t>
      </w:r>
    </w:p>
    <w:p w14:paraId="66B2FCC7" w14:textId="602CFCD4" w:rsidR="008A73A8" w:rsidRPr="009D338C" w:rsidRDefault="008A73A8" w:rsidP="008A73A8">
      <w:pPr>
        <w:pStyle w:val="Prrafodelista"/>
        <w:numPr>
          <w:ilvl w:val="0"/>
          <w:numId w:val="10"/>
        </w:numPr>
        <w:tabs>
          <w:tab w:val="left" w:pos="709"/>
        </w:tabs>
        <w:jc w:val="both"/>
        <w:rPr>
          <w:rFonts w:ascii="Arial" w:hAnsi="Arial" w:cs="Arial"/>
          <w:szCs w:val="24"/>
        </w:rPr>
      </w:pPr>
      <w:r w:rsidRPr="009D338C">
        <w:rPr>
          <w:rFonts w:ascii="Arial" w:hAnsi="Arial" w:cs="Arial"/>
          <w:szCs w:val="24"/>
        </w:rPr>
        <w:t xml:space="preserve">Datos y actividad del cónyuge </w:t>
      </w:r>
    </w:p>
    <w:p w14:paraId="38EC49CD" w14:textId="043BFC2A" w:rsidR="00CE1AC8" w:rsidRPr="009D338C" w:rsidRDefault="00CE1AC8" w:rsidP="00494A41">
      <w:pPr>
        <w:pStyle w:val="Prrafodelista"/>
        <w:tabs>
          <w:tab w:val="left" w:pos="709"/>
        </w:tabs>
        <w:ind w:left="1080"/>
        <w:jc w:val="both"/>
        <w:rPr>
          <w:rFonts w:ascii="Arial" w:hAnsi="Arial" w:cs="Arial"/>
          <w:szCs w:val="24"/>
        </w:rPr>
      </w:pPr>
    </w:p>
    <w:p w14:paraId="35AABA69" w14:textId="0E31649E" w:rsidR="00565D6A" w:rsidRPr="009D338C" w:rsidRDefault="00565D6A" w:rsidP="004864CA">
      <w:pPr>
        <w:pStyle w:val="Prrafodelista"/>
        <w:numPr>
          <w:ilvl w:val="0"/>
          <w:numId w:val="5"/>
        </w:numPr>
        <w:tabs>
          <w:tab w:val="left" w:pos="709"/>
        </w:tabs>
        <w:jc w:val="both"/>
        <w:rPr>
          <w:rFonts w:ascii="Arial" w:hAnsi="Arial" w:cs="Arial"/>
          <w:b/>
          <w:bCs/>
          <w:szCs w:val="24"/>
        </w:rPr>
      </w:pPr>
      <w:r w:rsidRPr="009D338C">
        <w:rPr>
          <w:rFonts w:ascii="Arial" w:hAnsi="Arial" w:cs="Arial"/>
          <w:b/>
          <w:bCs/>
          <w:szCs w:val="24"/>
        </w:rPr>
        <w:t xml:space="preserve">CAPACIDAD: </w:t>
      </w:r>
    </w:p>
    <w:p w14:paraId="2AFE3E58" w14:textId="5FC1CFF5" w:rsidR="004864CA" w:rsidRPr="009D338C" w:rsidRDefault="004864CA" w:rsidP="004864CA">
      <w:pPr>
        <w:tabs>
          <w:tab w:val="left" w:pos="709"/>
        </w:tabs>
        <w:jc w:val="both"/>
        <w:rPr>
          <w:rFonts w:ascii="Arial" w:hAnsi="Arial" w:cs="Arial"/>
          <w:b/>
          <w:bCs/>
          <w:szCs w:val="24"/>
        </w:rPr>
      </w:pPr>
    </w:p>
    <w:p w14:paraId="2953C63E" w14:textId="428E350D" w:rsidR="004864CA" w:rsidRPr="009D338C" w:rsidRDefault="004864CA" w:rsidP="004864CA">
      <w:pPr>
        <w:tabs>
          <w:tab w:val="left" w:pos="709"/>
        </w:tabs>
        <w:ind w:left="720"/>
        <w:jc w:val="both"/>
        <w:rPr>
          <w:rFonts w:ascii="Arial" w:hAnsi="Arial" w:cs="Arial"/>
          <w:szCs w:val="24"/>
        </w:rPr>
      </w:pPr>
      <w:r w:rsidRPr="009D338C">
        <w:rPr>
          <w:rFonts w:ascii="Arial" w:hAnsi="Arial" w:cs="Arial"/>
          <w:szCs w:val="24"/>
        </w:rPr>
        <w:t>Se refiere a la capacidad del cliente para cumplir sus obligaciones de crédito con el flujo de caja de operación generado por su actividad.</w:t>
      </w:r>
    </w:p>
    <w:p w14:paraId="64961BDF" w14:textId="77777777" w:rsidR="004864CA" w:rsidRPr="009D338C" w:rsidRDefault="004864CA" w:rsidP="004864CA">
      <w:pPr>
        <w:tabs>
          <w:tab w:val="left" w:pos="709"/>
        </w:tabs>
        <w:ind w:left="720"/>
        <w:jc w:val="both"/>
        <w:rPr>
          <w:rFonts w:ascii="Arial" w:hAnsi="Arial" w:cs="Arial"/>
          <w:szCs w:val="24"/>
        </w:rPr>
      </w:pPr>
    </w:p>
    <w:p w14:paraId="7F0AFF42" w14:textId="0A6B1506" w:rsidR="00565D6A" w:rsidRPr="009D338C" w:rsidRDefault="004864CA" w:rsidP="001D172C">
      <w:pPr>
        <w:tabs>
          <w:tab w:val="left" w:pos="709"/>
        </w:tabs>
        <w:ind w:left="708"/>
        <w:jc w:val="both"/>
        <w:rPr>
          <w:rFonts w:ascii="Arial" w:hAnsi="Arial" w:cs="Arial"/>
          <w:szCs w:val="24"/>
        </w:rPr>
      </w:pPr>
      <w:r w:rsidRPr="009D338C">
        <w:rPr>
          <w:rFonts w:ascii="Arial" w:hAnsi="Arial" w:cs="Arial"/>
          <w:szCs w:val="24"/>
        </w:rPr>
        <w:tab/>
      </w:r>
      <w:r w:rsidR="00565D6A" w:rsidRPr="009D338C">
        <w:rPr>
          <w:rFonts w:ascii="Arial" w:hAnsi="Arial" w:cs="Arial"/>
          <w:szCs w:val="24"/>
        </w:rPr>
        <w:t>Se realiza un análisis de la generación de ingresos</w:t>
      </w:r>
      <w:r w:rsidRPr="009D338C">
        <w:rPr>
          <w:rFonts w:ascii="Arial" w:hAnsi="Arial" w:cs="Arial"/>
          <w:szCs w:val="24"/>
        </w:rPr>
        <w:t xml:space="preserve"> del solicitante</w:t>
      </w:r>
      <w:r w:rsidR="001D172C" w:rsidRPr="009D338C">
        <w:rPr>
          <w:rFonts w:ascii="Arial" w:hAnsi="Arial" w:cs="Arial"/>
          <w:szCs w:val="24"/>
        </w:rPr>
        <w:t xml:space="preserve"> y nos hacemos la pregunta con que ¿Podrá Pagar?</w:t>
      </w:r>
    </w:p>
    <w:p w14:paraId="3C5C1C34" w14:textId="77777777" w:rsidR="001D172C" w:rsidRPr="009D338C" w:rsidRDefault="001D172C" w:rsidP="001D172C">
      <w:pPr>
        <w:tabs>
          <w:tab w:val="left" w:pos="709"/>
        </w:tabs>
        <w:ind w:left="708"/>
        <w:jc w:val="both"/>
        <w:rPr>
          <w:rFonts w:ascii="Arial" w:hAnsi="Arial" w:cs="Arial"/>
          <w:szCs w:val="24"/>
        </w:rPr>
      </w:pPr>
    </w:p>
    <w:p w14:paraId="3A325EE2" w14:textId="3B73DED3" w:rsidR="00494A41" w:rsidRPr="009D338C" w:rsidRDefault="00494A41" w:rsidP="00494A41">
      <w:pPr>
        <w:pStyle w:val="Prrafodelista"/>
        <w:numPr>
          <w:ilvl w:val="0"/>
          <w:numId w:val="11"/>
        </w:numPr>
        <w:tabs>
          <w:tab w:val="left" w:pos="709"/>
        </w:tabs>
        <w:jc w:val="both"/>
        <w:rPr>
          <w:rFonts w:ascii="Arial" w:hAnsi="Arial" w:cs="Arial"/>
          <w:szCs w:val="24"/>
        </w:rPr>
      </w:pPr>
      <w:r w:rsidRPr="009D338C">
        <w:rPr>
          <w:rFonts w:ascii="Arial" w:hAnsi="Arial" w:cs="Arial"/>
          <w:szCs w:val="24"/>
        </w:rPr>
        <w:t>Nivel Educativo</w:t>
      </w:r>
    </w:p>
    <w:p w14:paraId="67380E88" w14:textId="6AAD89D3" w:rsidR="00494A41" w:rsidRPr="009D338C" w:rsidRDefault="00494A41" w:rsidP="00494A41">
      <w:pPr>
        <w:pStyle w:val="Prrafodelista"/>
        <w:numPr>
          <w:ilvl w:val="0"/>
          <w:numId w:val="11"/>
        </w:numPr>
        <w:tabs>
          <w:tab w:val="left" w:pos="709"/>
        </w:tabs>
        <w:jc w:val="both"/>
        <w:rPr>
          <w:rFonts w:ascii="Arial" w:hAnsi="Arial" w:cs="Arial"/>
          <w:szCs w:val="24"/>
        </w:rPr>
      </w:pPr>
      <w:r w:rsidRPr="009D338C">
        <w:rPr>
          <w:rFonts w:ascii="Arial" w:hAnsi="Arial" w:cs="Arial"/>
          <w:szCs w:val="24"/>
        </w:rPr>
        <w:t>Actividad Económica</w:t>
      </w:r>
    </w:p>
    <w:p w14:paraId="32976042" w14:textId="40D3E402" w:rsidR="00494A41" w:rsidRPr="009D338C" w:rsidRDefault="00494A41" w:rsidP="00494A41">
      <w:pPr>
        <w:pStyle w:val="Prrafodelista"/>
        <w:numPr>
          <w:ilvl w:val="0"/>
          <w:numId w:val="11"/>
        </w:numPr>
        <w:tabs>
          <w:tab w:val="left" w:pos="709"/>
        </w:tabs>
        <w:jc w:val="both"/>
        <w:rPr>
          <w:rFonts w:ascii="Arial" w:hAnsi="Arial" w:cs="Arial"/>
          <w:szCs w:val="24"/>
        </w:rPr>
      </w:pPr>
      <w:r w:rsidRPr="009D338C">
        <w:rPr>
          <w:rFonts w:ascii="Arial" w:hAnsi="Arial" w:cs="Arial"/>
          <w:szCs w:val="24"/>
        </w:rPr>
        <w:t xml:space="preserve">Ingresos </w:t>
      </w:r>
    </w:p>
    <w:p w14:paraId="64E8D52B" w14:textId="4F1163F3" w:rsidR="00494A41" w:rsidRPr="009D338C" w:rsidRDefault="00494A41" w:rsidP="00494A41">
      <w:pPr>
        <w:pStyle w:val="Prrafodelista"/>
        <w:numPr>
          <w:ilvl w:val="0"/>
          <w:numId w:val="11"/>
        </w:numPr>
        <w:tabs>
          <w:tab w:val="left" w:pos="709"/>
        </w:tabs>
        <w:jc w:val="both"/>
        <w:rPr>
          <w:rFonts w:ascii="Arial" w:hAnsi="Arial" w:cs="Arial"/>
          <w:szCs w:val="24"/>
        </w:rPr>
      </w:pPr>
      <w:r w:rsidRPr="009D338C">
        <w:rPr>
          <w:rFonts w:ascii="Arial" w:hAnsi="Arial" w:cs="Arial"/>
          <w:szCs w:val="24"/>
        </w:rPr>
        <w:t>Tipo de contrato</w:t>
      </w:r>
    </w:p>
    <w:p w14:paraId="6934314C" w14:textId="6A90099D" w:rsidR="00494A41" w:rsidRPr="009D338C" w:rsidRDefault="00494A41" w:rsidP="00494A41">
      <w:pPr>
        <w:pStyle w:val="Prrafodelista"/>
        <w:numPr>
          <w:ilvl w:val="0"/>
          <w:numId w:val="11"/>
        </w:numPr>
        <w:tabs>
          <w:tab w:val="left" w:pos="709"/>
        </w:tabs>
        <w:jc w:val="both"/>
        <w:rPr>
          <w:rFonts w:ascii="Arial" w:hAnsi="Arial" w:cs="Arial"/>
          <w:szCs w:val="24"/>
        </w:rPr>
      </w:pPr>
      <w:r w:rsidRPr="009D338C">
        <w:rPr>
          <w:rFonts w:ascii="Arial" w:hAnsi="Arial" w:cs="Arial"/>
          <w:szCs w:val="24"/>
        </w:rPr>
        <w:t>Tiempo de vinculación</w:t>
      </w:r>
    </w:p>
    <w:p w14:paraId="32CDAD5E" w14:textId="2A559B26" w:rsidR="00494A41" w:rsidRPr="009D338C" w:rsidRDefault="00494A41" w:rsidP="00494A41">
      <w:pPr>
        <w:pStyle w:val="Prrafodelista"/>
        <w:numPr>
          <w:ilvl w:val="0"/>
          <w:numId w:val="11"/>
        </w:numPr>
        <w:tabs>
          <w:tab w:val="left" w:pos="709"/>
        </w:tabs>
        <w:jc w:val="both"/>
        <w:rPr>
          <w:rFonts w:ascii="Arial" w:hAnsi="Arial" w:cs="Arial"/>
          <w:szCs w:val="24"/>
        </w:rPr>
      </w:pPr>
      <w:r w:rsidRPr="009D338C">
        <w:rPr>
          <w:rFonts w:ascii="Arial" w:hAnsi="Arial" w:cs="Arial"/>
          <w:szCs w:val="24"/>
        </w:rPr>
        <w:t>Experiencia</w:t>
      </w:r>
    </w:p>
    <w:p w14:paraId="2F8EB19E" w14:textId="71DC4525" w:rsidR="00494A41" w:rsidRPr="009D338C" w:rsidRDefault="00494A41" w:rsidP="00494A41">
      <w:pPr>
        <w:pStyle w:val="Prrafodelista"/>
        <w:numPr>
          <w:ilvl w:val="0"/>
          <w:numId w:val="11"/>
        </w:numPr>
        <w:tabs>
          <w:tab w:val="left" w:pos="709"/>
        </w:tabs>
        <w:jc w:val="both"/>
        <w:rPr>
          <w:rFonts w:ascii="Arial" w:hAnsi="Arial" w:cs="Arial"/>
          <w:szCs w:val="24"/>
        </w:rPr>
      </w:pPr>
      <w:r w:rsidRPr="009D338C">
        <w:rPr>
          <w:rFonts w:ascii="Arial" w:hAnsi="Arial" w:cs="Arial"/>
          <w:szCs w:val="24"/>
        </w:rPr>
        <w:t>Estabilidad laboral</w:t>
      </w:r>
    </w:p>
    <w:p w14:paraId="44E4C0E8" w14:textId="5E9E7073" w:rsidR="00494A41" w:rsidRPr="009D338C" w:rsidRDefault="00494A41" w:rsidP="00494A41">
      <w:pPr>
        <w:pStyle w:val="Prrafodelista"/>
        <w:numPr>
          <w:ilvl w:val="0"/>
          <w:numId w:val="11"/>
        </w:numPr>
        <w:tabs>
          <w:tab w:val="left" w:pos="709"/>
        </w:tabs>
        <w:jc w:val="both"/>
        <w:rPr>
          <w:rFonts w:ascii="Arial" w:hAnsi="Arial" w:cs="Arial"/>
          <w:szCs w:val="24"/>
        </w:rPr>
      </w:pPr>
      <w:r w:rsidRPr="009D338C">
        <w:rPr>
          <w:rFonts w:ascii="Arial" w:hAnsi="Arial" w:cs="Arial"/>
          <w:szCs w:val="24"/>
        </w:rPr>
        <w:t>Otros ingresos sustentados</w:t>
      </w:r>
    </w:p>
    <w:p w14:paraId="7F4CD1AD" w14:textId="167A28E5" w:rsidR="00494A41" w:rsidRPr="009D338C" w:rsidRDefault="00494A41" w:rsidP="00494A41">
      <w:pPr>
        <w:pStyle w:val="Prrafodelista"/>
        <w:numPr>
          <w:ilvl w:val="0"/>
          <w:numId w:val="11"/>
        </w:numPr>
        <w:tabs>
          <w:tab w:val="left" w:pos="709"/>
        </w:tabs>
        <w:jc w:val="both"/>
        <w:rPr>
          <w:rFonts w:ascii="Arial" w:hAnsi="Arial" w:cs="Arial"/>
          <w:szCs w:val="24"/>
        </w:rPr>
      </w:pPr>
      <w:r w:rsidRPr="009D338C">
        <w:rPr>
          <w:rFonts w:ascii="Arial" w:hAnsi="Arial" w:cs="Arial"/>
          <w:szCs w:val="24"/>
        </w:rPr>
        <w:t>egresos</w:t>
      </w:r>
    </w:p>
    <w:p w14:paraId="6891E056" w14:textId="3F7EB953" w:rsidR="00565D6A" w:rsidRPr="009D338C" w:rsidRDefault="00565D6A" w:rsidP="00565D6A">
      <w:pPr>
        <w:pStyle w:val="Prrafodelista"/>
        <w:tabs>
          <w:tab w:val="left" w:pos="709"/>
        </w:tabs>
        <w:ind w:left="1080"/>
        <w:jc w:val="both"/>
        <w:rPr>
          <w:rFonts w:ascii="Arial" w:hAnsi="Arial" w:cs="Arial"/>
          <w:szCs w:val="24"/>
        </w:rPr>
      </w:pPr>
    </w:p>
    <w:p w14:paraId="24767244" w14:textId="6F0A4F00" w:rsidR="00370E70" w:rsidRPr="009D338C" w:rsidRDefault="00370E70" w:rsidP="00565D6A">
      <w:pPr>
        <w:pStyle w:val="Prrafodelista"/>
        <w:tabs>
          <w:tab w:val="left" w:pos="709"/>
        </w:tabs>
        <w:ind w:left="1080"/>
        <w:jc w:val="both"/>
        <w:rPr>
          <w:rFonts w:ascii="Arial" w:hAnsi="Arial" w:cs="Arial"/>
          <w:b/>
          <w:bCs/>
          <w:szCs w:val="24"/>
        </w:rPr>
      </w:pPr>
    </w:p>
    <w:p w14:paraId="68ABA4AE" w14:textId="749AFE68" w:rsidR="00B0087E" w:rsidRPr="009D338C" w:rsidRDefault="00FA3ECD" w:rsidP="004864CA">
      <w:pPr>
        <w:pStyle w:val="Prrafodelista"/>
        <w:numPr>
          <w:ilvl w:val="0"/>
          <w:numId w:val="5"/>
        </w:numPr>
        <w:tabs>
          <w:tab w:val="left" w:pos="709"/>
        </w:tabs>
        <w:jc w:val="both"/>
        <w:rPr>
          <w:rFonts w:ascii="Arial" w:hAnsi="Arial" w:cs="Arial"/>
          <w:b/>
          <w:bCs/>
          <w:szCs w:val="24"/>
        </w:rPr>
      </w:pPr>
      <w:r w:rsidRPr="009D338C">
        <w:rPr>
          <w:rFonts w:ascii="Arial" w:hAnsi="Arial" w:cs="Arial"/>
          <w:b/>
          <w:bCs/>
          <w:szCs w:val="24"/>
        </w:rPr>
        <w:t>CAPITAL</w:t>
      </w:r>
      <w:r w:rsidR="001D172C" w:rsidRPr="009D338C">
        <w:rPr>
          <w:rFonts w:ascii="Arial" w:hAnsi="Arial" w:cs="Arial"/>
          <w:b/>
          <w:bCs/>
          <w:szCs w:val="24"/>
        </w:rPr>
        <w:t xml:space="preserve">:  </w:t>
      </w:r>
      <w:r w:rsidRPr="009D338C">
        <w:rPr>
          <w:rFonts w:ascii="Arial" w:hAnsi="Arial" w:cs="Arial"/>
          <w:b/>
          <w:bCs/>
          <w:szCs w:val="24"/>
        </w:rPr>
        <w:t xml:space="preserve"> </w:t>
      </w:r>
    </w:p>
    <w:p w14:paraId="3397F867" w14:textId="77777777" w:rsidR="00B0087E" w:rsidRPr="009D338C" w:rsidRDefault="00B0087E" w:rsidP="00B0087E">
      <w:pPr>
        <w:tabs>
          <w:tab w:val="left" w:pos="709"/>
        </w:tabs>
        <w:jc w:val="both"/>
        <w:rPr>
          <w:rFonts w:ascii="Arial" w:hAnsi="Arial" w:cs="Arial"/>
          <w:b/>
          <w:bCs/>
          <w:szCs w:val="24"/>
        </w:rPr>
      </w:pPr>
    </w:p>
    <w:p w14:paraId="31D1698B" w14:textId="555CCE26" w:rsidR="00F23D15" w:rsidRPr="009D338C" w:rsidRDefault="00F23D15" w:rsidP="00F23D15">
      <w:pPr>
        <w:tabs>
          <w:tab w:val="left" w:pos="709"/>
        </w:tabs>
        <w:jc w:val="both"/>
        <w:rPr>
          <w:rFonts w:ascii="Arial" w:hAnsi="Arial" w:cs="Arial"/>
          <w:szCs w:val="24"/>
        </w:rPr>
      </w:pPr>
    </w:p>
    <w:p w14:paraId="790995A7" w14:textId="5E8F62A6" w:rsidR="00F23D15" w:rsidRPr="009D338C" w:rsidRDefault="001D172C" w:rsidP="001D172C">
      <w:pPr>
        <w:tabs>
          <w:tab w:val="left" w:pos="709"/>
        </w:tabs>
        <w:ind w:left="720"/>
        <w:jc w:val="both"/>
        <w:rPr>
          <w:rFonts w:ascii="Arial" w:hAnsi="Arial" w:cs="Arial"/>
          <w:szCs w:val="24"/>
        </w:rPr>
      </w:pPr>
      <w:r w:rsidRPr="009D338C">
        <w:rPr>
          <w:rFonts w:ascii="Arial" w:hAnsi="Arial" w:cs="Arial"/>
          <w:szCs w:val="24"/>
        </w:rPr>
        <w:t>Es el respaldo financiero del cliente, es decir los bienes y derechos que posee menos sus deudas con terceros</w:t>
      </w:r>
    </w:p>
    <w:p w14:paraId="446E8274" w14:textId="77777777" w:rsidR="00AC5CCE" w:rsidRPr="009D338C" w:rsidRDefault="00AC5CCE" w:rsidP="001D172C">
      <w:pPr>
        <w:tabs>
          <w:tab w:val="left" w:pos="709"/>
        </w:tabs>
        <w:ind w:left="720"/>
        <w:jc w:val="both"/>
        <w:rPr>
          <w:rFonts w:ascii="Arial" w:hAnsi="Arial" w:cs="Arial"/>
          <w:szCs w:val="24"/>
        </w:rPr>
      </w:pPr>
    </w:p>
    <w:p w14:paraId="0EDEE621" w14:textId="0819DA11" w:rsidR="001D172C" w:rsidRPr="009D338C" w:rsidRDefault="001D172C" w:rsidP="001D172C">
      <w:pPr>
        <w:pStyle w:val="Prrafodelista"/>
        <w:numPr>
          <w:ilvl w:val="0"/>
          <w:numId w:val="5"/>
        </w:numPr>
        <w:tabs>
          <w:tab w:val="left" w:pos="709"/>
        </w:tabs>
        <w:jc w:val="both"/>
        <w:rPr>
          <w:rFonts w:ascii="Arial" w:hAnsi="Arial" w:cs="Arial"/>
          <w:b/>
          <w:bCs/>
          <w:szCs w:val="24"/>
        </w:rPr>
      </w:pPr>
      <w:r w:rsidRPr="009D338C">
        <w:rPr>
          <w:rFonts w:ascii="Arial" w:hAnsi="Arial" w:cs="Arial"/>
          <w:b/>
          <w:bCs/>
          <w:szCs w:val="24"/>
        </w:rPr>
        <w:t>COLATERAL:</w:t>
      </w:r>
    </w:p>
    <w:p w14:paraId="62CF697C" w14:textId="165FC076" w:rsidR="001D172C" w:rsidRPr="009D338C" w:rsidRDefault="001D172C" w:rsidP="001D172C">
      <w:pPr>
        <w:tabs>
          <w:tab w:val="left" w:pos="709"/>
        </w:tabs>
        <w:jc w:val="both"/>
        <w:rPr>
          <w:rFonts w:ascii="Arial" w:hAnsi="Arial" w:cs="Arial"/>
          <w:szCs w:val="24"/>
        </w:rPr>
      </w:pPr>
    </w:p>
    <w:p w14:paraId="72673C45" w14:textId="672FB47D" w:rsidR="001D172C" w:rsidRPr="009D338C" w:rsidRDefault="001D172C" w:rsidP="001D172C">
      <w:pPr>
        <w:tabs>
          <w:tab w:val="left" w:pos="709"/>
        </w:tabs>
        <w:ind w:left="720"/>
        <w:jc w:val="both"/>
        <w:rPr>
          <w:rFonts w:ascii="Arial" w:hAnsi="Arial" w:cs="Arial"/>
          <w:szCs w:val="24"/>
        </w:rPr>
      </w:pPr>
      <w:r w:rsidRPr="009D338C">
        <w:rPr>
          <w:rFonts w:ascii="Arial" w:hAnsi="Arial" w:cs="Arial"/>
          <w:szCs w:val="24"/>
        </w:rPr>
        <w:t>Son los activos ofrecidos en garantía en caso de incumplimiento</w:t>
      </w:r>
    </w:p>
    <w:p w14:paraId="336F1283" w14:textId="77777777" w:rsidR="001D172C" w:rsidRPr="009D338C" w:rsidRDefault="001D172C" w:rsidP="001D172C">
      <w:pPr>
        <w:tabs>
          <w:tab w:val="left" w:pos="709"/>
        </w:tabs>
        <w:jc w:val="both"/>
        <w:rPr>
          <w:rFonts w:ascii="Arial" w:hAnsi="Arial" w:cs="Arial"/>
          <w:szCs w:val="24"/>
        </w:rPr>
      </w:pPr>
    </w:p>
    <w:p w14:paraId="6FC2F937" w14:textId="2C2C1A12" w:rsidR="001D172C" w:rsidRPr="009D338C" w:rsidRDefault="001D172C" w:rsidP="001D172C">
      <w:pPr>
        <w:pStyle w:val="Prrafodelista"/>
        <w:numPr>
          <w:ilvl w:val="0"/>
          <w:numId w:val="5"/>
        </w:numPr>
        <w:tabs>
          <w:tab w:val="left" w:pos="709"/>
        </w:tabs>
        <w:jc w:val="both"/>
        <w:rPr>
          <w:rFonts w:ascii="Arial" w:hAnsi="Arial" w:cs="Arial"/>
          <w:b/>
          <w:bCs/>
          <w:szCs w:val="24"/>
        </w:rPr>
      </w:pPr>
      <w:r w:rsidRPr="009D338C">
        <w:rPr>
          <w:rFonts w:ascii="Arial" w:hAnsi="Arial" w:cs="Arial"/>
          <w:b/>
          <w:bCs/>
          <w:szCs w:val="24"/>
        </w:rPr>
        <w:t>CONDICIONES:</w:t>
      </w:r>
    </w:p>
    <w:p w14:paraId="32F0E547" w14:textId="5848477A" w:rsidR="001D172C" w:rsidRPr="009D338C" w:rsidRDefault="001D172C" w:rsidP="001D172C">
      <w:pPr>
        <w:tabs>
          <w:tab w:val="left" w:pos="709"/>
        </w:tabs>
        <w:jc w:val="both"/>
        <w:rPr>
          <w:rFonts w:ascii="Arial" w:hAnsi="Arial" w:cs="Arial"/>
          <w:szCs w:val="24"/>
        </w:rPr>
      </w:pPr>
    </w:p>
    <w:p w14:paraId="67EAED3B" w14:textId="62239861" w:rsidR="001D172C" w:rsidRPr="009D338C" w:rsidRDefault="001D172C" w:rsidP="001D172C">
      <w:pPr>
        <w:tabs>
          <w:tab w:val="left" w:pos="709"/>
        </w:tabs>
        <w:ind w:left="720"/>
        <w:jc w:val="both"/>
        <w:rPr>
          <w:rFonts w:ascii="Arial" w:hAnsi="Arial" w:cs="Arial"/>
          <w:szCs w:val="24"/>
        </w:rPr>
      </w:pPr>
      <w:r w:rsidRPr="009D338C">
        <w:rPr>
          <w:rFonts w:ascii="Arial" w:hAnsi="Arial" w:cs="Arial"/>
          <w:szCs w:val="24"/>
        </w:rPr>
        <w:t xml:space="preserve">Se refiere a las condiciones económicas generales </w:t>
      </w:r>
      <w:r w:rsidR="00AC5CCE" w:rsidRPr="009D338C">
        <w:rPr>
          <w:rFonts w:ascii="Arial" w:hAnsi="Arial" w:cs="Arial"/>
          <w:szCs w:val="24"/>
        </w:rPr>
        <w:t xml:space="preserve">del negocio del cliente </w:t>
      </w:r>
    </w:p>
    <w:p w14:paraId="67CD3745" w14:textId="46CE332C" w:rsidR="001D172C" w:rsidRPr="009D338C" w:rsidRDefault="001D172C" w:rsidP="001D172C">
      <w:pPr>
        <w:tabs>
          <w:tab w:val="left" w:pos="709"/>
        </w:tabs>
        <w:ind w:left="720"/>
        <w:jc w:val="both"/>
        <w:rPr>
          <w:rFonts w:ascii="Arial" w:hAnsi="Arial" w:cs="Arial"/>
          <w:szCs w:val="24"/>
        </w:rPr>
      </w:pPr>
    </w:p>
    <w:p w14:paraId="6F8E0868" w14:textId="77777777" w:rsidR="001D172C" w:rsidRPr="009D338C" w:rsidRDefault="001D172C" w:rsidP="001D172C">
      <w:pPr>
        <w:tabs>
          <w:tab w:val="left" w:pos="709"/>
        </w:tabs>
        <w:ind w:left="720"/>
        <w:jc w:val="both"/>
        <w:rPr>
          <w:rFonts w:ascii="Arial" w:hAnsi="Arial" w:cs="Arial"/>
          <w:szCs w:val="24"/>
        </w:rPr>
      </w:pPr>
    </w:p>
    <w:p w14:paraId="7A886849" w14:textId="77777777" w:rsidR="00FC542F" w:rsidRPr="009D338C" w:rsidRDefault="00FC542F" w:rsidP="00FC542F">
      <w:pPr>
        <w:pStyle w:val="Prrafodelista"/>
        <w:tabs>
          <w:tab w:val="left" w:pos="709"/>
        </w:tabs>
        <w:ind w:left="1440"/>
        <w:jc w:val="both"/>
        <w:rPr>
          <w:rFonts w:ascii="Arial" w:hAnsi="Arial" w:cs="Arial"/>
          <w:szCs w:val="24"/>
        </w:rPr>
      </w:pPr>
    </w:p>
    <w:p w14:paraId="11B9F009" w14:textId="01E14CBA" w:rsidR="00E82EBC" w:rsidRDefault="00E82EBC" w:rsidP="00E82EBC"/>
    <w:p w14:paraId="3B4921DC" w14:textId="57516E11" w:rsidR="00852AAC" w:rsidRPr="00852AAC" w:rsidRDefault="00DD37CE" w:rsidP="00E82EBC">
      <w:pPr>
        <w:rPr>
          <w:rFonts w:ascii="Arial" w:hAnsi="Arial" w:cs="Arial"/>
          <w:b/>
          <w:bCs/>
        </w:rPr>
      </w:pPr>
      <w:r>
        <w:rPr>
          <w:rFonts w:ascii="Arial" w:hAnsi="Arial" w:cs="Arial"/>
          <w:b/>
          <w:bCs/>
        </w:rPr>
        <w:t>INDICADORES CAPACIDAD DE PAGO</w:t>
      </w:r>
      <w:r w:rsidR="00852AAC" w:rsidRPr="00852AAC">
        <w:rPr>
          <w:rFonts w:ascii="Arial" w:hAnsi="Arial" w:cs="Arial"/>
          <w:b/>
          <w:bCs/>
        </w:rPr>
        <w:t xml:space="preserve"> CREDITOS POR LIBRANZA:</w:t>
      </w:r>
    </w:p>
    <w:p w14:paraId="305E7710" w14:textId="330A61B4" w:rsidR="00852AAC" w:rsidRDefault="00852AAC" w:rsidP="00E82EBC"/>
    <w:p w14:paraId="3052F568" w14:textId="77777777" w:rsidR="00852AAC" w:rsidRDefault="00852AAC" w:rsidP="00E82EBC"/>
    <w:tbl>
      <w:tblPr>
        <w:tblW w:w="6860" w:type="dxa"/>
        <w:tblCellMar>
          <w:left w:w="70" w:type="dxa"/>
          <w:right w:w="70" w:type="dxa"/>
        </w:tblCellMar>
        <w:tblLook w:val="04A0" w:firstRow="1" w:lastRow="0" w:firstColumn="1" w:lastColumn="0" w:noHBand="0" w:noVBand="1"/>
      </w:tblPr>
      <w:tblGrid>
        <w:gridCol w:w="6860"/>
      </w:tblGrid>
      <w:tr w:rsidR="00E82EBC" w:rsidRPr="00B6363A" w14:paraId="47670F7B" w14:textId="77777777" w:rsidTr="008B0606">
        <w:trPr>
          <w:trHeight w:val="300"/>
        </w:trPr>
        <w:tc>
          <w:tcPr>
            <w:tcW w:w="68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53A449D" w14:textId="77777777" w:rsidR="00E82EBC" w:rsidRPr="00B6363A" w:rsidRDefault="00E82EBC" w:rsidP="008B0606">
            <w:pPr>
              <w:rPr>
                <w:rFonts w:ascii="Calibri" w:hAnsi="Calibri" w:cs="Calibri"/>
                <w:b/>
                <w:bCs/>
                <w:color w:val="000000"/>
                <w:lang w:eastAsia="es-CO"/>
              </w:rPr>
            </w:pPr>
            <w:r w:rsidRPr="00B6363A">
              <w:rPr>
                <w:rFonts w:ascii="Calibri" w:hAnsi="Calibri" w:cs="Calibri"/>
                <w:b/>
                <w:bCs/>
                <w:color w:val="000000"/>
                <w:lang w:eastAsia="es-CO"/>
              </w:rPr>
              <w:t>Disponible nomina: Colilla al 50%</w:t>
            </w:r>
          </w:p>
        </w:tc>
      </w:tr>
      <w:tr w:rsidR="00E82EBC" w:rsidRPr="00B6363A" w14:paraId="6F7F889E" w14:textId="77777777" w:rsidTr="008B0606">
        <w:trPr>
          <w:trHeight w:val="30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14:paraId="57C9B05B" w14:textId="77777777" w:rsidR="00E82EBC" w:rsidRPr="00B6363A" w:rsidRDefault="00E82EBC" w:rsidP="008B0606">
            <w:pPr>
              <w:rPr>
                <w:rFonts w:ascii="Calibri" w:hAnsi="Calibri" w:cs="Calibri"/>
                <w:color w:val="000000"/>
                <w:lang w:eastAsia="es-CO"/>
              </w:rPr>
            </w:pPr>
            <w:r w:rsidRPr="00B6363A">
              <w:rPr>
                <w:rFonts w:ascii="Calibri" w:hAnsi="Calibri" w:cs="Calibri"/>
                <w:color w:val="000000"/>
                <w:lang w:eastAsia="es-CO"/>
              </w:rPr>
              <w:t>(+) Salario básico / 2</w:t>
            </w:r>
          </w:p>
        </w:tc>
      </w:tr>
      <w:tr w:rsidR="00E82EBC" w:rsidRPr="00B6363A" w14:paraId="13A5E702" w14:textId="77777777" w:rsidTr="008B0606">
        <w:trPr>
          <w:trHeight w:val="30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14:paraId="0AA91561" w14:textId="77777777" w:rsidR="00E82EBC" w:rsidRPr="00B6363A" w:rsidRDefault="00E82EBC" w:rsidP="008B0606">
            <w:pPr>
              <w:rPr>
                <w:rFonts w:ascii="Calibri" w:hAnsi="Calibri" w:cs="Calibri"/>
                <w:color w:val="000000"/>
                <w:lang w:eastAsia="es-CO"/>
              </w:rPr>
            </w:pPr>
            <w:r w:rsidRPr="00B6363A">
              <w:rPr>
                <w:rFonts w:ascii="Calibri" w:hAnsi="Calibri" w:cs="Calibri"/>
                <w:color w:val="000000"/>
                <w:lang w:eastAsia="es-CO"/>
              </w:rPr>
              <w:t>= Al resultado se resta</w:t>
            </w:r>
          </w:p>
        </w:tc>
      </w:tr>
      <w:tr w:rsidR="00E82EBC" w:rsidRPr="00B6363A" w14:paraId="20640700" w14:textId="77777777" w:rsidTr="008B0606">
        <w:trPr>
          <w:trHeight w:val="30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14:paraId="5E9BF71D" w14:textId="77777777" w:rsidR="00E82EBC" w:rsidRPr="00B6363A" w:rsidRDefault="00E82EBC" w:rsidP="008B0606">
            <w:pPr>
              <w:rPr>
                <w:rFonts w:ascii="Calibri" w:hAnsi="Calibri" w:cs="Calibri"/>
                <w:color w:val="000000"/>
                <w:lang w:eastAsia="es-CO"/>
              </w:rPr>
            </w:pPr>
            <w:r w:rsidRPr="00B6363A">
              <w:rPr>
                <w:rFonts w:ascii="Calibri" w:hAnsi="Calibri" w:cs="Calibri"/>
                <w:color w:val="000000"/>
                <w:lang w:eastAsia="es-CO"/>
              </w:rPr>
              <w:t>(-) deducciones colilla</w:t>
            </w:r>
          </w:p>
        </w:tc>
      </w:tr>
      <w:tr w:rsidR="00E82EBC" w:rsidRPr="00B6363A" w14:paraId="573B43DB" w14:textId="77777777" w:rsidTr="008B0606">
        <w:trPr>
          <w:trHeight w:val="30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14:paraId="386D6151" w14:textId="77777777" w:rsidR="00E82EBC" w:rsidRPr="00B6363A" w:rsidRDefault="00E82EBC" w:rsidP="008B0606">
            <w:pPr>
              <w:rPr>
                <w:rFonts w:ascii="Calibri" w:hAnsi="Calibri" w:cs="Calibri"/>
                <w:color w:val="000000"/>
                <w:lang w:eastAsia="es-CO"/>
              </w:rPr>
            </w:pPr>
            <w:r w:rsidRPr="00B6363A">
              <w:rPr>
                <w:rFonts w:ascii="Calibri" w:hAnsi="Calibri" w:cs="Calibri"/>
                <w:color w:val="000000"/>
                <w:lang w:eastAsia="es-CO"/>
              </w:rPr>
              <w:t>(+) cuotas de nómina cancelar</w:t>
            </w:r>
          </w:p>
        </w:tc>
      </w:tr>
      <w:tr w:rsidR="00E82EBC" w:rsidRPr="00B6363A" w14:paraId="7D4A7244" w14:textId="77777777" w:rsidTr="008B0606">
        <w:trPr>
          <w:trHeight w:val="300"/>
        </w:trPr>
        <w:tc>
          <w:tcPr>
            <w:tcW w:w="6860" w:type="dxa"/>
            <w:tcBorders>
              <w:top w:val="nil"/>
              <w:left w:val="single" w:sz="4" w:space="0" w:color="auto"/>
              <w:bottom w:val="single" w:sz="4" w:space="0" w:color="auto"/>
              <w:right w:val="single" w:sz="4" w:space="0" w:color="auto"/>
            </w:tcBorders>
            <w:shd w:val="clear" w:color="000000" w:fill="D9E1F2"/>
            <w:noWrap/>
            <w:vAlign w:val="bottom"/>
            <w:hideMark/>
          </w:tcPr>
          <w:p w14:paraId="17A703D3" w14:textId="77777777" w:rsidR="00E82EBC" w:rsidRPr="00B6363A" w:rsidRDefault="00E82EBC" w:rsidP="008B0606">
            <w:pPr>
              <w:rPr>
                <w:rFonts w:ascii="Calibri" w:hAnsi="Calibri" w:cs="Calibri"/>
                <w:b/>
                <w:bCs/>
                <w:color w:val="000000"/>
                <w:lang w:eastAsia="es-CO"/>
              </w:rPr>
            </w:pPr>
            <w:r w:rsidRPr="00B6363A">
              <w:rPr>
                <w:rFonts w:ascii="Calibri" w:hAnsi="Calibri" w:cs="Calibri"/>
                <w:b/>
                <w:bCs/>
                <w:color w:val="000000"/>
                <w:lang w:eastAsia="es-CO"/>
              </w:rPr>
              <w:t>= Disponible</w:t>
            </w:r>
          </w:p>
        </w:tc>
      </w:tr>
    </w:tbl>
    <w:p w14:paraId="2C0E98E2" w14:textId="69F86681" w:rsidR="00E82EBC" w:rsidRDefault="00E82EBC" w:rsidP="00E82EBC"/>
    <w:p w14:paraId="79814504" w14:textId="77777777" w:rsidR="00DD37CE" w:rsidRDefault="00DD37CE" w:rsidP="00E82EBC"/>
    <w:p w14:paraId="470BEB72" w14:textId="77777777" w:rsidR="00E82EBC" w:rsidRDefault="00E82EBC" w:rsidP="00E82EBC"/>
    <w:tbl>
      <w:tblPr>
        <w:tblW w:w="6860" w:type="dxa"/>
        <w:tblCellMar>
          <w:left w:w="70" w:type="dxa"/>
          <w:right w:w="70" w:type="dxa"/>
        </w:tblCellMar>
        <w:tblLook w:val="04A0" w:firstRow="1" w:lastRow="0" w:firstColumn="1" w:lastColumn="0" w:noHBand="0" w:noVBand="1"/>
      </w:tblPr>
      <w:tblGrid>
        <w:gridCol w:w="6860"/>
      </w:tblGrid>
      <w:tr w:rsidR="00E82EBC" w:rsidRPr="00B6363A" w14:paraId="4FA70CA8" w14:textId="77777777" w:rsidTr="008B0606">
        <w:trPr>
          <w:trHeight w:val="300"/>
        </w:trPr>
        <w:tc>
          <w:tcPr>
            <w:tcW w:w="68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F5449FC" w14:textId="77777777" w:rsidR="00E82EBC" w:rsidRPr="00B6363A" w:rsidRDefault="00E82EBC" w:rsidP="008B0606">
            <w:pPr>
              <w:rPr>
                <w:rFonts w:ascii="Calibri" w:hAnsi="Calibri" w:cs="Calibri"/>
                <w:b/>
                <w:bCs/>
                <w:color w:val="000000"/>
                <w:lang w:eastAsia="es-CO"/>
              </w:rPr>
            </w:pPr>
            <w:r w:rsidRPr="00B6363A">
              <w:rPr>
                <w:rFonts w:ascii="Calibri" w:hAnsi="Calibri" w:cs="Calibri"/>
                <w:b/>
                <w:bCs/>
                <w:color w:val="000000"/>
                <w:lang w:eastAsia="es-CO"/>
              </w:rPr>
              <w:t>Disponible ley de libranza</w:t>
            </w:r>
          </w:p>
        </w:tc>
      </w:tr>
      <w:tr w:rsidR="00E82EBC" w:rsidRPr="00B6363A" w14:paraId="6F8AAF4F" w14:textId="77777777" w:rsidTr="008B0606">
        <w:trPr>
          <w:trHeight w:val="30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14:paraId="569D6724" w14:textId="77777777" w:rsidR="00E82EBC" w:rsidRPr="00B6363A" w:rsidRDefault="00E82EBC" w:rsidP="008B0606">
            <w:pPr>
              <w:rPr>
                <w:rFonts w:ascii="Calibri" w:hAnsi="Calibri" w:cs="Calibri"/>
                <w:color w:val="000000"/>
                <w:lang w:eastAsia="es-CO"/>
              </w:rPr>
            </w:pPr>
            <w:r w:rsidRPr="00B6363A">
              <w:rPr>
                <w:rFonts w:ascii="Calibri" w:hAnsi="Calibri" w:cs="Calibri"/>
                <w:color w:val="000000"/>
                <w:lang w:eastAsia="es-CO"/>
              </w:rPr>
              <w:t>(+) salario básico - deducción de seguridad social</w:t>
            </w:r>
          </w:p>
        </w:tc>
      </w:tr>
      <w:tr w:rsidR="00E82EBC" w:rsidRPr="00B6363A" w14:paraId="2A493DAA" w14:textId="77777777" w:rsidTr="008B0606">
        <w:trPr>
          <w:trHeight w:val="30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14:paraId="367464BB" w14:textId="77777777" w:rsidR="00E82EBC" w:rsidRPr="00B6363A" w:rsidRDefault="00E82EBC" w:rsidP="008B0606">
            <w:pPr>
              <w:rPr>
                <w:rFonts w:ascii="Calibri" w:hAnsi="Calibri" w:cs="Calibri"/>
                <w:color w:val="000000"/>
                <w:lang w:eastAsia="es-CO"/>
              </w:rPr>
            </w:pPr>
            <w:r w:rsidRPr="00B6363A">
              <w:rPr>
                <w:rFonts w:ascii="Calibri" w:hAnsi="Calibri" w:cs="Calibri"/>
                <w:color w:val="000000"/>
                <w:lang w:eastAsia="es-CO"/>
              </w:rPr>
              <w:t>= resultado se divide en dos</w:t>
            </w:r>
          </w:p>
        </w:tc>
      </w:tr>
      <w:tr w:rsidR="00E82EBC" w:rsidRPr="00B6363A" w14:paraId="6F8FFAE6" w14:textId="77777777" w:rsidTr="008B0606">
        <w:trPr>
          <w:trHeight w:val="30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14:paraId="56CF7388" w14:textId="77777777" w:rsidR="00E82EBC" w:rsidRPr="00B6363A" w:rsidRDefault="00E82EBC" w:rsidP="008B0606">
            <w:pPr>
              <w:rPr>
                <w:rFonts w:ascii="Calibri" w:hAnsi="Calibri" w:cs="Calibri"/>
                <w:color w:val="000000"/>
                <w:lang w:eastAsia="es-CO"/>
              </w:rPr>
            </w:pPr>
            <w:r w:rsidRPr="00B6363A">
              <w:rPr>
                <w:rFonts w:ascii="Calibri" w:hAnsi="Calibri" w:cs="Calibri"/>
                <w:color w:val="000000"/>
                <w:lang w:eastAsia="es-CO"/>
              </w:rPr>
              <w:t>(-) otras deducciones colilla (sin incluir salud y pensión)</w:t>
            </w:r>
          </w:p>
        </w:tc>
      </w:tr>
      <w:tr w:rsidR="00E82EBC" w:rsidRPr="00B6363A" w14:paraId="709B4A0D" w14:textId="77777777" w:rsidTr="008B0606">
        <w:trPr>
          <w:trHeight w:val="300"/>
        </w:trPr>
        <w:tc>
          <w:tcPr>
            <w:tcW w:w="6860" w:type="dxa"/>
            <w:tcBorders>
              <w:top w:val="nil"/>
              <w:left w:val="single" w:sz="4" w:space="0" w:color="auto"/>
              <w:bottom w:val="single" w:sz="4" w:space="0" w:color="auto"/>
              <w:right w:val="single" w:sz="4" w:space="0" w:color="auto"/>
            </w:tcBorders>
            <w:shd w:val="clear" w:color="auto" w:fill="auto"/>
            <w:noWrap/>
            <w:vAlign w:val="bottom"/>
            <w:hideMark/>
          </w:tcPr>
          <w:p w14:paraId="0199493D" w14:textId="77777777" w:rsidR="00E82EBC" w:rsidRPr="00B6363A" w:rsidRDefault="00E82EBC" w:rsidP="008B0606">
            <w:pPr>
              <w:rPr>
                <w:rFonts w:ascii="Calibri" w:hAnsi="Calibri" w:cs="Calibri"/>
                <w:color w:val="000000"/>
                <w:lang w:eastAsia="es-CO"/>
              </w:rPr>
            </w:pPr>
            <w:r w:rsidRPr="00B6363A">
              <w:rPr>
                <w:rFonts w:ascii="Calibri" w:hAnsi="Calibri" w:cs="Calibri"/>
                <w:color w:val="000000"/>
                <w:lang w:eastAsia="es-CO"/>
              </w:rPr>
              <w:t>(+) cuotas de nómina cancelar</w:t>
            </w:r>
          </w:p>
        </w:tc>
      </w:tr>
      <w:tr w:rsidR="00E82EBC" w:rsidRPr="00B6363A" w14:paraId="6B9B1682" w14:textId="77777777" w:rsidTr="008B0606">
        <w:trPr>
          <w:trHeight w:val="300"/>
        </w:trPr>
        <w:tc>
          <w:tcPr>
            <w:tcW w:w="6860" w:type="dxa"/>
            <w:tcBorders>
              <w:top w:val="nil"/>
              <w:left w:val="single" w:sz="4" w:space="0" w:color="auto"/>
              <w:bottom w:val="single" w:sz="4" w:space="0" w:color="auto"/>
              <w:right w:val="single" w:sz="4" w:space="0" w:color="auto"/>
            </w:tcBorders>
            <w:shd w:val="clear" w:color="000000" w:fill="D9E1F2"/>
            <w:noWrap/>
            <w:vAlign w:val="bottom"/>
            <w:hideMark/>
          </w:tcPr>
          <w:p w14:paraId="1074CAF7" w14:textId="77777777" w:rsidR="00E82EBC" w:rsidRPr="00B6363A" w:rsidRDefault="00E82EBC" w:rsidP="008B0606">
            <w:pPr>
              <w:rPr>
                <w:rFonts w:ascii="Calibri" w:hAnsi="Calibri" w:cs="Calibri"/>
                <w:b/>
                <w:bCs/>
                <w:color w:val="000000"/>
                <w:lang w:eastAsia="es-CO"/>
              </w:rPr>
            </w:pPr>
            <w:r w:rsidRPr="00B6363A">
              <w:rPr>
                <w:rFonts w:ascii="Calibri" w:hAnsi="Calibri" w:cs="Calibri"/>
                <w:b/>
                <w:bCs/>
                <w:color w:val="000000"/>
                <w:lang w:eastAsia="es-CO"/>
              </w:rPr>
              <w:t>= Disponible</w:t>
            </w:r>
          </w:p>
        </w:tc>
      </w:tr>
    </w:tbl>
    <w:p w14:paraId="7F0E7FAC" w14:textId="12FD55EB" w:rsidR="00A12E81" w:rsidRPr="009D338C" w:rsidRDefault="00A12E81" w:rsidP="00A12E81">
      <w:pPr>
        <w:tabs>
          <w:tab w:val="left" w:pos="709"/>
        </w:tabs>
        <w:jc w:val="both"/>
        <w:rPr>
          <w:rFonts w:ascii="Arial" w:hAnsi="Arial" w:cs="Arial"/>
          <w:szCs w:val="24"/>
        </w:rPr>
      </w:pPr>
    </w:p>
    <w:p w14:paraId="1BD5D07F" w14:textId="37CBEA03" w:rsidR="000216F9" w:rsidRDefault="000216F9" w:rsidP="00A12E81">
      <w:pPr>
        <w:tabs>
          <w:tab w:val="left" w:pos="709"/>
        </w:tabs>
        <w:jc w:val="both"/>
        <w:rPr>
          <w:rFonts w:ascii="Arial" w:hAnsi="Arial" w:cs="Arial"/>
          <w:b/>
          <w:szCs w:val="24"/>
        </w:rPr>
      </w:pPr>
    </w:p>
    <w:p w14:paraId="24DD3FDF" w14:textId="77777777" w:rsidR="00464B69" w:rsidRDefault="00464B69" w:rsidP="00A12E81">
      <w:pPr>
        <w:tabs>
          <w:tab w:val="left" w:pos="709"/>
        </w:tabs>
        <w:jc w:val="both"/>
        <w:rPr>
          <w:rFonts w:ascii="Arial" w:hAnsi="Arial" w:cs="Arial"/>
          <w:b/>
          <w:szCs w:val="24"/>
        </w:rPr>
      </w:pPr>
    </w:p>
    <w:p w14:paraId="2AF11DD6" w14:textId="7F1269A3" w:rsidR="00215C0D" w:rsidRDefault="00215C0D" w:rsidP="00A12E81">
      <w:pPr>
        <w:tabs>
          <w:tab w:val="left" w:pos="709"/>
        </w:tabs>
        <w:jc w:val="both"/>
        <w:rPr>
          <w:rFonts w:ascii="Arial" w:hAnsi="Arial" w:cs="Arial"/>
          <w:b/>
          <w:szCs w:val="24"/>
        </w:rPr>
      </w:pPr>
    </w:p>
    <w:p w14:paraId="5E52D41F" w14:textId="70C9F55E" w:rsidR="007771B4" w:rsidRPr="00852AAC" w:rsidRDefault="00DD37CE" w:rsidP="007771B4">
      <w:pPr>
        <w:jc w:val="both"/>
        <w:rPr>
          <w:rFonts w:ascii="Arial" w:hAnsi="Arial" w:cs="Arial"/>
          <w:color w:val="000000"/>
          <w:szCs w:val="24"/>
          <w:lang w:eastAsia="es-CO"/>
        </w:rPr>
      </w:pPr>
      <w:r w:rsidRPr="00DD37CE">
        <w:rPr>
          <w:rFonts w:ascii="Arial" w:hAnsi="Arial" w:cs="Arial"/>
          <w:b/>
          <w:bCs/>
          <w:color w:val="000000"/>
          <w:szCs w:val="24"/>
          <w:lang w:eastAsia="es-CO"/>
        </w:rPr>
        <w:t>%</w:t>
      </w:r>
      <w:r>
        <w:rPr>
          <w:rFonts w:ascii="Arial" w:hAnsi="Arial" w:cs="Arial"/>
          <w:b/>
          <w:bCs/>
          <w:color w:val="000000"/>
          <w:szCs w:val="24"/>
          <w:lang w:eastAsia="es-CO"/>
        </w:rPr>
        <w:t xml:space="preserve"> </w:t>
      </w:r>
      <w:r w:rsidR="007771B4" w:rsidRPr="00215C0D">
        <w:rPr>
          <w:rFonts w:ascii="Arial" w:hAnsi="Arial" w:cs="Arial"/>
          <w:b/>
          <w:bCs/>
          <w:color w:val="000000"/>
          <w:szCs w:val="24"/>
          <w:lang w:eastAsia="es-CO"/>
        </w:rPr>
        <w:t xml:space="preserve">Capacidad </w:t>
      </w:r>
      <w:r w:rsidR="007771B4" w:rsidRPr="00852AAC">
        <w:rPr>
          <w:rFonts w:ascii="Arial" w:hAnsi="Arial" w:cs="Arial"/>
          <w:b/>
          <w:bCs/>
          <w:color w:val="000000"/>
          <w:szCs w:val="24"/>
          <w:lang w:eastAsia="es-CO"/>
        </w:rPr>
        <w:t xml:space="preserve">de pago </w:t>
      </w:r>
      <w:r w:rsidR="007771B4" w:rsidRPr="00215C0D">
        <w:rPr>
          <w:rFonts w:ascii="Arial" w:hAnsi="Arial" w:cs="Arial"/>
          <w:b/>
          <w:bCs/>
          <w:color w:val="000000"/>
          <w:szCs w:val="24"/>
          <w:lang w:eastAsia="es-CO"/>
        </w:rPr>
        <w:t xml:space="preserve">descuento </w:t>
      </w:r>
      <w:r w:rsidR="007771B4" w:rsidRPr="00852AAC">
        <w:rPr>
          <w:rFonts w:ascii="Arial" w:hAnsi="Arial" w:cs="Arial"/>
          <w:b/>
          <w:bCs/>
          <w:color w:val="000000"/>
          <w:szCs w:val="24"/>
          <w:lang w:eastAsia="es-CO"/>
        </w:rPr>
        <w:t>por nomina</w:t>
      </w:r>
      <w:r w:rsidR="007771B4" w:rsidRPr="00215C0D">
        <w:rPr>
          <w:rFonts w:ascii="Arial" w:hAnsi="Arial" w:cs="Arial"/>
          <w:color w:val="000000"/>
          <w:szCs w:val="24"/>
          <w:lang w:eastAsia="es-CO"/>
        </w:rPr>
        <w:t>:</w:t>
      </w:r>
      <w:r w:rsidR="007771B4" w:rsidRPr="00852AAC">
        <w:rPr>
          <w:rFonts w:ascii="Arial" w:hAnsi="Arial" w:cs="Arial"/>
          <w:color w:val="000000"/>
          <w:szCs w:val="24"/>
          <w:lang w:eastAsia="es-CO"/>
        </w:rPr>
        <w:t xml:space="preserve">  </w:t>
      </w:r>
    </w:p>
    <w:p w14:paraId="6E8123B2" w14:textId="77777777" w:rsidR="007771B4" w:rsidRPr="00852AAC" w:rsidRDefault="007771B4" w:rsidP="007771B4">
      <w:pPr>
        <w:jc w:val="both"/>
        <w:rPr>
          <w:rFonts w:ascii="Arial" w:hAnsi="Arial" w:cs="Arial"/>
          <w:color w:val="000000"/>
          <w:szCs w:val="24"/>
          <w:lang w:eastAsia="es-CO"/>
        </w:rPr>
      </w:pPr>
    </w:p>
    <w:p w14:paraId="33F24D93" w14:textId="77777777" w:rsidR="004D16D6" w:rsidRPr="00852AAC" w:rsidRDefault="007771B4" w:rsidP="007771B4">
      <w:pPr>
        <w:jc w:val="both"/>
        <w:rPr>
          <w:rFonts w:ascii="Arial" w:hAnsi="Arial" w:cs="Arial"/>
          <w:color w:val="000000"/>
          <w:szCs w:val="24"/>
          <w:lang w:eastAsia="es-CO"/>
        </w:rPr>
      </w:pPr>
      <w:r w:rsidRPr="00852AAC">
        <w:rPr>
          <w:rFonts w:ascii="Arial" w:hAnsi="Arial" w:cs="Arial"/>
          <w:color w:val="000000"/>
          <w:szCs w:val="24"/>
          <w:lang w:eastAsia="es-CO"/>
        </w:rPr>
        <w:t>La persona natural t</w:t>
      </w:r>
      <w:r w:rsidRPr="00215C0D">
        <w:rPr>
          <w:rFonts w:ascii="Arial" w:hAnsi="Arial" w:cs="Arial"/>
          <w:color w:val="000000"/>
          <w:szCs w:val="24"/>
          <w:lang w:eastAsia="es-CO"/>
        </w:rPr>
        <w:t>iene capacidad</w:t>
      </w:r>
      <w:r w:rsidRPr="00852AAC">
        <w:rPr>
          <w:rFonts w:ascii="Arial" w:hAnsi="Arial" w:cs="Arial"/>
          <w:color w:val="000000"/>
          <w:szCs w:val="24"/>
          <w:lang w:eastAsia="es-CO"/>
        </w:rPr>
        <w:t xml:space="preserve"> de pago</w:t>
      </w:r>
      <w:r w:rsidRPr="00215C0D">
        <w:rPr>
          <w:rFonts w:ascii="Arial" w:hAnsi="Arial" w:cs="Arial"/>
          <w:color w:val="000000"/>
          <w:szCs w:val="24"/>
          <w:lang w:eastAsia="es-CO"/>
        </w:rPr>
        <w:t xml:space="preserve"> si</w:t>
      </w:r>
      <w:r w:rsidRPr="00852AAC">
        <w:rPr>
          <w:rFonts w:ascii="Arial" w:hAnsi="Arial" w:cs="Arial"/>
          <w:color w:val="000000"/>
          <w:szCs w:val="24"/>
          <w:lang w:eastAsia="es-CO"/>
        </w:rPr>
        <w:t xml:space="preserve"> la afectación de la colilla </w:t>
      </w:r>
      <w:r w:rsidRPr="00215C0D">
        <w:rPr>
          <w:rFonts w:ascii="Arial" w:hAnsi="Arial" w:cs="Arial"/>
          <w:color w:val="000000"/>
          <w:szCs w:val="24"/>
          <w:lang w:eastAsia="es-CO"/>
        </w:rPr>
        <w:t>es menor o igual al 50%</w:t>
      </w:r>
      <w:r w:rsidRPr="00852AAC">
        <w:rPr>
          <w:rFonts w:ascii="Arial" w:hAnsi="Arial" w:cs="Arial"/>
          <w:color w:val="000000"/>
          <w:szCs w:val="24"/>
          <w:lang w:eastAsia="es-CO"/>
        </w:rPr>
        <w:t xml:space="preserve">. </w:t>
      </w:r>
    </w:p>
    <w:p w14:paraId="6336849D" w14:textId="12A25461" w:rsidR="007771B4" w:rsidRPr="00852AAC" w:rsidRDefault="007771B4" w:rsidP="007771B4">
      <w:pPr>
        <w:jc w:val="both"/>
        <w:rPr>
          <w:rFonts w:ascii="Arial" w:hAnsi="Arial" w:cs="Arial"/>
          <w:color w:val="000000"/>
          <w:szCs w:val="24"/>
          <w:lang w:eastAsia="es-CO"/>
        </w:rPr>
      </w:pPr>
      <w:r w:rsidRPr="00852AAC">
        <w:rPr>
          <w:rFonts w:ascii="Arial" w:hAnsi="Arial" w:cs="Arial"/>
          <w:color w:val="000000"/>
          <w:szCs w:val="24"/>
          <w:lang w:eastAsia="es-CO"/>
        </w:rPr>
        <w:t xml:space="preserve">Se </w:t>
      </w:r>
      <w:r w:rsidR="004D16D6" w:rsidRPr="00852AAC">
        <w:rPr>
          <w:rFonts w:ascii="Arial" w:hAnsi="Arial" w:cs="Arial"/>
          <w:color w:val="000000"/>
          <w:szCs w:val="24"/>
          <w:lang w:eastAsia="es-CO"/>
        </w:rPr>
        <w:t>calcula con el</w:t>
      </w:r>
      <w:r w:rsidR="00515150" w:rsidRPr="00852AAC">
        <w:rPr>
          <w:rFonts w:ascii="Arial" w:hAnsi="Arial" w:cs="Arial"/>
          <w:color w:val="000000"/>
          <w:szCs w:val="24"/>
          <w:lang w:eastAsia="es-CO"/>
        </w:rPr>
        <w:t xml:space="preserve"> </w:t>
      </w:r>
      <w:r w:rsidRPr="00852AAC">
        <w:rPr>
          <w:rFonts w:ascii="Arial" w:hAnsi="Arial" w:cs="Arial"/>
          <w:color w:val="000000"/>
          <w:szCs w:val="24"/>
          <w:lang w:eastAsia="es-CO"/>
        </w:rPr>
        <w:t xml:space="preserve">siguiente </w:t>
      </w:r>
      <w:r w:rsidR="00515150" w:rsidRPr="00852AAC">
        <w:rPr>
          <w:rFonts w:ascii="Arial" w:hAnsi="Arial" w:cs="Arial"/>
          <w:color w:val="000000"/>
          <w:szCs w:val="24"/>
          <w:lang w:eastAsia="es-CO"/>
        </w:rPr>
        <w:t>indicador</w:t>
      </w:r>
      <w:r w:rsidRPr="00852AAC">
        <w:rPr>
          <w:rFonts w:ascii="Arial" w:hAnsi="Arial" w:cs="Arial"/>
          <w:color w:val="000000"/>
          <w:szCs w:val="24"/>
          <w:lang w:eastAsia="es-CO"/>
        </w:rPr>
        <w:t>:</w:t>
      </w:r>
    </w:p>
    <w:p w14:paraId="272470E3" w14:textId="77777777" w:rsidR="007771B4" w:rsidRDefault="007771B4" w:rsidP="00A12E81">
      <w:pPr>
        <w:tabs>
          <w:tab w:val="left" w:pos="709"/>
        </w:tabs>
        <w:jc w:val="both"/>
      </w:pPr>
    </w:p>
    <w:p w14:paraId="1DCD2CA5" w14:textId="77777777" w:rsidR="007771B4" w:rsidRDefault="007771B4" w:rsidP="00A12E81">
      <w:pPr>
        <w:tabs>
          <w:tab w:val="left" w:pos="709"/>
        </w:tabs>
        <w:jc w:val="both"/>
      </w:pPr>
    </w:p>
    <w:p w14:paraId="006B9CB0" w14:textId="3C0B6FCF" w:rsidR="00215C0D" w:rsidRDefault="00215C0D" w:rsidP="00A12E81">
      <w:pPr>
        <w:tabs>
          <w:tab w:val="left" w:pos="709"/>
        </w:tabs>
        <w:jc w:val="both"/>
        <w:rPr>
          <w:rFonts w:ascii="Arial" w:hAnsi="Arial" w:cs="Arial"/>
          <w:b/>
          <w:szCs w:val="24"/>
        </w:rPr>
      </w:pPr>
      <w:r w:rsidRPr="00215C0D">
        <w:rPr>
          <w:noProof/>
        </w:rPr>
        <w:drawing>
          <wp:inline distT="0" distB="0" distL="0" distR="0" wp14:anchorId="4F3BA8E2" wp14:editId="0AE5E4E0">
            <wp:extent cx="5612130" cy="334010"/>
            <wp:effectExtent l="0" t="0" r="762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2130" cy="334010"/>
                    </a:xfrm>
                    <a:prstGeom prst="rect">
                      <a:avLst/>
                    </a:prstGeom>
                    <a:noFill/>
                    <a:ln>
                      <a:noFill/>
                    </a:ln>
                  </pic:spPr>
                </pic:pic>
              </a:graphicData>
            </a:graphic>
          </wp:inline>
        </w:drawing>
      </w:r>
    </w:p>
    <w:p w14:paraId="6DE72CE8" w14:textId="58B2A6EF" w:rsidR="00215C0D" w:rsidRDefault="00215C0D" w:rsidP="00A12E81">
      <w:pPr>
        <w:tabs>
          <w:tab w:val="left" w:pos="709"/>
        </w:tabs>
        <w:jc w:val="both"/>
        <w:rPr>
          <w:rFonts w:ascii="Arial" w:hAnsi="Arial" w:cs="Arial"/>
          <w:b/>
          <w:szCs w:val="24"/>
        </w:rPr>
      </w:pPr>
    </w:p>
    <w:p w14:paraId="5AA61A87" w14:textId="77777777" w:rsidR="00A12E81" w:rsidRPr="009D338C" w:rsidRDefault="00A12E81" w:rsidP="00A12E81">
      <w:pPr>
        <w:jc w:val="both"/>
        <w:rPr>
          <w:rFonts w:ascii="Arial" w:hAnsi="Arial" w:cs="Arial"/>
          <w:szCs w:val="24"/>
        </w:rPr>
      </w:pPr>
    </w:p>
    <w:p w14:paraId="504E510C" w14:textId="6C34AE9D" w:rsidR="007771B4" w:rsidRPr="00852AAC" w:rsidRDefault="00DD37CE" w:rsidP="007771B4">
      <w:pPr>
        <w:rPr>
          <w:rFonts w:ascii="Arial" w:hAnsi="Arial" w:cs="Arial"/>
          <w:b/>
          <w:bCs/>
          <w:color w:val="000000"/>
          <w:szCs w:val="24"/>
          <w:lang w:eastAsia="es-CO"/>
        </w:rPr>
      </w:pPr>
      <w:r w:rsidRPr="00DD37CE">
        <w:rPr>
          <w:rFonts w:ascii="Arial" w:hAnsi="Arial" w:cs="Arial"/>
          <w:b/>
          <w:bCs/>
          <w:color w:val="000000"/>
          <w:szCs w:val="24"/>
          <w:lang w:eastAsia="es-CO"/>
        </w:rPr>
        <w:t>%</w:t>
      </w:r>
      <w:r>
        <w:rPr>
          <w:rFonts w:ascii="Arial" w:hAnsi="Arial" w:cs="Arial"/>
          <w:b/>
          <w:bCs/>
          <w:color w:val="000000"/>
          <w:szCs w:val="24"/>
          <w:lang w:eastAsia="es-CO"/>
        </w:rPr>
        <w:t xml:space="preserve"> </w:t>
      </w:r>
      <w:r w:rsidR="007771B4" w:rsidRPr="007771B4">
        <w:rPr>
          <w:rFonts w:ascii="Arial" w:hAnsi="Arial" w:cs="Arial"/>
          <w:b/>
          <w:bCs/>
          <w:color w:val="000000"/>
          <w:szCs w:val="24"/>
          <w:lang w:eastAsia="es-CO"/>
        </w:rPr>
        <w:t>Endeudamiento global nómina</w:t>
      </w:r>
      <w:r w:rsidR="007771B4" w:rsidRPr="00852AAC">
        <w:rPr>
          <w:rFonts w:ascii="Arial" w:hAnsi="Arial" w:cs="Arial"/>
          <w:b/>
          <w:bCs/>
          <w:color w:val="000000"/>
          <w:szCs w:val="24"/>
          <w:lang w:eastAsia="es-CO"/>
        </w:rPr>
        <w:t>:</w:t>
      </w:r>
    </w:p>
    <w:p w14:paraId="55A801CC" w14:textId="60C7B441" w:rsidR="00A12E81" w:rsidRPr="00852AAC" w:rsidRDefault="00A12E81">
      <w:pPr>
        <w:rPr>
          <w:rFonts w:ascii="Arial" w:hAnsi="Arial" w:cs="Arial"/>
          <w:szCs w:val="24"/>
        </w:rPr>
      </w:pPr>
    </w:p>
    <w:p w14:paraId="351681A3" w14:textId="1864E454" w:rsidR="007771B4" w:rsidRPr="00852AAC" w:rsidRDefault="007771B4" w:rsidP="007771B4">
      <w:pPr>
        <w:jc w:val="both"/>
        <w:rPr>
          <w:rFonts w:ascii="Arial" w:hAnsi="Arial" w:cs="Arial"/>
          <w:color w:val="000000"/>
          <w:szCs w:val="24"/>
          <w:lang w:eastAsia="es-CO"/>
        </w:rPr>
      </w:pPr>
      <w:r w:rsidRPr="00852AAC">
        <w:rPr>
          <w:rFonts w:ascii="Arial" w:hAnsi="Arial" w:cs="Arial"/>
          <w:color w:val="000000"/>
          <w:szCs w:val="24"/>
          <w:lang w:eastAsia="es-CO"/>
        </w:rPr>
        <w:t>La persona natural t</w:t>
      </w:r>
      <w:r w:rsidRPr="00215C0D">
        <w:rPr>
          <w:rFonts w:ascii="Arial" w:hAnsi="Arial" w:cs="Arial"/>
          <w:color w:val="000000"/>
          <w:szCs w:val="24"/>
          <w:lang w:eastAsia="es-CO"/>
        </w:rPr>
        <w:t xml:space="preserve">iene </w:t>
      </w:r>
      <w:r w:rsidRPr="007771B4">
        <w:rPr>
          <w:rFonts w:ascii="Arial" w:hAnsi="Arial" w:cs="Arial"/>
          <w:color w:val="000000"/>
          <w:szCs w:val="24"/>
          <w:lang w:eastAsia="es-CO"/>
        </w:rPr>
        <w:t>un alto</w:t>
      </w:r>
      <w:r w:rsidRPr="00852AAC">
        <w:rPr>
          <w:rFonts w:ascii="Arial" w:hAnsi="Arial" w:cs="Arial"/>
          <w:color w:val="000000"/>
          <w:szCs w:val="24"/>
          <w:lang w:eastAsia="es-CO"/>
        </w:rPr>
        <w:t xml:space="preserve"> nivel de</w:t>
      </w:r>
      <w:r w:rsidRPr="007771B4">
        <w:rPr>
          <w:rFonts w:ascii="Arial" w:hAnsi="Arial" w:cs="Arial"/>
          <w:color w:val="000000"/>
          <w:szCs w:val="24"/>
          <w:lang w:eastAsia="es-CO"/>
        </w:rPr>
        <w:t xml:space="preserve"> endeudamiento por </w:t>
      </w:r>
      <w:r w:rsidRPr="00852AAC">
        <w:rPr>
          <w:rFonts w:ascii="Arial" w:hAnsi="Arial" w:cs="Arial"/>
          <w:color w:val="000000"/>
          <w:szCs w:val="24"/>
          <w:lang w:eastAsia="es-CO"/>
        </w:rPr>
        <w:t>nomina cuando</w:t>
      </w:r>
      <w:r w:rsidRPr="007771B4">
        <w:rPr>
          <w:rFonts w:ascii="Arial" w:hAnsi="Arial" w:cs="Arial"/>
          <w:color w:val="000000"/>
          <w:szCs w:val="24"/>
          <w:lang w:eastAsia="es-CO"/>
        </w:rPr>
        <w:t xml:space="preserve"> supera </w:t>
      </w:r>
      <w:r w:rsidRPr="00852AAC">
        <w:rPr>
          <w:rFonts w:ascii="Arial" w:hAnsi="Arial" w:cs="Arial"/>
          <w:color w:val="000000"/>
          <w:szCs w:val="24"/>
          <w:lang w:eastAsia="es-CO"/>
        </w:rPr>
        <w:t>más</w:t>
      </w:r>
      <w:r w:rsidRPr="007771B4">
        <w:rPr>
          <w:rFonts w:ascii="Arial" w:hAnsi="Arial" w:cs="Arial"/>
          <w:color w:val="000000"/>
          <w:szCs w:val="24"/>
          <w:lang w:eastAsia="es-CO"/>
        </w:rPr>
        <w:t xml:space="preserve"> del </w:t>
      </w:r>
      <w:r w:rsidRPr="00852AAC">
        <w:rPr>
          <w:rFonts w:ascii="Arial" w:hAnsi="Arial" w:cs="Arial"/>
          <w:color w:val="000000"/>
          <w:szCs w:val="24"/>
          <w:lang w:eastAsia="es-CO"/>
        </w:rPr>
        <w:t>8</w:t>
      </w:r>
      <w:r w:rsidRPr="007771B4">
        <w:rPr>
          <w:rFonts w:ascii="Arial" w:hAnsi="Arial" w:cs="Arial"/>
          <w:color w:val="000000"/>
          <w:szCs w:val="24"/>
          <w:lang w:eastAsia="es-CO"/>
        </w:rPr>
        <w:t>0%</w:t>
      </w:r>
      <w:r w:rsidR="00A00E9C">
        <w:rPr>
          <w:rFonts w:ascii="Arial" w:hAnsi="Arial" w:cs="Arial"/>
          <w:color w:val="000000"/>
          <w:szCs w:val="24"/>
          <w:lang w:eastAsia="es-CO"/>
        </w:rPr>
        <w:t>.</w:t>
      </w:r>
    </w:p>
    <w:p w14:paraId="0F8035FD" w14:textId="6E24789E" w:rsidR="007771B4" w:rsidRPr="00852AAC" w:rsidRDefault="007771B4" w:rsidP="007771B4">
      <w:pPr>
        <w:jc w:val="both"/>
        <w:rPr>
          <w:rFonts w:ascii="Arial" w:hAnsi="Arial" w:cs="Arial"/>
          <w:color w:val="000000"/>
          <w:szCs w:val="24"/>
          <w:lang w:eastAsia="es-CO"/>
        </w:rPr>
      </w:pPr>
      <w:r w:rsidRPr="00852AAC">
        <w:rPr>
          <w:rFonts w:ascii="Arial" w:hAnsi="Arial" w:cs="Arial"/>
          <w:color w:val="000000"/>
          <w:szCs w:val="24"/>
          <w:lang w:eastAsia="es-CO"/>
        </w:rPr>
        <w:t xml:space="preserve">Se calcula con </w:t>
      </w:r>
      <w:r w:rsidR="004D16D6" w:rsidRPr="00852AAC">
        <w:rPr>
          <w:rFonts w:ascii="Arial" w:hAnsi="Arial" w:cs="Arial"/>
          <w:color w:val="000000"/>
          <w:szCs w:val="24"/>
          <w:lang w:eastAsia="es-CO"/>
        </w:rPr>
        <w:t>el</w:t>
      </w:r>
      <w:r w:rsidRPr="00852AAC">
        <w:rPr>
          <w:rFonts w:ascii="Arial" w:hAnsi="Arial" w:cs="Arial"/>
          <w:color w:val="000000"/>
          <w:szCs w:val="24"/>
          <w:lang w:eastAsia="es-CO"/>
        </w:rPr>
        <w:t xml:space="preserve"> siguiente </w:t>
      </w:r>
      <w:r w:rsidR="004D16D6" w:rsidRPr="00852AAC">
        <w:rPr>
          <w:rFonts w:ascii="Arial" w:hAnsi="Arial" w:cs="Arial"/>
          <w:color w:val="000000"/>
          <w:szCs w:val="24"/>
          <w:lang w:eastAsia="es-CO"/>
        </w:rPr>
        <w:t>indicador</w:t>
      </w:r>
      <w:r w:rsidRPr="00852AAC">
        <w:rPr>
          <w:rFonts w:ascii="Arial" w:hAnsi="Arial" w:cs="Arial"/>
          <w:color w:val="000000"/>
          <w:szCs w:val="24"/>
          <w:lang w:eastAsia="es-CO"/>
        </w:rPr>
        <w:t>:</w:t>
      </w:r>
    </w:p>
    <w:p w14:paraId="685AFC0D" w14:textId="6182E54D" w:rsidR="007771B4" w:rsidRDefault="007771B4">
      <w:pPr>
        <w:rPr>
          <w:rFonts w:ascii="Arial" w:hAnsi="Arial" w:cs="Arial"/>
          <w:szCs w:val="24"/>
        </w:rPr>
      </w:pPr>
      <w:r>
        <w:rPr>
          <w:rFonts w:ascii="Arial" w:hAnsi="Arial" w:cs="Arial"/>
          <w:szCs w:val="24"/>
        </w:rPr>
        <w:t xml:space="preserve"> </w:t>
      </w:r>
    </w:p>
    <w:p w14:paraId="7D6AACE6" w14:textId="0077FFAD" w:rsidR="007771B4" w:rsidRDefault="007771B4">
      <w:pPr>
        <w:rPr>
          <w:rFonts w:ascii="Arial" w:hAnsi="Arial" w:cs="Arial"/>
          <w:szCs w:val="24"/>
        </w:rPr>
      </w:pPr>
    </w:p>
    <w:p w14:paraId="2CFF6681" w14:textId="032078F6" w:rsidR="007771B4" w:rsidRPr="007771B4" w:rsidRDefault="007771B4" w:rsidP="007771B4">
      <w:pPr>
        <w:rPr>
          <w:rFonts w:ascii="Calibri" w:hAnsi="Calibri" w:cs="Calibri"/>
          <w:b/>
          <w:bCs/>
          <w:color w:val="000000"/>
          <w:sz w:val="22"/>
          <w:szCs w:val="22"/>
          <w:lang w:eastAsia="es-CO"/>
        </w:rPr>
      </w:pPr>
      <w:r w:rsidRPr="007771B4">
        <w:rPr>
          <w:noProof/>
        </w:rPr>
        <w:drawing>
          <wp:inline distT="0" distB="0" distL="0" distR="0" wp14:anchorId="22773A89" wp14:editId="7444188E">
            <wp:extent cx="5612130" cy="27432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2130" cy="274320"/>
                    </a:xfrm>
                    <a:prstGeom prst="rect">
                      <a:avLst/>
                    </a:prstGeom>
                    <a:noFill/>
                    <a:ln>
                      <a:noFill/>
                    </a:ln>
                  </pic:spPr>
                </pic:pic>
              </a:graphicData>
            </a:graphic>
          </wp:inline>
        </w:drawing>
      </w:r>
    </w:p>
    <w:p w14:paraId="169836BD" w14:textId="608A6C64" w:rsidR="007771B4" w:rsidRDefault="007771B4">
      <w:pPr>
        <w:rPr>
          <w:rFonts w:ascii="Arial" w:hAnsi="Arial" w:cs="Arial"/>
          <w:szCs w:val="24"/>
        </w:rPr>
      </w:pPr>
    </w:p>
    <w:p w14:paraId="396D323D" w14:textId="2C87453A" w:rsidR="00233097" w:rsidRDefault="00233097">
      <w:pPr>
        <w:rPr>
          <w:rFonts w:ascii="Arial" w:hAnsi="Arial" w:cs="Arial"/>
          <w:szCs w:val="24"/>
        </w:rPr>
      </w:pPr>
    </w:p>
    <w:p w14:paraId="5C7782BB" w14:textId="6FDF36C4" w:rsidR="00233097" w:rsidRDefault="00233097">
      <w:pPr>
        <w:rPr>
          <w:rFonts w:ascii="Arial" w:hAnsi="Arial" w:cs="Arial"/>
          <w:szCs w:val="24"/>
        </w:rPr>
      </w:pPr>
    </w:p>
    <w:p w14:paraId="6145008D" w14:textId="2F330B19" w:rsidR="00233097" w:rsidRDefault="00233097">
      <w:pPr>
        <w:rPr>
          <w:rFonts w:ascii="Arial" w:hAnsi="Arial" w:cs="Arial"/>
          <w:szCs w:val="24"/>
        </w:rPr>
      </w:pPr>
    </w:p>
    <w:p w14:paraId="63BC74E0" w14:textId="07BBE45B" w:rsidR="00852AAC" w:rsidRPr="00A00E9C" w:rsidRDefault="00A00E9C">
      <w:pPr>
        <w:rPr>
          <w:rFonts w:ascii="Arial" w:hAnsi="Arial" w:cs="Arial"/>
          <w:b/>
          <w:bCs/>
          <w:sz w:val="22"/>
          <w:szCs w:val="22"/>
        </w:rPr>
      </w:pPr>
      <w:r w:rsidRPr="00A00E9C">
        <w:rPr>
          <w:rFonts w:ascii="Arial" w:hAnsi="Arial" w:cs="Arial"/>
          <w:b/>
          <w:bCs/>
          <w:sz w:val="22"/>
          <w:szCs w:val="22"/>
        </w:rPr>
        <w:t>INDICADOR DE CAPACIDAD DE PAGO CREDITOS POR CAJA</w:t>
      </w:r>
    </w:p>
    <w:p w14:paraId="60544A44" w14:textId="1CB1F264" w:rsidR="00852AAC" w:rsidRDefault="00852AAC">
      <w:pPr>
        <w:rPr>
          <w:rFonts w:ascii="Arial" w:hAnsi="Arial" w:cs="Arial"/>
          <w:szCs w:val="24"/>
        </w:rPr>
      </w:pPr>
    </w:p>
    <w:p w14:paraId="71AC9814" w14:textId="5B26FDBE" w:rsidR="00852AAC" w:rsidRDefault="00852AAC">
      <w:pPr>
        <w:rPr>
          <w:rFonts w:ascii="Arial" w:hAnsi="Arial" w:cs="Arial"/>
          <w:szCs w:val="24"/>
        </w:rPr>
      </w:pPr>
      <w:r w:rsidRPr="00852AAC">
        <w:rPr>
          <w:noProof/>
        </w:rPr>
        <w:drawing>
          <wp:inline distT="0" distB="0" distL="0" distR="0" wp14:anchorId="4275E65F" wp14:editId="3DC21EDE">
            <wp:extent cx="4762500" cy="18954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00" cy="1895475"/>
                    </a:xfrm>
                    <a:prstGeom prst="rect">
                      <a:avLst/>
                    </a:prstGeom>
                    <a:noFill/>
                    <a:ln>
                      <a:noFill/>
                    </a:ln>
                  </pic:spPr>
                </pic:pic>
              </a:graphicData>
            </a:graphic>
          </wp:inline>
        </w:drawing>
      </w:r>
    </w:p>
    <w:p w14:paraId="4DB66117" w14:textId="68B79A47" w:rsidR="00852AAC" w:rsidRDefault="00852AAC">
      <w:pPr>
        <w:rPr>
          <w:rFonts w:ascii="Arial" w:hAnsi="Arial" w:cs="Arial"/>
          <w:szCs w:val="24"/>
        </w:rPr>
      </w:pPr>
    </w:p>
    <w:p w14:paraId="66A67759" w14:textId="1B3D7E35" w:rsidR="00852AAC" w:rsidRDefault="00852AAC">
      <w:pPr>
        <w:rPr>
          <w:rFonts w:ascii="Arial" w:hAnsi="Arial" w:cs="Arial"/>
          <w:szCs w:val="24"/>
        </w:rPr>
      </w:pPr>
    </w:p>
    <w:p w14:paraId="211F67CF" w14:textId="4CDE3EA6" w:rsidR="00852AAC" w:rsidRDefault="00852AAC">
      <w:pPr>
        <w:rPr>
          <w:rFonts w:ascii="Arial" w:hAnsi="Arial" w:cs="Arial"/>
          <w:szCs w:val="24"/>
        </w:rPr>
      </w:pPr>
    </w:p>
    <w:p w14:paraId="094ADEFB" w14:textId="77777777" w:rsidR="00852AAC" w:rsidRDefault="00852AAC">
      <w:pPr>
        <w:rPr>
          <w:rFonts w:ascii="Arial" w:hAnsi="Arial" w:cs="Arial"/>
          <w:szCs w:val="24"/>
        </w:rPr>
      </w:pPr>
    </w:p>
    <w:p w14:paraId="14A4A278" w14:textId="32A00BCB" w:rsidR="00C0588A" w:rsidRPr="002B7655" w:rsidRDefault="002B7655" w:rsidP="00C0588A">
      <w:pPr>
        <w:jc w:val="both"/>
        <w:rPr>
          <w:rFonts w:ascii="Arial" w:hAnsi="Arial" w:cs="Arial"/>
          <w:color w:val="000000"/>
          <w:szCs w:val="24"/>
          <w:lang w:eastAsia="es-CO"/>
        </w:rPr>
      </w:pPr>
      <w:r>
        <w:rPr>
          <w:rFonts w:ascii="Arial" w:hAnsi="Arial" w:cs="Arial"/>
          <w:b/>
          <w:bCs/>
          <w:color w:val="000000"/>
          <w:szCs w:val="24"/>
          <w:lang w:eastAsia="es-CO"/>
        </w:rPr>
        <w:t xml:space="preserve">% </w:t>
      </w:r>
      <w:r w:rsidR="00C0588A" w:rsidRPr="00215C0D">
        <w:rPr>
          <w:rFonts w:ascii="Arial" w:hAnsi="Arial" w:cs="Arial"/>
          <w:b/>
          <w:bCs/>
          <w:color w:val="000000"/>
          <w:szCs w:val="24"/>
          <w:lang w:eastAsia="es-CO"/>
        </w:rPr>
        <w:t xml:space="preserve">Capacidad </w:t>
      </w:r>
      <w:r w:rsidR="00C0588A" w:rsidRPr="002B7655">
        <w:rPr>
          <w:rFonts w:ascii="Arial" w:hAnsi="Arial" w:cs="Arial"/>
          <w:b/>
          <w:bCs/>
          <w:color w:val="000000"/>
          <w:szCs w:val="24"/>
          <w:lang w:eastAsia="es-CO"/>
        </w:rPr>
        <w:t>de pago por Caja</w:t>
      </w:r>
      <w:r w:rsidR="00C0588A" w:rsidRPr="00215C0D">
        <w:rPr>
          <w:rFonts w:ascii="Arial" w:hAnsi="Arial" w:cs="Arial"/>
          <w:color w:val="000000"/>
          <w:szCs w:val="24"/>
          <w:lang w:eastAsia="es-CO"/>
        </w:rPr>
        <w:t>:</w:t>
      </w:r>
      <w:r w:rsidR="00C0588A" w:rsidRPr="002B7655">
        <w:rPr>
          <w:rFonts w:ascii="Arial" w:hAnsi="Arial" w:cs="Arial"/>
          <w:color w:val="000000"/>
          <w:szCs w:val="24"/>
          <w:lang w:eastAsia="es-CO"/>
        </w:rPr>
        <w:t xml:space="preserve">  </w:t>
      </w:r>
    </w:p>
    <w:p w14:paraId="0AF9863A" w14:textId="77777777" w:rsidR="00C0588A" w:rsidRPr="002B7655" w:rsidRDefault="00C0588A" w:rsidP="00C0588A">
      <w:pPr>
        <w:jc w:val="both"/>
        <w:rPr>
          <w:rFonts w:ascii="Arial" w:hAnsi="Arial" w:cs="Arial"/>
          <w:color w:val="000000"/>
          <w:szCs w:val="24"/>
          <w:lang w:eastAsia="es-CO"/>
        </w:rPr>
      </w:pPr>
    </w:p>
    <w:p w14:paraId="219F0E21" w14:textId="588F2785" w:rsidR="00C0588A" w:rsidRPr="002B7655" w:rsidRDefault="00C0588A" w:rsidP="00C0588A">
      <w:pPr>
        <w:jc w:val="both"/>
        <w:rPr>
          <w:rFonts w:ascii="Arial" w:hAnsi="Arial" w:cs="Arial"/>
          <w:color w:val="000000"/>
          <w:szCs w:val="24"/>
          <w:lang w:eastAsia="es-CO"/>
        </w:rPr>
      </w:pPr>
      <w:r w:rsidRPr="002B7655">
        <w:rPr>
          <w:rFonts w:ascii="Arial" w:hAnsi="Arial" w:cs="Arial"/>
          <w:color w:val="000000"/>
          <w:szCs w:val="24"/>
          <w:lang w:eastAsia="es-CO"/>
        </w:rPr>
        <w:t>La capacidad de pago de la persona no debe superar e</w:t>
      </w:r>
      <w:r w:rsidRPr="00215C0D">
        <w:rPr>
          <w:rFonts w:ascii="Arial" w:hAnsi="Arial" w:cs="Arial"/>
          <w:color w:val="000000"/>
          <w:szCs w:val="24"/>
          <w:lang w:eastAsia="es-CO"/>
        </w:rPr>
        <w:t xml:space="preserve">l </w:t>
      </w:r>
      <w:r w:rsidRPr="002B7655">
        <w:rPr>
          <w:rFonts w:ascii="Arial" w:hAnsi="Arial" w:cs="Arial"/>
          <w:color w:val="000000"/>
          <w:szCs w:val="24"/>
          <w:lang w:eastAsia="es-CO"/>
        </w:rPr>
        <w:t>10</w:t>
      </w:r>
      <w:r w:rsidRPr="00215C0D">
        <w:rPr>
          <w:rFonts w:ascii="Arial" w:hAnsi="Arial" w:cs="Arial"/>
          <w:color w:val="000000"/>
          <w:szCs w:val="24"/>
          <w:lang w:eastAsia="es-CO"/>
        </w:rPr>
        <w:t>0%</w:t>
      </w:r>
      <w:r w:rsidRPr="002B7655">
        <w:rPr>
          <w:rFonts w:ascii="Arial" w:hAnsi="Arial" w:cs="Arial"/>
          <w:color w:val="000000"/>
          <w:szCs w:val="24"/>
          <w:lang w:eastAsia="es-CO"/>
        </w:rPr>
        <w:t xml:space="preserve">. </w:t>
      </w:r>
    </w:p>
    <w:p w14:paraId="6DEDBE29" w14:textId="77777777" w:rsidR="00C0588A" w:rsidRPr="002B7655" w:rsidRDefault="00C0588A" w:rsidP="00C0588A">
      <w:pPr>
        <w:jc w:val="both"/>
        <w:rPr>
          <w:rFonts w:ascii="Arial" w:hAnsi="Arial" w:cs="Arial"/>
          <w:color w:val="000000"/>
          <w:szCs w:val="24"/>
          <w:lang w:eastAsia="es-CO"/>
        </w:rPr>
      </w:pPr>
      <w:r w:rsidRPr="002B7655">
        <w:rPr>
          <w:rFonts w:ascii="Arial" w:hAnsi="Arial" w:cs="Arial"/>
          <w:color w:val="000000"/>
          <w:szCs w:val="24"/>
          <w:lang w:eastAsia="es-CO"/>
        </w:rPr>
        <w:t>Se calcula con el siguiente indicador:</w:t>
      </w:r>
    </w:p>
    <w:p w14:paraId="3288887D" w14:textId="3AE8F9F4" w:rsidR="00012003" w:rsidRDefault="00012003">
      <w:pPr>
        <w:rPr>
          <w:rFonts w:ascii="Arial" w:hAnsi="Arial" w:cs="Arial"/>
          <w:szCs w:val="24"/>
        </w:rPr>
      </w:pPr>
    </w:p>
    <w:p w14:paraId="16C9D79D" w14:textId="586170EF" w:rsidR="00012003" w:rsidRDefault="00012003">
      <w:pPr>
        <w:rPr>
          <w:rFonts w:ascii="Arial" w:hAnsi="Arial" w:cs="Arial"/>
          <w:szCs w:val="24"/>
        </w:rPr>
      </w:pPr>
    </w:p>
    <w:p w14:paraId="2D3664EE" w14:textId="4CAFC8B8" w:rsidR="00012003" w:rsidRDefault="00C0588A">
      <w:pPr>
        <w:rPr>
          <w:rFonts w:ascii="Arial" w:hAnsi="Arial" w:cs="Arial"/>
          <w:szCs w:val="24"/>
        </w:rPr>
      </w:pPr>
      <w:r w:rsidRPr="00C0588A">
        <w:rPr>
          <w:noProof/>
        </w:rPr>
        <w:drawing>
          <wp:inline distT="0" distB="0" distL="0" distR="0" wp14:anchorId="40D456D3" wp14:editId="2116FE8F">
            <wp:extent cx="5612130" cy="259080"/>
            <wp:effectExtent l="0" t="0" r="762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2130" cy="259080"/>
                    </a:xfrm>
                    <a:prstGeom prst="rect">
                      <a:avLst/>
                    </a:prstGeom>
                    <a:noFill/>
                    <a:ln>
                      <a:noFill/>
                    </a:ln>
                  </pic:spPr>
                </pic:pic>
              </a:graphicData>
            </a:graphic>
          </wp:inline>
        </w:drawing>
      </w:r>
    </w:p>
    <w:p w14:paraId="0EB42A57" w14:textId="30C909DF" w:rsidR="007D5722" w:rsidRDefault="007D5722">
      <w:pPr>
        <w:rPr>
          <w:rFonts w:ascii="Arial" w:hAnsi="Arial" w:cs="Arial"/>
          <w:szCs w:val="24"/>
        </w:rPr>
      </w:pPr>
    </w:p>
    <w:p w14:paraId="2B8C87AE" w14:textId="493DE59E" w:rsidR="007D5722" w:rsidRDefault="007D5722">
      <w:pPr>
        <w:rPr>
          <w:rFonts w:ascii="Arial" w:hAnsi="Arial" w:cs="Arial"/>
          <w:szCs w:val="24"/>
        </w:rPr>
      </w:pPr>
    </w:p>
    <w:p w14:paraId="669EBC35" w14:textId="72A726FA" w:rsidR="007D5722" w:rsidRDefault="007D5722">
      <w:pPr>
        <w:rPr>
          <w:rFonts w:ascii="Arial" w:hAnsi="Arial" w:cs="Arial"/>
          <w:szCs w:val="24"/>
        </w:rPr>
      </w:pPr>
    </w:p>
    <w:p w14:paraId="708080E8" w14:textId="77777777" w:rsidR="00F13829" w:rsidRDefault="00F13829">
      <w:pPr>
        <w:rPr>
          <w:rFonts w:ascii="Arial" w:hAnsi="Arial" w:cs="Arial"/>
          <w:b/>
          <w:bCs/>
          <w:sz w:val="22"/>
          <w:szCs w:val="22"/>
        </w:rPr>
      </w:pPr>
    </w:p>
    <w:p w14:paraId="44890B25" w14:textId="500B7734" w:rsidR="00F13829" w:rsidRDefault="00F13829">
      <w:pPr>
        <w:rPr>
          <w:rFonts w:ascii="Arial" w:hAnsi="Arial" w:cs="Arial"/>
          <w:b/>
          <w:bCs/>
          <w:sz w:val="22"/>
          <w:szCs w:val="22"/>
        </w:rPr>
      </w:pPr>
      <w:r w:rsidRPr="00F13829">
        <w:rPr>
          <w:rFonts w:ascii="Arial" w:hAnsi="Arial" w:cs="Arial"/>
          <w:b/>
          <w:bCs/>
          <w:sz w:val="22"/>
          <w:szCs w:val="22"/>
        </w:rPr>
        <w:t>INDICADOR</w:t>
      </w:r>
      <w:r w:rsidR="00A1330F">
        <w:rPr>
          <w:rFonts w:ascii="Arial" w:hAnsi="Arial" w:cs="Arial"/>
          <w:b/>
          <w:bCs/>
          <w:sz w:val="22"/>
          <w:szCs w:val="22"/>
        </w:rPr>
        <w:t>ES</w:t>
      </w:r>
      <w:r w:rsidRPr="00F13829">
        <w:rPr>
          <w:rFonts w:ascii="Arial" w:hAnsi="Arial" w:cs="Arial"/>
          <w:b/>
          <w:bCs/>
          <w:sz w:val="22"/>
          <w:szCs w:val="22"/>
        </w:rPr>
        <w:t xml:space="preserve"> PARA CALCULAR </w:t>
      </w:r>
      <w:r w:rsidR="00A1330F">
        <w:rPr>
          <w:rFonts w:ascii="Arial" w:hAnsi="Arial" w:cs="Arial"/>
          <w:b/>
          <w:bCs/>
          <w:sz w:val="22"/>
          <w:szCs w:val="22"/>
        </w:rPr>
        <w:t>LA CAPACIDAD DE PAGO</w:t>
      </w:r>
      <w:r w:rsidRPr="00F13829">
        <w:rPr>
          <w:rFonts w:ascii="Arial" w:hAnsi="Arial" w:cs="Arial"/>
          <w:b/>
          <w:bCs/>
          <w:sz w:val="22"/>
          <w:szCs w:val="22"/>
        </w:rPr>
        <w:t xml:space="preserve"> EN MICROCREDITOS</w:t>
      </w:r>
      <w:r>
        <w:rPr>
          <w:rFonts w:ascii="Arial" w:hAnsi="Arial" w:cs="Arial"/>
          <w:b/>
          <w:bCs/>
          <w:sz w:val="22"/>
          <w:szCs w:val="22"/>
        </w:rPr>
        <w:t>:</w:t>
      </w:r>
    </w:p>
    <w:p w14:paraId="5B5DA845" w14:textId="77777777" w:rsidR="00F13829" w:rsidRDefault="00F13829">
      <w:pPr>
        <w:rPr>
          <w:rFonts w:ascii="Arial" w:hAnsi="Arial" w:cs="Arial"/>
          <w:b/>
          <w:bCs/>
          <w:sz w:val="22"/>
          <w:szCs w:val="22"/>
        </w:rPr>
      </w:pPr>
    </w:p>
    <w:p w14:paraId="1EF93AB0" w14:textId="77777777" w:rsidR="00F13829" w:rsidRDefault="00F13829">
      <w:pPr>
        <w:rPr>
          <w:rFonts w:ascii="Arial" w:hAnsi="Arial" w:cs="Arial"/>
          <w:b/>
          <w:bCs/>
          <w:sz w:val="22"/>
          <w:szCs w:val="22"/>
        </w:rPr>
      </w:pPr>
    </w:p>
    <w:p w14:paraId="5C874658" w14:textId="4628FD9E" w:rsidR="00F13829" w:rsidRDefault="00F13829">
      <w:pPr>
        <w:rPr>
          <w:rFonts w:ascii="Arial" w:hAnsi="Arial" w:cs="Arial"/>
          <w:b/>
          <w:bCs/>
          <w:sz w:val="22"/>
          <w:szCs w:val="22"/>
        </w:rPr>
      </w:pPr>
      <w:r w:rsidRPr="00F13829">
        <w:rPr>
          <w:noProof/>
        </w:rPr>
        <w:drawing>
          <wp:inline distT="0" distB="0" distL="0" distR="0" wp14:anchorId="5A95CEC7" wp14:editId="7B4FF9A4">
            <wp:extent cx="2924175" cy="26003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4175" cy="2600325"/>
                    </a:xfrm>
                    <a:prstGeom prst="rect">
                      <a:avLst/>
                    </a:prstGeom>
                    <a:noFill/>
                    <a:ln>
                      <a:noFill/>
                    </a:ln>
                  </pic:spPr>
                </pic:pic>
              </a:graphicData>
            </a:graphic>
          </wp:inline>
        </w:drawing>
      </w:r>
    </w:p>
    <w:p w14:paraId="0F98F4D9" w14:textId="77777777" w:rsidR="00F13829" w:rsidRDefault="00F13829">
      <w:pPr>
        <w:rPr>
          <w:rFonts w:ascii="Arial" w:hAnsi="Arial" w:cs="Arial"/>
          <w:b/>
          <w:bCs/>
          <w:sz w:val="22"/>
          <w:szCs w:val="22"/>
        </w:rPr>
      </w:pPr>
    </w:p>
    <w:p w14:paraId="6AB515FA" w14:textId="79763476" w:rsidR="00F13829" w:rsidRDefault="00F13829">
      <w:pPr>
        <w:rPr>
          <w:rFonts w:ascii="Arial" w:hAnsi="Arial" w:cs="Arial"/>
          <w:b/>
          <w:bCs/>
          <w:sz w:val="22"/>
          <w:szCs w:val="22"/>
        </w:rPr>
      </w:pPr>
    </w:p>
    <w:p w14:paraId="46C78103" w14:textId="6EAD2A87" w:rsidR="00A1330F" w:rsidRDefault="00A1330F">
      <w:pPr>
        <w:rPr>
          <w:rFonts w:ascii="Arial" w:hAnsi="Arial" w:cs="Arial"/>
          <w:b/>
          <w:bCs/>
          <w:sz w:val="22"/>
          <w:szCs w:val="22"/>
        </w:rPr>
      </w:pPr>
    </w:p>
    <w:p w14:paraId="0445601A" w14:textId="4CCF8E4C" w:rsidR="00A1330F" w:rsidRDefault="002B6231">
      <w:pPr>
        <w:rPr>
          <w:rFonts w:ascii="Arial" w:hAnsi="Arial" w:cs="Arial"/>
          <w:b/>
          <w:bCs/>
          <w:sz w:val="22"/>
          <w:szCs w:val="22"/>
        </w:rPr>
      </w:pPr>
      <w:r w:rsidRPr="002B6231">
        <w:rPr>
          <w:noProof/>
        </w:rPr>
        <w:drawing>
          <wp:inline distT="0" distB="0" distL="0" distR="0" wp14:anchorId="5192DD43" wp14:editId="695A3273">
            <wp:extent cx="5612130" cy="170815"/>
            <wp:effectExtent l="0" t="0" r="762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12130" cy="170815"/>
                    </a:xfrm>
                    <a:prstGeom prst="rect">
                      <a:avLst/>
                    </a:prstGeom>
                    <a:noFill/>
                    <a:ln>
                      <a:noFill/>
                    </a:ln>
                  </pic:spPr>
                </pic:pic>
              </a:graphicData>
            </a:graphic>
          </wp:inline>
        </w:drawing>
      </w:r>
    </w:p>
    <w:p w14:paraId="19E33E9D" w14:textId="3DE5DAE3" w:rsidR="00A1330F" w:rsidRDefault="00A1330F">
      <w:pPr>
        <w:rPr>
          <w:rFonts w:ascii="Arial" w:hAnsi="Arial" w:cs="Arial"/>
          <w:b/>
          <w:bCs/>
          <w:sz w:val="22"/>
          <w:szCs w:val="22"/>
        </w:rPr>
      </w:pPr>
    </w:p>
    <w:p w14:paraId="360B05BD" w14:textId="5FE8043E" w:rsidR="00A1330F" w:rsidRDefault="00A1330F">
      <w:pPr>
        <w:rPr>
          <w:rFonts w:ascii="Arial" w:hAnsi="Arial" w:cs="Arial"/>
          <w:b/>
          <w:bCs/>
          <w:sz w:val="22"/>
          <w:szCs w:val="22"/>
        </w:rPr>
      </w:pPr>
    </w:p>
    <w:p w14:paraId="62F79D88" w14:textId="50635088" w:rsidR="00A1330F" w:rsidRDefault="00A1330F">
      <w:pPr>
        <w:rPr>
          <w:rFonts w:ascii="Arial" w:hAnsi="Arial" w:cs="Arial"/>
          <w:b/>
          <w:bCs/>
          <w:sz w:val="22"/>
          <w:szCs w:val="22"/>
        </w:rPr>
      </w:pPr>
    </w:p>
    <w:p w14:paraId="0D15615A" w14:textId="53E09370" w:rsidR="00A1330F" w:rsidRDefault="002B6231">
      <w:pPr>
        <w:rPr>
          <w:rFonts w:ascii="Arial" w:hAnsi="Arial" w:cs="Arial"/>
          <w:b/>
          <w:bCs/>
          <w:sz w:val="22"/>
          <w:szCs w:val="22"/>
        </w:rPr>
      </w:pPr>
      <w:r w:rsidRPr="002B6231">
        <w:rPr>
          <w:noProof/>
        </w:rPr>
        <w:drawing>
          <wp:inline distT="0" distB="0" distL="0" distR="0" wp14:anchorId="4C0C447D" wp14:editId="147039DF">
            <wp:extent cx="5612130" cy="64770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2130" cy="647700"/>
                    </a:xfrm>
                    <a:prstGeom prst="rect">
                      <a:avLst/>
                    </a:prstGeom>
                    <a:noFill/>
                    <a:ln>
                      <a:noFill/>
                    </a:ln>
                  </pic:spPr>
                </pic:pic>
              </a:graphicData>
            </a:graphic>
          </wp:inline>
        </w:drawing>
      </w:r>
    </w:p>
    <w:p w14:paraId="463F2A16" w14:textId="003E57A7" w:rsidR="00A1330F" w:rsidRDefault="00A1330F">
      <w:pPr>
        <w:rPr>
          <w:rFonts w:ascii="Arial" w:hAnsi="Arial" w:cs="Arial"/>
          <w:b/>
          <w:bCs/>
          <w:sz w:val="22"/>
          <w:szCs w:val="22"/>
        </w:rPr>
      </w:pPr>
    </w:p>
    <w:p w14:paraId="4AD0B4A1" w14:textId="445AF770" w:rsidR="00C67E00" w:rsidRDefault="00C67E00">
      <w:pPr>
        <w:rPr>
          <w:rFonts w:ascii="Arial" w:hAnsi="Arial" w:cs="Arial"/>
          <w:b/>
          <w:bCs/>
          <w:sz w:val="22"/>
          <w:szCs w:val="22"/>
        </w:rPr>
      </w:pPr>
    </w:p>
    <w:p w14:paraId="70D35A01" w14:textId="77777777" w:rsidR="00C67E00" w:rsidRDefault="00C67E00">
      <w:pPr>
        <w:rPr>
          <w:rFonts w:ascii="Arial" w:hAnsi="Arial" w:cs="Arial"/>
          <w:b/>
          <w:bCs/>
          <w:sz w:val="22"/>
          <w:szCs w:val="22"/>
        </w:rPr>
      </w:pPr>
    </w:p>
    <w:p w14:paraId="134BAF5B" w14:textId="497594FA" w:rsidR="00C67E00" w:rsidRDefault="00C67E00">
      <w:pPr>
        <w:rPr>
          <w:rFonts w:ascii="Arial" w:hAnsi="Arial" w:cs="Arial"/>
          <w:b/>
          <w:bCs/>
          <w:sz w:val="22"/>
          <w:szCs w:val="22"/>
        </w:rPr>
      </w:pPr>
      <w:r w:rsidRPr="00C67E00">
        <w:rPr>
          <w:noProof/>
        </w:rPr>
        <w:drawing>
          <wp:inline distT="0" distB="0" distL="0" distR="0" wp14:anchorId="015D79A0" wp14:editId="53245068">
            <wp:extent cx="5612130" cy="51943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12130" cy="519430"/>
                    </a:xfrm>
                    <a:prstGeom prst="rect">
                      <a:avLst/>
                    </a:prstGeom>
                    <a:noFill/>
                    <a:ln>
                      <a:noFill/>
                    </a:ln>
                  </pic:spPr>
                </pic:pic>
              </a:graphicData>
            </a:graphic>
          </wp:inline>
        </w:drawing>
      </w:r>
    </w:p>
    <w:p w14:paraId="73D3E16A" w14:textId="77777777" w:rsidR="00C67E00" w:rsidRDefault="00C67E00">
      <w:pPr>
        <w:rPr>
          <w:rFonts w:ascii="Arial" w:hAnsi="Arial" w:cs="Arial"/>
          <w:b/>
          <w:bCs/>
          <w:sz w:val="22"/>
          <w:szCs w:val="22"/>
        </w:rPr>
      </w:pPr>
    </w:p>
    <w:p w14:paraId="788E9EC2" w14:textId="77777777" w:rsidR="00C67E00" w:rsidRDefault="00C67E00">
      <w:pPr>
        <w:rPr>
          <w:rFonts w:ascii="Arial" w:hAnsi="Arial" w:cs="Arial"/>
          <w:b/>
          <w:bCs/>
          <w:sz w:val="22"/>
          <w:szCs w:val="22"/>
        </w:rPr>
      </w:pPr>
    </w:p>
    <w:p w14:paraId="69F495EE" w14:textId="79C43B30" w:rsidR="00C67E00" w:rsidRDefault="00C67E00">
      <w:pPr>
        <w:rPr>
          <w:rFonts w:ascii="Arial" w:hAnsi="Arial" w:cs="Arial"/>
          <w:b/>
          <w:bCs/>
          <w:sz w:val="22"/>
          <w:szCs w:val="22"/>
        </w:rPr>
      </w:pPr>
    </w:p>
    <w:p w14:paraId="781F90E7" w14:textId="6E06E07B" w:rsidR="00C67E00" w:rsidRDefault="00C67E00">
      <w:pPr>
        <w:rPr>
          <w:rFonts w:ascii="Arial" w:hAnsi="Arial" w:cs="Arial"/>
          <w:b/>
          <w:bCs/>
          <w:sz w:val="22"/>
          <w:szCs w:val="22"/>
        </w:rPr>
      </w:pPr>
    </w:p>
    <w:p w14:paraId="18DEC48C" w14:textId="3526FE0F" w:rsidR="00C67E00" w:rsidRDefault="00C67E00">
      <w:pPr>
        <w:rPr>
          <w:rFonts w:ascii="Arial" w:hAnsi="Arial" w:cs="Arial"/>
          <w:b/>
          <w:bCs/>
          <w:sz w:val="22"/>
          <w:szCs w:val="22"/>
        </w:rPr>
      </w:pPr>
    </w:p>
    <w:p w14:paraId="33ED5F11" w14:textId="3464CBF2" w:rsidR="00C67E00" w:rsidRDefault="00C67E00">
      <w:pPr>
        <w:rPr>
          <w:rFonts w:ascii="Arial" w:hAnsi="Arial" w:cs="Arial"/>
          <w:b/>
          <w:bCs/>
          <w:sz w:val="22"/>
          <w:szCs w:val="22"/>
        </w:rPr>
      </w:pPr>
    </w:p>
    <w:p w14:paraId="19F0C24E" w14:textId="77777777" w:rsidR="00C67E00" w:rsidRDefault="00C67E00">
      <w:pPr>
        <w:rPr>
          <w:rFonts w:ascii="Arial" w:hAnsi="Arial" w:cs="Arial"/>
          <w:b/>
          <w:bCs/>
          <w:sz w:val="22"/>
          <w:szCs w:val="22"/>
        </w:rPr>
      </w:pPr>
    </w:p>
    <w:p w14:paraId="20D284AF" w14:textId="77777777" w:rsidR="00C67E00" w:rsidRDefault="00C67E00">
      <w:pPr>
        <w:rPr>
          <w:rFonts w:ascii="Arial" w:hAnsi="Arial" w:cs="Arial"/>
          <w:b/>
          <w:bCs/>
          <w:sz w:val="22"/>
          <w:szCs w:val="22"/>
        </w:rPr>
      </w:pPr>
    </w:p>
    <w:p w14:paraId="0DC6C9CE" w14:textId="6728BC73" w:rsidR="00F13829" w:rsidRDefault="00C67E00">
      <w:pPr>
        <w:rPr>
          <w:rFonts w:ascii="Arial" w:hAnsi="Arial" w:cs="Arial"/>
          <w:b/>
          <w:bCs/>
          <w:sz w:val="22"/>
          <w:szCs w:val="22"/>
        </w:rPr>
      </w:pPr>
      <w:r w:rsidRPr="00F13829">
        <w:rPr>
          <w:rFonts w:ascii="Arial" w:hAnsi="Arial" w:cs="Arial"/>
          <w:b/>
          <w:bCs/>
          <w:sz w:val="22"/>
          <w:szCs w:val="22"/>
        </w:rPr>
        <w:t>INDICADOR</w:t>
      </w:r>
      <w:r>
        <w:rPr>
          <w:rFonts w:ascii="Arial" w:hAnsi="Arial" w:cs="Arial"/>
          <w:b/>
          <w:bCs/>
          <w:sz w:val="22"/>
          <w:szCs w:val="22"/>
        </w:rPr>
        <w:t xml:space="preserve"> </w:t>
      </w:r>
      <w:r w:rsidRPr="00F13829">
        <w:rPr>
          <w:rFonts w:ascii="Arial" w:hAnsi="Arial" w:cs="Arial"/>
          <w:b/>
          <w:bCs/>
          <w:sz w:val="22"/>
          <w:szCs w:val="22"/>
        </w:rPr>
        <w:t xml:space="preserve">PARA CALCULAR </w:t>
      </w:r>
      <w:r>
        <w:rPr>
          <w:rFonts w:ascii="Arial" w:hAnsi="Arial" w:cs="Arial"/>
          <w:b/>
          <w:bCs/>
          <w:sz w:val="22"/>
          <w:szCs w:val="22"/>
        </w:rPr>
        <w:t>LA CAPACIDAD DE PAGO</w:t>
      </w:r>
      <w:r w:rsidRPr="00F13829">
        <w:rPr>
          <w:rFonts w:ascii="Arial" w:hAnsi="Arial" w:cs="Arial"/>
          <w:b/>
          <w:bCs/>
          <w:sz w:val="22"/>
          <w:szCs w:val="22"/>
        </w:rPr>
        <w:t xml:space="preserve"> </w:t>
      </w:r>
      <w:r>
        <w:rPr>
          <w:rFonts w:ascii="Arial" w:hAnsi="Arial" w:cs="Arial"/>
          <w:b/>
          <w:bCs/>
          <w:sz w:val="22"/>
          <w:szCs w:val="22"/>
        </w:rPr>
        <w:t>DEL CODEUDOR</w:t>
      </w:r>
    </w:p>
    <w:p w14:paraId="7E0B92F8" w14:textId="61028928" w:rsidR="00F13829" w:rsidRDefault="00F13829">
      <w:pPr>
        <w:rPr>
          <w:rFonts w:ascii="Arial" w:hAnsi="Arial" w:cs="Arial"/>
          <w:b/>
          <w:bCs/>
          <w:sz w:val="22"/>
          <w:szCs w:val="22"/>
        </w:rPr>
      </w:pPr>
    </w:p>
    <w:p w14:paraId="5EE5D3EC" w14:textId="77777777" w:rsidR="00F13829" w:rsidRDefault="00F13829">
      <w:pPr>
        <w:rPr>
          <w:rFonts w:ascii="Arial" w:hAnsi="Arial" w:cs="Arial"/>
          <w:b/>
          <w:bCs/>
          <w:sz w:val="22"/>
          <w:szCs w:val="22"/>
        </w:rPr>
      </w:pPr>
    </w:p>
    <w:p w14:paraId="43D3337E" w14:textId="1EBA4F6C" w:rsidR="00F13829" w:rsidRDefault="00C67E00">
      <w:pPr>
        <w:rPr>
          <w:rFonts w:ascii="Arial" w:hAnsi="Arial" w:cs="Arial"/>
          <w:b/>
          <w:bCs/>
          <w:sz w:val="22"/>
          <w:szCs w:val="22"/>
        </w:rPr>
      </w:pPr>
      <w:r w:rsidRPr="00C67E00">
        <w:rPr>
          <w:noProof/>
        </w:rPr>
        <w:drawing>
          <wp:inline distT="0" distB="0" distL="0" distR="0" wp14:anchorId="100F8D75" wp14:editId="4CCD8251">
            <wp:extent cx="5612130" cy="645795"/>
            <wp:effectExtent l="0" t="0" r="7620" b="190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12130" cy="645795"/>
                    </a:xfrm>
                    <a:prstGeom prst="rect">
                      <a:avLst/>
                    </a:prstGeom>
                    <a:noFill/>
                    <a:ln>
                      <a:noFill/>
                    </a:ln>
                  </pic:spPr>
                </pic:pic>
              </a:graphicData>
            </a:graphic>
          </wp:inline>
        </w:drawing>
      </w:r>
    </w:p>
    <w:p w14:paraId="64AE00CD" w14:textId="77777777" w:rsidR="00F13829" w:rsidRDefault="00F13829">
      <w:pPr>
        <w:rPr>
          <w:rFonts w:ascii="Arial" w:hAnsi="Arial" w:cs="Arial"/>
          <w:b/>
          <w:bCs/>
          <w:sz w:val="22"/>
          <w:szCs w:val="22"/>
        </w:rPr>
      </w:pPr>
    </w:p>
    <w:p w14:paraId="78390A90" w14:textId="77777777" w:rsidR="00F13829" w:rsidRDefault="00F13829">
      <w:pPr>
        <w:rPr>
          <w:rFonts w:ascii="Arial" w:hAnsi="Arial" w:cs="Arial"/>
          <w:b/>
          <w:bCs/>
          <w:sz w:val="22"/>
          <w:szCs w:val="22"/>
        </w:rPr>
      </w:pPr>
    </w:p>
    <w:p w14:paraId="328D9B09" w14:textId="77777777" w:rsidR="00F13829" w:rsidRDefault="00F13829">
      <w:pPr>
        <w:rPr>
          <w:rFonts w:ascii="Arial" w:hAnsi="Arial" w:cs="Arial"/>
          <w:b/>
          <w:bCs/>
          <w:sz w:val="22"/>
          <w:szCs w:val="22"/>
        </w:rPr>
      </w:pPr>
    </w:p>
    <w:p w14:paraId="68AC08E8" w14:textId="77777777" w:rsidR="00F13829" w:rsidRDefault="00F13829">
      <w:pPr>
        <w:rPr>
          <w:rFonts w:ascii="Arial" w:hAnsi="Arial" w:cs="Arial"/>
          <w:b/>
          <w:bCs/>
          <w:sz w:val="22"/>
          <w:szCs w:val="22"/>
        </w:rPr>
      </w:pPr>
    </w:p>
    <w:p w14:paraId="2D9A6F2C" w14:textId="18A7C3A1" w:rsidR="005F187A" w:rsidRDefault="005F187A" w:rsidP="005F187A">
      <w:pPr>
        <w:jc w:val="both"/>
        <w:rPr>
          <w:rFonts w:ascii="Arial" w:hAnsi="Arial" w:cs="Arial"/>
          <w:szCs w:val="24"/>
        </w:rPr>
      </w:pPr>
    </w:p>
    <w:p w14:paraId="7708A664" w14:textId="77777777" w:rsidR="005F187A" w:rsidRPr="00501831" w:rsidRDefault="005F187A" w:rsidP="005F187A">
      <w:pPr>
        <w:jc w:val="both"/>
        <w:rPr>
          <w:rFonts w:ascii="Arial" w:hAnsi="Arial" w:cs="Arial"/>
          <w:szCs w:val="24"/>
        </w:rPr>
      </w:pPr>
    </w:p>
    <w:p w14:paraId="208FB041" w14:textId="21913FE3" w:rsidR="005F187A" w:rsidRDefault="005F187A" w:rsidP="005F187A">
      <w:pPr>
        <w:rPr>
          <w:rFonts w:ascii="Arial" w:hAnsi="Arial" w:cs="Arial"/>
          <w:b/>
          <w:bCs/>
          <w:sz w:val="22"/>
          <w:szCs w:val="22"/>
        </w:rPr>
      </w:pPr>
      <w:r>
        <w:rPr>
          <w:rFonts w:ascii="Arial" w:hAnsi="Arial" w:cs="Arial"/>
          <w:b/>
          <w:bCs/>
          <w:sz w:val="22"/>
          <w:szCs w:val="22"/>
        </w:rPr>
        <w:t>ASPECTOS CUALITATIVOS EN LA EVALUACIÓN DE CREDITOS</w:t>
      </w:r>
      <w:r w:rsidR="00142FA8">
        <w:rPr>
          <w:rFonts w:ascii="Arial" w:hAnsi="Arial" w:cs="Arial"/>
          <w:b/>
          <w:bCs/>
          <w:sz w:val="22"/>
          <w:szCs w:val="22"/>
        </w:rPr>
        <w:t xml:space="preserve"> PARA ASALARIADOS</w:t>
      </w:r>
      <w:r w:rsidR="00733F1C">
        <w:rPr>
          <w:rFonts w:ascii="Arial" w:hAnsi="Arial" w:cs="Arial"/>
          <w:b/>
          <w:bCs/>
          <w:sz w:val="22"/>
          <w:szCs w:val="22"/>
        </w:rPr>
        <w:t xml:space="preserve"> O DEPENDIENTES</w:t>
      </w:r>
    </w:p>
    <w:p w14:paraId="28F807B4" w14:textId="4E4C546A" w:rsidR="005F187A" w:rsidRDefault="005F187A" w:rsidP="005F187A">
      <w:pPr>
        <w:rPr>
          <w:rFonts w:ascii="Arial" w:hAnsi="Arial" w:cs="Arial"/>
          <w:b/>
          <w:bCs/>
          <w:sz w:val="22"/>
          <w:szCs w:val="22"/>
        </w:rPr>
      </w:pPr>
    </w:p>
    <w:p w14:paraId="614F400C" w14:textId="74826ADE" w:rsidR="005F187A" w:rsidRDefault="005F187A" w:rsidP="005F187A">
      <w:pPr>
        <w:rPr>
          <w:rFonts w:ascii="Arial" w:hAnsi="Arial" w:cs="Arial"/>
          <w:szCs w:val="24"/>
        </w:rPr>
      </w:pPr>
      <w:r>
        <w:rPr>
          <w:rFonts w:ascii="Arial" w:hAnsi="Arial" w:cs="Arial"/>
          <w:szCs w:val="24"/>
        </w:rPr>
        <w:t xml:space="preserve">Los aspectos </w:t>
      </w:r>
      <w:r w:rsidR="00E20723">
        <w:rPr>
          <w:rFonts w:ascii="Arial" w:hAnsi="Arial" w:cs="Arial"/>
          <w:szCs w:val="24"/>
        </w:rPr>
        <w:t xml:space="preserve">cualitativos </w:t>
      </w:r>
      <w:r w:rsidR="00280A0A">
        <w:rPr>
          <w:rFonts w:ascii="Arial" w:hAnsi="Arial" w:cs="Arial"/>
          <w:szCs w:val="24"/>
        </w:rPr>
        <w:t>que debe considerar una entidad financiera en el análisis de créditos a personas dependientes o asalariados son:</w:t>
      </w:r>
    </w:p>
    <w:p w14:paraId="4A4AAD13" w14:textId="77777777" w:rsidR="004A5968" w:rsidRDefault="004A5968" w:rsidP="005F187A">
      <w:pPr>
        <w:rPr>
          <w:rFonts w:ascii="Arial" w:hAnsi="Arial" w:cs="Arial"/>
          <w:szCs w:val="24"/>
        </w:rPr>
      </w:pPr>
    </w:p>
    <w:p w14:paraId="116E0304" w14:textId="44767430" w:rsidR="00280A0A" w:rsidRDefault="00280A0A" w:rsidP="00142FA8">
      <w:pPr>
        <w:jc w:val="both"/>
        <w:rPr>
          <w:rFonts w:ascii="Arial" w:hAnsi="Arial" w:cs="Arial"/>
          <w:szCs w:val="24"/>
        </w:rPr>
      </w:pPr>
    </w:p>
    <w:p w14:paraId="0F543713" w14:textId="0F634347" w:rsidR="00280A0A" w:rsidRDefault="00280A0A" w:rsidP="00142FA8">
      <w:pPr>
        <w:pStyle w:val="Prrafodelista"/>
        <w:numPr>
          <w:ilvl w:val="0"/>
          <w:numId w:val="17"/>
        </w:numPr>
        <w:jc w:val="both"/>
        <w:rPr>
          <w:rFonts w:ascii="Arial" w:hAnsi="Arial" w:cs="Arial"/>
          <w:szCs w:val="24"/>
        </w:rPr>
      </w:pPr>
      <w:r>
        <w:rPr>
          <w:rFonts w:ascii="Arial" w:hAnsi="Arial" w:cs="Arial"/>
          <w:szCs w:val="24"/>
        </w:rPr>
        <w:t xml:space="preserve">La edad del solicitante.  </w:t>
      </w:r>
      <w:r w:rsidR="00142FA8">
        <w:rPr>
          <w:rFonts w:ascii="Arial" w:hAnsi="Arial" w:cs="Arial"/>
          <w:szCs w:val="24"/>
        </w:rPr>
        <w:t>Normalmente se</w:t>
      </w:r>
      <w:r>
        <w:rPr>
          <w:rFonts w:ascii="Arial" w:hAnsi="Arial" w:cs="Arial"/>
          <w:szCs w:val="24"/>
        </w:rPr>
        <w:t xml:space="preserve"> considera que el plazo máximo de un préstamo a largo plazo debe ser la edad de pensionarse del solicitante.</w:t>
      </w:r>
    </w:p>
    <w:p w14:paraId="038F062E" w14:textId="746F55CB" w:rsidR="00280A0A" w:rsidRDefault="00280A0A" w:rsidP="00142FA8">
      <w:pPr>
        <w:pStyle w:val="Prrafodelista"/>
        <w:numPr>
          <w:ilvl w:val="0"/>
          <w:numId w:val="17"/>
        </w:numPr>
        <w:jc w:val="both"/>
        <w:rPr>
          <w:rFonts w:ascii="Arial" w:hAnsi="Arial" w:cs="Arial"/>
          <w:szCs w:val="24"/>
        </w:rPr>
      </w:pPr>
      <w:r>
        <w:rPr>
          <w:rFonts w:ascii="Arial" w:hAnsi="Arial" w:cs="Arial"/>
          <w:szCs w:val="24"/>
        </w:rPr>
        <w:t xml:space="preserve">La situación familiar del solicitante, tomando en cuenta el estado civil (soltero, casado, divorciado, viudo), el número de hijos y la edad de éstos, ya que </w:t>
      </w:r>
      <w:r w:rsidR="00142FA8">
        <w:rPr>
          <w:rFonts w:ascii="Arial" w:hAnsi="Arial" w:cs="Arial"/>
          <w:szCs w:val="24"/>
        </w:rPr>
        <w:t>variaciones en la situación familiar afectará a la economía del cliente y al cumplimiento del crédito.</w:t>
      </w:r>
    </w:p>
    <w:p w14:paraId="6E3B3CD6" w14:textId="1A2E4407" w:rsidR="00142FA8" w:rsidRDefault="00142FA8" w:rsidP="00142FA8">
      <w:pPr>
        <w:pStyle w:val="Prrafodelista"/>
        <w:numPr>
          <w:ilvl w:val="0"/>
          <w:numId w:val="17"/>
        </w:numPr>
        <w:jc w:val="both"/>
        <w:rPr>
          <w:rFonts w:ascii="Arial" w:hAnsi="Arial" w:cs="Arial"/>
          <w:szCs w:val="24"/>
        </w:rPr>
      </w:pPr>
      <w:r>
        <w:rPr>
          <w:rFonts w:ascii="Arial" w:hAnsi="Arial" w:cs="Arial"/>
          <w:szCs w:val="24"/>
        </w:rPr>
        <w:t>La formación y prestigio profesional.</w:t>
      </w:r>
    </w:p>
    <w:p w14:paraId="7BF474B1" w14:textId="424A311A" w:rsidR="00142FA8" w:rsidRDefault="00142FA8" w:rsidP="00142FA8">
      <w:pPr>
        <w:pStyle w:val="Prrafodelista"/>
        <w:numPr>
          <w:ilvl w:val="0"/>
          <w:numId w:val="17"/>
        </w:numPr>
        <w:jc w:val="both"/>
        <w:rPr>
          <w:rFonts w:ascii="Arial" w:hAnsi="Arial" w:cs="Arial"/>
          <w:szCs w:val="24"/>
        </w:rPr>
      </w:pPr>
      <w:r>
        <w:rPr>
          <w:rFonts w:ascii="Arial" w:hAnsi="Arial" w:cs="Arial"/>
          <w:szCs w:val="24"/>
        </w:rPr>
        <w:t>La situación laboral del solicitante, tomando en cuenta la antigüedad de la empresa donde actualmente trabaja, el cargo que desempeña, el tipo de contrato de trabajo (Indefinido, fijo, obra o labor) y la tradición y perspectivas de la empresa donde trabaja.</w:t>
      </w:r>
    </w:p>
    <w:p w14:paraId="334A9594" w14:textId="1910E72B" w:rsidR="00142FA8" w:rsidRDefault="00142FA8" w:rsidP="00142FA8">
      <w:pPr>
        <w:pStyle w:val="Prrafodelista"/>
        <w:numPr>
          <w:ilvl w:val="0"/>
          <w:numId w:val="17"/>
        </w:numPr>
        <w:jc w:val="both"/>
        <w:rPr>
          <w:rFonts w:ascii="Arial" w:hAnsi="Arial" w:cs="Arial"/>
          <w:szCs w:val="24"/>
        </w:rPr>
      </w:pPr>
      <w:r>
        <w:rPr>
          <w:rFonts w:ascii="Arial" w:hAnsi="Arial" w:cs="Arial"/>
          <w:szCs w:val="24"/>
        </w:rPr>
        <w:t>La situación financiera del solicitante, es decir los bienes y derechos con los que se cuenta (activos) y las deudas que tiene (pasivos), determinando por diferencia el patrimonio neto.</w:t>
      </w:r>
    </w:p>
    <w:p w14:paraId="3881266D" w14:textId="2B42F632" w:rsidR="00142FA8" w:rsidRDefault="00142FA8" w:rsidP="00142FA8">
      <w:pPr>
        <w:pStyle w:val="Prrafodelista"/>
        <w:numPr>
          <w:ilvl w:val="0"/>
          <w:numId w:val="17"/>
        </w:numPr>
        <w:jc w:val="both"/>
        <w:rPr>
          <w:rFonts w:ascii="Arial" w:hAnsi="Arial" w:cs="Arial"/>
          <w:szCs w:val="24"/>
        </w:rPr>
      </w:pPr>
      <w:r>
        <w:rPr>
          <w:rFonts w:ascii="Arial" w:hAnsi="Arial" w:cs="Arial"/>
          <w:szCs w:val="24"/>
        </w:rPr>
        <w:t>Los ingresos y gastos mensuales</w:t>
      </w:r>
    </w:p>
    <w:p w14:paraId="42EBA704" w14:textId="49AEBF3F" w:rsidR="003766BE" w:rsidRDefault="003766BE" w:rsidP="00142FA8">
      <w:pPr>
        <w:pStyle w:val="Prrafodelista"/>
        <w:numPr>
          <w:ilvl w:val="0"/>
          <w:numId w:val="17"/>
        </w:numPr>
        <w:jc w:val="both"/>
        <w:rPr>
          <w:rFonts w:ascii="Arial" w:hAnsi="Arial" w:cs="Arial"/>
          <w:szCs w:val="24"/>
        </w:rPr>
      </w:pPr>
      <w:r>
        <w:rPr>
          <w:rFonts w:ascii="Arial" w:hAnsi="Arial" w:cs="Arial"/>
          <w:szCs w:val="24"/>
        </w:rPr>
        <w:t>Experiencia crediticia, esta se verificará en las centrales de riesgo, tomando en cuenta el Score de crédito (puntaje), habito de pago de obligaciones vigentes o abiertas (se observan las calificaciones por el hábito de pago) saldo cuotas mensuales, endeudamiento total.</w:t>
      </w:r>
    </w:p>
    <w:p w14:paraId="66A9AE41" w14:textId="6904C343" w:rsidR="003766BE" w:rsidRDefault="003766BE" w:rsidP="003766BE">
      <w:pPr>
        <w:jc w:val="both"/>
        <w:rPr>
          <w:rFonts w:ascii="Arial" w:hAnsi="Arial" w:cs="Arial"/>
          <w:szCs w:val="24"/>
        </w:rPr>
      </w:pPr>
    </w:p>
    <w:p w14:paraId="76C3DD0B" w14:textId="5303EAED" w:rsidR="004A5968" w:rsidRDefault="004A5968" w:rsidP="003766BE">
      <w:pPr>
        <w:jc w:val="both"/>
        <w:rPr>
          <w:rFonts w:ascii="Arial" w:hAnsi="Arial" w:cs="Arial"/>
          <w:szCs w:val="24"/>
        </w:rPr>
      </w:pPr>
    </w:p>
    <w:p w14:paraId="585870B8" w14:textId="53E92EE4" w:rsidR="004A5968" w:rsidRDefault="004A5968" w:rsidP="003766BE">
      <w:pPr>
        <w:jc w:val="both"/>
        <w:rPr>
          <w:rFonts w:ascii="Arial" w:hAnsi="Arial" w:cs="Arial"/>
          <w:szCs w:val="24"/>
        </w:rPr>
      </w:pPr>
    </w:p>
    <w:p w14:paraId="33B8B7D2" w14:textId="5070C8B5" w:rsidR="004A5968" w:rsidRDefault="004A5968" w:rsidP="003766BE">
      <w:pPr>
        <w:jc w:val="both"/>
        <w:rPr>
          <w:rFonts w:ascii="Arial" w:hAnsi="Arial" w:cs="Arial"/>
          <w:szCs w:val="24"/>
        </w:rPr>
      </w:pPr>
    </w:p>
    <w:p w14:paraId="11D0A44B" w14:textId="0C3B913D" w:rsidR="004A5968" w:rsidRDefault="004A5968" w:rsidP="003766BE">
      <w:pPr>
        <w:jc w:val="both"/>
        <w:rPr>
          <w:rFonts w:ascii="Arial" w:hAnsi="Arial" w:cs="Arial"/>
          <w:szCs w:val="24"/>
        </w:rPr>
      </w:pPr>
    </w:p>
    <w:p w14:paraId="643F8948" w14:textId="77777777" w:rsidR="004A5968" w:rsidRDefault="004A5968" w:rsidP="003766BE">
      <w:pPr>
        <w:jc w:val="both"/>
        <w:rPr>
          <w:rFonts w:ascii="Arial" w:hAnsi="Arial" w:cs="Arial"/>
          <w:szCs w:val="24"/>
        </w:rPr>
      </w:pPr>
    </w:p>
    <w:p w14:paraId="17CD4D29" w14:textId="3A15DC16" w:rsidR="003766BE" w:rsidRDefault="003766BE" w:rsidP="003766BE">
      <w:pPr>
        <w:jc w:val="both"/>
        <w:rPr>
          <w:rFonts w:ascii="Arial" w:hAnsi="Arial" w:cs="Arial"/>
          <w:szCs w:val="24"/>
        </w:rPr>
      </w:pPr>
    </w:p>
    <w:p w14:paraId="73A908B0" w14:textId="36BF39D4" w:rsidR="003766BE" w:rsidRDefault="003766BE" w:rsidP="003766BE">
      <w:pPr>
        <w:jc w:val="both"/>
        <w:rPr>
          <w:rFonts w:ascii="Arial" w:hAnsi="Arial" w:cs="Arial"/>
          <w:szCs w:val="24"/>
        </w:rPr>
      </w:pPr>
    </w:p>
    <w:p w14:paraId="1D04C64F" w14:textId="0DD1F462" w:rsidR="003766BE" w:rsidRDefault="003766BE" w:rsidP="003766BE">
      <w:pPr>
        <w:rPr>
          <w:rFonts w:ascii="Arial" w:hAnsi="Arial" w:cs="Arial"/>
          <w:b/>
          <w:bCs/>
          <w:sz w:val="22"/>
          <w:szCs w:val="22"/>
        </w:rPr>
      </w:pPr>
      <w:bookmarkStart w:id="1" w:name="_Hlk57904479"/>
      <w:r>
        <w:rPr>
          <w:rFonts w:ascii="Arial" w:hAnsi="Arial" w:cs="Arial"/>
          <w:b/>
          <w:bCs/>
          <w:sz w:val="22"/>
          <w:szCs w:val="22"/>
        </w:rPr>
        <w:t>ASPECTOS CUALITATIVOS EN LA EVALUACIÓN DE CREDITOS PARA INDEPENDIENTES FORMALES CON UNIDAD PRODUCTIVA</w:t>
      </w:r>
    </w:p>
    <w:bookmarkEnd w:id="1"/>
    <w:p w14:paraId="4A990B6D" w14:textId="6C5822CD" w:rsidR="001F0031" w:rsidRDefault="001F0031" w:rsidP="003766BE">
      <w:pPr>
        <w:rPr>
          <w:rFonts w:ascii="Arial" w:hAnsi="Arial" w:cs="Arial"/>
          <w:b/>
          <w:bCs/>
          <w:sz w:val="22"/>
          <w:szCs w:val="22"/>
        </w:rPr>
      </w:pPr>
    </w:p>
    <w:p w14:paraId="0C3C0C76" w14:textId="76B6B340" w:rsidR="001F0031" w:rsidRDefault="001F0031" w:rsidP="003766BE">
      <w:pPr>
        <w:rPr>
          <w:rFonts w:ascii="Arial" w:hAnsi="Arial" w:cs="Arial"/>
          <w:b/>
          <w:bCs/>
          <w:sz w:val="22"/>
          <w:szCs w:val="22"/>
        </w:rPr>
      </w:pPr>
    </w:p>
    <w:p w14:paraId="5A079AC8" w14:textId="30324E39" w:rsidR="001F0031" w:rsidRPr="00894404" w:rsidRDefault="00894404" w:rsidP="00894404">
      <w:pPr>
        <w:pStyle w:val="Prrafodelista"/>
        <w:numPr>
          <w:ilvl w:val="0"/>
          <w:numId w:val="18"/>
        </w:numPr>
        <w:rPr>
          <w:rFonts w:ascii="Arial" w:hAnsi="Arial" w:cs="Arial"/>
          <w:b/>
          <w:bCs/>
          <w:sz w:val="22"/>
          <w:szCs w:val="22"/>
        </w:rPr>
      </w:pPr>
      <w:r>
        <w:rPr>
          <w:rFonts w:ascii="Arial" w:hAnsi="Arial" w:cs="Arial"/>
          <w:sz w:val="22"/>
          <w:szCs w:val="22"/>
        </w:rPr>
        <w:t>La edad del solicitante</w:t>
      </w:r>
    </w:p>
    <w:p w14:paraId="14EFA686" w14:textId="4DF4A863" w:rsidR="00894404" w:rsidRPr="005C302A" w:rsidRDefault="00894404" w:rsidP="00894404">
      <w:pPr>
        <w:pStyle w:val="Prrafodelista"/>
        <w:numPr>
          <w:ilvl w:val="0"/>
          <w:numId w:val="18"/>
        </w:numPr>
        <w:rPr>
          <w:rFonts w:ascii="Arial" w:hAnsi="Arial" w:cs="Arial"/>
          <w:b/>
          <w:bCs/>
          <w:sz w:val="22"/>
          <w:szCs w:val="22"/>
        </w:rPr>
      </w:pPr>
      <w:r>
        <w:rPr>
          <w:rFonts w:ascii="Arial" w:hAnsi="Arial" w:cs="Arial"/>
          <w:sz w:val="22"/>
          <w:szCs w:val="22"/>
        </w:rPr>
        <w:t>La trayectoria del negocio (antigüedad en el mercado)</w:t>
      </w:r>
    </w:p>
    <w:p w14:paraId="3DECAB71" w14:textId="5A9AB1BE" w:rsidR="005C302A" w:rsidRPr="00894404" w:rsidRDefault="005C302A" w:rsidP="00894404">
      <w:pPr>
        <w:pStyle w:val="Prrafodelista"/>
        <w:numPr>
          <w:ilvl w:val="0"/>
          <w:numId w:val="18"/>
        </w:numPr>
        <w:rPr>
          <w:rFonts w:ascii="Arial" w:hAnsi="Arial" w:cs="Arial"/>
          <w:b/>
          <w:bCs/>
          <w:sz w:val="22"/>
          <w:szCs w:val="22"/>
        </w:rPr>
      </w:pPr>
      <w:r>
        <w:rPr>
          <w:rFonts w:ascii="Arial" w:hAnsi="Arial" w:cs="Arial"/>
          <w:sz w:val="22"/>
          <w:szCs w:val="22"/>
        </w:rPr>
        <w:t>Ubicación de la unidad productiva</w:t>
      </w:r>
    </w:p>
    <w:p w14:paraId="544CFC0B" w14:textId="76CA4D66" w:rsidR="00894404" w:rsidRDefault="00894404" w:rsidP="00894404">
      <w:pPr>
        <w:pStyle w:val="Prrafodelista"/>
        <w:numPr>
          <w:ilvl w:val="0"/>
          <w:numId w:val="18"/>
        </w:numPr>
        <w:rPr>
          <w:rFonts w:ascii="Arial" w:hAnsi="Arial" w:cs="Arial"/>
          <w:sz w:val="22"/>
          <w:szCs w:val="22"/>
        </w:rPr>
      </w:pPr>
      <w:r w:rsidRPr="00894404">
        <w:rPr>
          <w:rFonts w:ascii="Arial" w:hAnsi="Arial" w:cs="Arial"/>
          <w:sz w:val="22"/>
          <w:szCs w:val="22"/>
        </w:rPr>
        <w:t>El tipo de cliente que tiene</w:t>
      </w:r>
      <w:r>
        <w:rPr>
          <w:rFonts w:ascii="Arial" w:hAnsi="Arial" w:cs="Arial"/>
          <w:sz w:val="22"/>
          <w:szCs w:val="22"/>
        </w:rPr>
        <w:t xml:space="preserve"> y el número de estos</w:t>
      </w:r>
    </w:p>
    <w:p w14:paraId="17BF17A4" w14:textId="0260AD96" w:rsidR="00894404" w:rsidRDefault="00894404" w:rsidP="00894404">
      <w:pPr>
        <w:pStyle w:val="Prrafodelista"/>
        <w:numPr>
          <w:ilvl w:val="0"/>
          <w:numId w:val="18"/>
        </w:numPr>
        <w:rPr>
          <w:rFonts w:ascii="Arial" w:hAnsi="Arial" w:cs="Arial"/>
          <w:sz w:val="22"/>
          <w:szCs w:val="22"/>
        </w:rPr>
      </w:pPr>
      <w:r>
        <w:rPr>
          <w:rFonts w:ascii="Arial" w:hAnsi="Arial" w:cs="Arial"/>
          <w:sz w:val="22"/>
          <w:szCs w:val="22"/>
        </w:rPr>
        <w:t>Sus principales proveedores</w:t>
      </w:r>
    </w:p>
    <w:p w14:paraId="51EFF9B4" w14:textId="52E61D6C" w:rsidR="00894404" w:rsidRDefault="00894404" w:rsidP="00894404">
      <w:pPr>
        <w:pStyle w:val="Prrafodelista"/>
        <w:numPr>
          <w:ilvl w:val="0"/>
          <w:numId w:val="18"/>
        </w:numPr>
        <w:rPr>
          <w:rFonts w:ascii="Arial" w:hAnsi="Arial" w:cs="Arial"/>
          <w:sz w:val="22"/>
          <w:szCs w:val="22"/>
        </w:rPr>
      </w:pPr>
      <w:r>
        <w:rPr>
          <w:rFonts w:ascii="Arial" w:hAnsi="Arial" w:cs="Arial"/>
          <w:sz w:val="22"/>
          <w:szCs w:val="22"/>
        </w:rPr>
        <w:t>Las cuentas por cobrar a clientes</w:t>
      </w:r>
    </w:p>
    <w:p w14:paraId="61038BB5" w14:textId="65B89461" w:rsidR="00894404" w:rsidRPr="00894404" w:rsidRDefault="00894404" w:rsidP="00894404">
      <w:pPr>
        <w:pStyle w:val="Prrafodelista"/>
        <w:numPr>
          <w:ilvl w:val="0"/>
          <w:numId w:val="18"/>
        </w:numPr>
        <w:rPr>
          <w:rFonts w:ascii="Arial" w:hAnsi="Arial" w:cs="Arial"/>
          <w:sz w:val="22"/>
          <w:szCs w:val="22"/>
        </w:rPr>
      </w:pPr>
      <w:r>
        <w:rPr>
          <w:rFonts w:ascii="Arial" w:hAnsi="Arial" w:cs="Arial"/>
          <w:szCs w:val="24"/>
        </w:rPr>
        <w:t>La situación financiera del solicitante, es decir los bienes y derechos con los que se cuenta (activos) y las deudas que tiene (pasivos), determinando por diferencia el patrimonio neto.</w:t>
      </w:r>
    </w:p>
    <w:p w14:paraId="7521492B" w14:textId="5E71BCC6" w:rsidR="00894404" w:rsidRPr="00894404" w:rsidRDefault="00894404" w:rsidP="00894404">
      <w:pPr>
        <w:pStyle w:val="Prrafodelista"/>
        <w:numPr>
          <w:ilvl w:val="0"/>
          <w:numId w:val="18"/>
        </w:numPr>
        <w:rPr>
          <w:rFonts w:ascii="Arial" w:hAnsi="Arial" w:cs="Arial"/>
          <w:sz w:val="22"/>
          <w:szCs w:val="22"/>
        </w:rPr>
      </w:pPr>
      <w:r>
        <w:rPr>
          <w:rFonts w:ascii="Arial" w:hAnsi="Arial" w:cs="Arial"/>
          <w:szCs w:val="24"/>
        </w:rPr>
        <w:t>Declaración de renta (si aplica)</w:t>
      </w:r>
    </w:p>
    <w:p w14:paraId="4C63CF4C" w14:textId="35FF2745" w:rsidR="00894404" w:rsidRPr="005C302A" w:rsidRDefault="00894404" w:rsidP="00894404">
      <w:pPr>
        <w:pStyle w:val="Prrafodelista"/>
        <w:numPr>
          <w:ilvl w:val="0"/>
          <w:numId w:val="18"/>
        </w:numPr>
        <w:rPr>
          <w:rFonts w:ascii="Arial" w:hAnsi="Arial" w:cs="Arial"/>
          <w:sz w:val="22"/>
          <w:szCs w:val="22"/>
        </w:rPr>
      </w:pPr>
      <w:r>
        <w:rPr>
          <w:rFonts w:ascii="Arial" w:hAnsi="Arial" w:cs="Arial"/>
          <w:szCs w:val="24"/>
        </w:rPr>
        <w:t>Los ingresos de su actividad económica (volumen de ventas</w:t>
      </w:r>
      <w:r w:rsidR="005C302A">
        <w:rPr>
          <w:rFonts w:ascii="Arial" w:hAnsi="Arial" w:cs="Arial"/>
          <w:szCs w:val="24"/>
        </w:rPr>
        <w:t>)</w:t>
      </w:r>
    </w:p>
    <w:p w14:paraId="18925D7B" w14:textId="1106D3B6" w:rsidR="005C302A" w:rsidRPr="00894404" w:rsidRDefault="005C302A" w:rsidP="00894404">
      <w:pPr>
        <w:pStyle w:val="Prrafodelista"/>
        <w:numPr>
          <w:ilvl w:val="0"/>
          <w:numId w:val="18"/>
        </w:numPr>
        <w:rPr>
          <w:rFonts w:ascii="Arial" w:hAnsi="Arial" w:cs="Arial"/>
          <w:sz w:val="22"/>
          <w:szCs w:val="22"/>
        </w:rPr>
      </w:pPr>
      <w:r>
        <w:rPr>
          <w:rFonts w:ascii="Arial" w:hAnsi="Arial" w:cs="Arial"/>
          <w:szCs w:val="24"/>
        </w:rPr>
        <w:t xml:space="preserve">Los gastos generales </w:t>
      </w:r>
    </w:p>
    <w:p w14:paraId="3E73C6E3" w14:textId="737EB487" w:rsidR="00894404" w:rsidRPr="00894404" w:rsidRDefault="00894404" w:rsidP="00894404">
      <w:pPr>
        <w:pStyle w:val="Prrafodelista"/>
        <w:numPr>
          <w:ilvl w:val="0"/>
          <w:numId w:val="18"/>
        </w:numPr>
        <w:rPr>
          <w:rFonts w:ascii="Arial" w:hAnsi="Arial" w:cs="Arial"/>
          <w:sz w:val="22"/>
          <w:szCs w:val="22"/>
        </w:rPr>
      </w:pPr>
      <w:r>
        <w:rPr>
          <w:rFonts w:ascii="Arial" w:hAnsi="Arial" w:cs="Arial"/>
          <w:szCs w:val="24"/>
        </w:rPr>
        <w:t>La situación del sector</w:t>
      </w:r>
    </w:p>
    <w:p w14:paraId="5EE0938E" w14:textId="734BA16A" w:rsidR="00894404" w:rsidRPr="005C302A" w:rsidRDefault="00894404" w:rsidP="008B0606">
      <w:pPr>
        <w:pStyle w:val="Prrafodelista"/>
        <w:numPr>
          <w:ilvl w:val="0"/>
          <w:numId w:val="18"/>
        </w:numPr>
        <w:jc w:val="both"/>
        <w:rPr>
          <w:rFonts w:ascii="Arial" w:hAnsi="Arial" w:cs="Arial"/>
          <w:sz w:val="22"/>
          <w:szCs w:val="22"/>
        </w:rPr>
      </w:pPr>
      <w:r w:rsidRPr="005C302A">
        <w:rPr>
          <w:rFonts w:ascii="Arial" w:hAnsi="Arial" w:cs="Arial"/>
          <w:szCs w:val="24"/>
        </w:rPr>
        <w:t>Experiencia crediticia, esta se verificará en las centrales de riesgo, tomando en cuenta el Score de crédito (puntaje), habito de pago de obligaciones vigentes o abiertas (se observan las calificaciones por el hábito de pago) saldo cuotas mensuales, endeudamiento total.</w:t>
      </w:r>
    </w:p>
    <w:p w14:paraId="3432300C" w14:textId="046A0FAF" w:rsidR="003766BE" w:rsidRDefault="003766BE" w:rsidP="003766BE">
      <w:pPr>
        <w:jc w:val="both"/>
        <w:rPr>
          <w:rFonts w:ascii="Arial" w:hAnsi="Arial" w:cs="Arial"/>
          <w:szCs w:val="24"/>
        </w:rPr>
      </w:pPr>
    </w:p>
    <w:p w14:paraId="73E85F73" w14:textId="34A2A56E" w:rsidR="003766BE" w:rsidRDefault="003766BE" w:rsidP="003766BE">
      <w:pPr>
        <w:jc w:val="both"/>
        <w:rPr>
          <w:rFonts w:ascii="Arial" w:hAnsi="Arial" w:cs="Arial"/>
          <w:szCs w:val="24"/>
        </w:rPr>
      </w:pPr>
    </w:p>
    <w:p w14:paraId="5EB1411B" w14:textId="5D999C0F" w:rsidR="003766BE" w:rsidRDefault="00D11595" w:rsidP="003766BE">
      <w:pPr>
        <w:jc w:val="both"/>
        <w:rPr>
          <w:rFonts w:ascii="Arial" w:hAnsi="Arial" w:cs="Arial"/>
          <w:szCs w:val="24"/>
        </w:rPr>
      </w:pPr>
      <w:r>
        <w:rPr>
          <w:rFonts w:ascii="Arial" w:hAnsi="Arial" w:cs="Arial"/>
          <w:b/>
          <w:bCs/>
          <w:sz w:val="22"/>
          <w:szCs w:val="22"/>
        </w:rPr>
        <w:t>ASPECTOS CUALITATIVOS EN LA EVALUACIÓN DE CREDITOS PARA INDEPENDIENTES INFORMALES CON UNIDAD PRODUCTIVA</w:t>
      </w:r>
    </w:p>
    <w:p w14:paraId="27560D24" w14:textId="77777777" w:rsidR="003766BE" w:rsidRPr="003766BE" w:rsidRDefault="003766BE" w:rsidP="003766BE">
      <w:pPr>
        <w:jc w:val="both"/>
        <w:rPr>
          <w:rFonts w:ascii="Arial" w:hAnsi="Arial" w:cs="Arial"/>
          <w:szCs w:val="24"/>
        </w:rPr>
      </w:pPr>
    </w:p>
    <w:p w14:paraId="5DDBA71A" w14:textId="1A7EB78E" w:rsidR="00733F1C" w:rsidRPr="00733F1C" w:rsidRDefault="00733F1C" w:rsidP="00D11595">
      <w:pPr>
        <w:pStyle w:val="Prrafodelista"/>
        <w:tabs>
          <w:tab w:val="left" w:pos="709"/>
        </w:tabs>
        <w:jc w:val="both"/>
        <w:rPr>
          <w:rFonts w:ascii="Arial" w:eastAsiaTheme="minorEastAsia" w:hAnsi="Arial" w:cs="Arial"/>
        </w:rPr>
      </w:pPr>
      <w:r w:rsidRPr="00733F1C">
        <w:rPr>
          <w:rFonts w:ascii="Arial" w:eastAsiaTheme="minorEastAsia" w:hAnsi="Arial" w:cs="Arial"/>
        </w:rPr>
        <w:t xml:space="preserve"> </w:t>
      </w:r>
    </w:p>
    <w:p w14:paraId="4A10868F" w14:textId="77777777" w:rsidR="004A5968" w:rsidRPr="00894404" w:rsidRDefault="00733F1C" w:rsidP="004A5968">
      <w:pPr>
        <w:pStyle w:val="Prrafodelista"/>
        <w:numPr>
          <w:ilvl w:val="0"/>
          <w:numId w:val="17"/>
        </w:numPr>
        <w:rPr>
          <w:rFonts w:ascii="Arial" w:hAnsi="Arial" w:cs="Arial"/>
          <w:sz w:val="22"/>
          <w:szCs w:val="22"/>
        </w:rPr>
      </w:pPr>
      <w:r w:rsidRPr="00733F1C">
        <w:rPr>
          <w:rFonts w:ascii="Arial" w:eastAsiaTheme="minorEastAsia" w:hAnsi="Arial" w:cs="Arial"/>
        </w:rPr>
        <w:t xml:space="preserve">Los Independientes informales con unidad productiva requieren visita comercial </w:t>
      </w:r>
      <w:r w:rsidR="004A5968" w:rsidRPr="00733F1C">
        <w:rPr>
          <w:rFonts w:ascii="Arial" w:eastAsiaTheme="minorEastAsia" w:hAnsi="Arial" w:cs="Arial"/>
        </w:rPr>
        <w:t>de acuerdo con</w:t>
      </w:r>
      <w:r w:rsidRPr="00733F1C">
        <w:rPr>
          <w:rFonts w:ascii="Arial" w:eastAsiaTheme="minorEastAsia" w:hAnsi="Arial" w:cs="Arial"/>
        </w:rPr>
        <w:t xml:space="preserve"> la actividad realizada</w:t>
      </w:r>
      <w:r w:rsidR="004A5968">
        <w:rPr>
          <w:rFonts w:ascii="Arial" w:eastAsiaTheme="minorEastAsia" w:hAnsi="Arial" w:cs="Arial"/>
        </w:rPr>
        <w:t xml:space="preserve"> verificando la situación financiera del solicitante </w:t>
      </w:r>
      <w:r w:rsidR="004A5968">
        <w:rPr>
          <w:rFonts w:ascii="Arial" w:hAnsi="Arial" w:cs="Arial"/>
          <w:szCs w:val="24"/>
        </w:rPr>
        <w:t>es decir los bienes y derechos con los que se cuenta (activos) y las deudas que tiene (pasivos), determinando por diferencia el patrimonio neto.</w:t>
      </w:r>
    </w:p>
    <w:p w14:paraId="4CF5AA03" w14:textId="77777777" w:rsidR="004A5968" w:rsidRPr="00894404" w:rsidRDefault="004A5968" w:rsidP="004A5968">
      <w:pPr>
        <w:pStyle w:val="Prrafodelista"/>
        <w:numPr>
          <w:ilvl w:val="0"/>
          <w:numId w:val="17"/>
        </w:numPr>
        <w:rPr>
          <w:rFonts w:ascii="Arial" w:hAnsi="Arial" w:cs="Arial"/>
          <w:b/>
          <w:bCs/>
          <w:sz w:val="22"/>
          <w:szCs w:val="22"/>
        </w:rPr>
      </w:pPr>
      <w:r>
        <w:rPr>
          <w:rFonts w:ascii="Arial" w:hAnsi="Arial" w:cs="Arial"/>
          <w:sz w:val="22"/>
          <w:szCs w:val="22"/>
        </w:rPr>
        <w:t>La edad del solicitante</w:t>
      </w:r>
    </w:p>
    <w:p w14:paraId="07882530" w14:textId="77777777" w:rsidR="004A5968" w:rsidRPr="005C302A" w:rsidRDefault="004A5968" w:rsidP="004A5968">
      <w:pPr>
        <w:pStyle w:val="Prrafodelista"/>
        <w:numPr>
          <w:ilvl w:val="0"/>
          <w:numId w:val="17"/>
        </w:numPr>
        <w:rPr>
          <w:rFonts w:ascii="Arial" w:hAnsi="Arial" w:cs="Arial"/>
          <w:b/>
          <w:bCs/>
          <w:sz w:val="22"/>
          <w:szCs w:val="22"/>
        </w:rPr>
      </w:pPr>
      <w:r>
        <w:rPr>
          <w:rFonts w:ascii="Arial" w:hAnsi="Arial" w:cs="Arial"/>
          <w:sz w:val="22"/>
          <w:szCs w:val="22"/>
        </w:rPr>
        <w:t>La trayectoria del negocio (antigüedad en el mercado)</w:t>
      </w:r>
    </w:p>
    <w:p w14:paraId="0D074BBA" w14:textId="77777777" w:rsidR="004A5968" w:rsidRPr="00894404" w:rsidRDefault="004A5968" w:rsidP="004A5968">
      <w:pPr>
        <w:pStyle w:val="Prrafodelista"/>
        <w:numPr>
          <w:ilvl w:val="0"/>
          <w:numId w:val="17"/>
        </w:numPr>
        <w:rPr>
          <w:rFonts w:ascii="Arial" w:hAnsi="Arial" w:cs="Arial"/>
          <w:b/>
          <w:bCs/>
          <w:sz w:val="22"/>
          <w:szCs w:val="22"/>
        </w:rPr>
      </w:pPr>
      <w:r>
        <w:rPr>
          <w:rFonts w:ascii="Arial" w:hAnsi="Arial" w:cs="Arial"/>
          <w:sz w:val="22"/>
          <w:szCs w:val="22"/>
        </w:rPr>
        <w:t>Ubicación de la unidad productiva</w:t>
      </w:r>
    </w:p>
    <w:p w14:paraId="6BF0D544" w14:textId="77777777" w:rsidR="004A5968" w:rsidRDefault="004A5968" w:rsidP="004A5968">
      <w:pPr>
        <w:pStyle w:val="Prrafodelista"/>
        <w:numPr>
          <w:ilvl w:val="0"/>
          <w:numId w:val="17"/>
        </w:numPr>
        <w:rPr>
          <w:rFonts w:ascii="Arial" w:hAnsi="Arial" w:cs="Arial"/>
          <w:sz w:val="22"/>
          <w:szCs w:val="22"/>
        </w:rPr>
      </w:pPr>
      <w:r w:rsidRPr="00894404">
        <w:rPr>
          <w:rFonts w:ascii="Arial" w:hAnsi="Arial" w:cs="Arial"/>
          <w:sz w:val="22"/>
          <w:szCs w:val="22"/>
        </w:rPr>
        <w:t>El tipo de cliente que tiene</w:t>
      </w:r>
      <w:r>
        <w:rPr>
          <w:rFonts w:ascii="Arial" w:hAnsi="Arial" w:cs="Arial"/>
          <w:sz w:val="22"/>
          <w:szCs w:val="22"/>
        </w:rPr>
        <w:t xml:space="preserve"> y el número de estos</w:t>
      </w:r>
    </w:p>
    <w:p w14:paraId="11328279" w14:textId="77777777" w:rsidR="004A5968" w:rsidRDefault="004A5968" w:rsidP="004A5968">
      <w:pPr>
        <w:pStyle w:val="Prrafodelista"/>
        <w:numPr>
          <w:ilvl w:val="0"/>
          <w:numId w:val="17"/>
        </w:numPr>
        <w:rPr>
          <w:rFonts w:ascii="Arial" w:hAnsi="Arial" w:cs="Arial"/>
          <w:sz w:val="22"/>
          <w:szCs w:val="22"/>
        </w:rPr>
      </w:pPr>
      <w:r>
        <w:rPr>
          <w:rFonts w:ascii="Arial" w:hAnsi="Arial" w:cs="Arial"/>
          <w:sz w:val="22"/>
          <w:szCs w:val="22"/>
        </w:rPr>
        <w:t>Sus principales proveedores</w:t>
      </w:r>
    </w:p>
    <w:p w14:paraId="59C41DAB" w14:textId="77777777" w:rsidR="004A5968" w:rsidRDefault="004A5968" w:rsidP="004A5968">
      <w:pPr>
        <w:pStyle w:val="Prrafodelista"/>
        <w:numPr>
          <w:ilvl w:val="0"/>
          <w:numId w:val="17"/>
        </w:numPr>
        <w:rPr>
          <w:rFonts w:ascii="Arial" w:hAnsi="Arial" w:cs="Arial"/>
          <w:sz w:val="22"/>
          <w:szCs w:val="22"/>
        </w:rPr>
      </w:pPr>
      <w:r>
        <w:rPr>
          <w:rFonts w:ascii="Arial" w:hAnsi="Arial" w:cs="Arial"/>
          <w:sz w:val="22"/>
          <w:szCs w:val="22"/>
        </w:rPr>
        <w:t>Las cuentas por cobrar a clientes</w:t>
      </w:r>
    </w:p>
    <w:p w14:paraId="173D3541" w14:textId="77777777" w:rsidR="004A5968" w:rsidRPr="00894404" w:rsidRDefault="004A5968" w:rsidP="004A5968">
      <w:pPr>
        <w:pStyle w:val="Prrafodelista"/>
        <w:numPr>
          <w:ilvl w:val="0"/>
          <w:numId w:val="17"/>
        </w:numPr>
        <w:rPr>
          <w:rFonts w:ascii="Arial" w:hAnsi="Arial" w:cs="Arial"/>
          <w:sz w:val="22"/>
          <w:szCs w:val="22"/>
        </w:rPr>
      </w:pPr>
      <w:r>
        <w:rPr>
          <w:rFonts w:ascii="Arial" w:hAnsi="Arial" w:cs="Arial"/>
          <w:szCs w:val="24"/>
        </w:rPr>
        <w:t>Declaración de renta (si aplica)</w:t>
      </w:r>
    </w:p>
    <w:p w14:paraId="2230C74C" w14:textId="77777777" w:rsidR="004A5968" w:rsidRPr="005C302A" w:rsidRDefault="004A5968" w:rsidP="004A5968">
      <w:pPr>
        <w:pStyle w:val="Prrafodelista"/>
        <w:numPr>
          <w:ilvl w:val="0"/>
          <w:numId w:val="17"/>
        </w:numPr>
        <w:rPr>
          <w:rFonts w:ascii="Arial" w:hAnsi="Arial" w:cs="Arial"/>
          <w:sz w:val="22"/>
          <w:szCs w:val="22"/>
        </w:rPr>
      </w:pPr>
      <w:r>
        <w:rPr>
          <w:rFonts w:ascii="Arial" w:hAnsi="Arial" w:cs="Arial"/>
          <w:szCs w:val="24"/>
        </w:rPr>
        <w:t>Los ingresos de su actividad económica (volumen de ventas)</w:t>
      </w:r>
    </w:p>
    <w:p w14:paraId="445A696E" w14:textId="77777777" w:rsidR="004A5968" w:rsidRPr="00894404" w:rsidRDefault="004A5968" w:rsidP="004A5968">
      <w:pPr>
        <w:pStyle w:val="Prrafodelista"/>
        <w:numPr>
          <w:ilvl w:val="0"/>
          <w:numId w:val="17"/>
        </w:numPr>
        <w:rPr>
          <w:rFonts w:ascii="Arial" w:hAnsi="Arial" w:cs="Arial"/>
          <w:sz w:val="22"/>
          <w:szCs w:val="22"/>
        </w:rPr>
      </w:pPr>
      <w:r>
        <w:rPr>
          <w:rFonts w:ascii="Arial" w:hAnsi="Arial" w:cs="Arial"/>
          <w:szCs w:val="24"/>
        </w:rPr>
        <w:t xml:space="preserve">Los gastos generales </w:t>
      </w:r>
    </w:p>
    <w:p w14:paraId="5B8B6AFD" w14:textId="77777777" w:rsidR="004A5968" w:rsidRPr="00894404" w:rsidRDefault="004A5968" w:rsidP="004A5968">
      <w:pPr>
        <w:pStyle w:val="Prrafodelista"/>
        <w:numPr>
          <w:ilvl w:val="0"/>
          <w:numId w:val="17"/>
        </w:numPr>
        <w:rPr>
          <w:rFonts w:ascii="Arial" w:hAnsi="Arial" w:cs="Arial"/>
          <w:sz w:val="22"/>
          <w:szCs w:val="22"/>
        </w:rPr>
      </w:pPr>
      <w:r>
        <w:rPr>
          <w:rFonts w:ascii="Arial" w:hAnsi="Arial" w:cs="Arial"/>
          <w:szCs w:val="24"/>
        </w:rPr>
        <w:t>La situación del sector</w:t>
      </w:r>
    </w:p>
    <w:p w14:paraId="0E945770" w14:textId="77777777" w:rsidR="004A5968" w:rsidRPr="005C302A" w:rsidRDefault="004A5968" w:rsidP="004A5968">
      <w:pPr>
        <w:pStyle w:val="Prrafodelista"/>
        <w:numPr>
          <w:ilvl w:val="0"/>
          <w:numId w:val="17"/>
        </w:numPr>
        <w:jc w:val="both"/>
        <w:rPr>
          <w:rFonts w:ascii="Arial" w:hAnsi="Arial" w:cs="Arial"/>
          <w:sz w:val="22"/>
          <w:szCs w:val="22"/>
        </w:rPr>
      </w:pPr>
      <w:r w:rsidRPr="005C302A">
        <w:rPr>
          <w:rFonts w:ascii="Arial" w:hAnsi="Arial" w:cs="Arial"/>
          <w:szCs w:val="24"/>
        </w:rPr>
        <w:t>Experiencia crediticia, esta se verificará en las centrales de riesgo, tomando en cuenta el Score de crédito (puntaje), habito de pago de obligaciones vigentes o abiertas (se observan las calificaciones por el hábito de pago) saldo cuotas mensuales, endeudamiento total.</w:t>
      </w:r>
    </w:p>
    <w:p w14:paraId="262C6A8D" w14:textId="77777777" w:rsidR="00501831" w:rsidRDefault="00501831" w:rsidP="00142FA8">
      <w:pPr>
        <w:jc w:val="both"/>
        <w:rPr>
          <w:rFonts w:ascii="Arial" w:hAnsi="Arial" w:cs="Arial"/>
          <w:szCs w:val="24"/>
        </w:rPr>
      </w:pPr>
    </w:p>
    <w:p w14:paraId="77E32301" w14:textId="5FC2CCC8" w:rsidR="00501831" w:rsidRDefault="00501831" w:rsidP="00501831">
      <w:pPr>
        <w:jc w:val="both"/>
        <w:rPr>
          <w:rFonts w:ascii="Arial" w:hAnsi="Arial" w:cs="Arial"/>
          <w:szCs w:val="24"/>
        </w:rPr>
      </w:pPr>
    </w:p>
    <w:p w14:paraId="4AFFD582" w14:textId="77777777" w:rsidR="00D11595" w:rsidRPr="005F187A" w:rsidRDefault="00D11595" w:rsidP="00D11595">
      <w:pPr>
        <w:rPr>
          <w:rFonts w:ascii="Arial" w:hAnsi="Arial" w:cs="Arial"/>
          <w:b/>
          <w:bCs/>
          <w:sz w:val="22"/>
          <w:szCs w:val="22"/>
        </w:rPr>
      </w:pPr>
      <w:r w:rsidRPr="005F187A">
        <w:rPr>
          <w:rFonts w:ascii="Arial" w:hAnsi="Arial" w:cs="Arial"/>
          <w:b/>
          <w:bCs/>
          <w:sz w:val="22"/>
          <w:szCs w:val="22"/>
        </w:rPr>
        <w:t>PROCEDIMIENTO PARA EL TRAMITE DE CREDITOS</w:t>
      </w:r>
    </w:p>
    <w:p w14:paraId="53AEBC5C" w14:textId="77777777" w:rsidR="00D11595" w:rsidRDefault="00D11595" w:rsidP="00D11595">
      <w:pPr>
        <w:rPr>
          <w:rFonts w:ascii="Arial" w:hAnsi="Arial" w:cs="Arial"/>
          <w:b/>
          <w:bCs/>
          <w:szCs w:val="24"/>
        </w:rPr>
      </w:pPr>
    </w:p>
    <w:p w14:paraId="717CF0FB" w14:textId="2574329A" w:rsidR="00D11595" w:rsidRDefault="00D11595" w:rsidP="00D11595">
      <w:pPr>
        <w:rPr>
          <w:rFonts w:ascii="Arial" w:hAnsi="Arial" w:cs="Arial"/>
          <w:szCs w:val="24"/>
        </w:rPr>
      </w:pPr>
      <w:r w:rsidRPr="007D5722">
        <w:rPr>
          <w:rFonts w:ascii="Arial" w:hAnsi="Arial" w:cs="Arial"/>
          <w:szCs w:val="24"/>
        </w:rPr>
        <w:t xml:space="preserve">El </w:t>
      </w:r>
      <w:r>
        <w:rPr>
          <w:rFonts w:ascii="Arial" w:hAnsi="Arial" w:cs="Arial"/>
          <w:szCs w:val="24"/>
        </w:rPr>
        <w:t xml:space="preserve">procedimiento para el </w:t>
      </w:r>
      <w:r w:rsidR="00AE33E7">
        <w:rPr>
          <w:rFonts w:ascii="Arial" w:hAnsi="Arial" w:cs="Arial"/>
          <w:szCs w:val="24"/>
        </w:rPr>
        <w:t>trámite</w:t>
      </w:r>
      <w:r>
        <w:rPr>
          <w:rFonts w:ascii="Arial" w:hAnsi="Arial" w:cs="Arial"/>
          <w:szCs w:val="24"/>
        </w:rPr>
        <w:t xml:space="preserve"> de una solicitud de crédito básicamente es el siguiente:</w:t>
      </w:r>
    </w:p>
    <w:p w14:paraId="6135CC09" w14:textId="77777777" w:rsidR="00D11595" w:rsidRDefault="00D11595" w:rsidP="00D11595">
      <w:pPr>
        <w:rPr>
          <w:rFonts w:ascii="Arial" w:hAnsi="Arial" w:cs="Arial"/>
          <w:szCs w:val="24"/>
        </w:rPr>
      </w:pPr>
    </w:p>
    <w:p w14:paraId="67E1630A" w14:textId="77777777" w:rsidR="00D11595" w:rsidRDefault="00D11595" w:rsidP="00D11595">
      <w:pPr>
        <w:rPr>
          <w:rFonts w:ascii="Arial" w:hAnsi="Arial" w:cs="Arial"/>
          <w:b/>
          <w:bCs/>
          <w:szCs w:val="24"/>
        </w:rPr>
      </w:pPr>
      <w:r w:rsidRPr="007D5722">
        <w:rPr>
          <w:rFonts w:ascii="Arial" w:hAnsi="Arial" w:cs="Arial"/>
          <w:b/>
          <w:bCs/>
          <w:szCs w:val="24"/>
        </w:rPr>
        <w:t>Consulta Preliminar:</w:t>
      </w:r>
    </w:p>
    <w:p w14:paraId="4CA15471" w14:textId="77777777" w:rsidR="00D11595" w:rsidRDefault="00D11595" w:rsidP="00D11595">
      <w:pPr>
        <w:rPr>
          <w:rFonts w:ascii="Arial" w:hAnsi="Arial" w:cs="Arial"/>
          <w:b/>
          <w:bCs/>
          <w:szCs w:val="24"/>
        </w:rPr>
      </w:pPr>
    </w:p>
    <w:p w14:paraId="64315CC6" w14:textId="77777777" w:rsidR="00D11595" w:rsidRDefault="00D11595" w:rsidP="00D11595">
      <w:pPr>
        <w:rPr>
          <w:rFonts w:ascii="Arial" w:hAnsi="Arial" w:cs="Arial"/>
          <w:szCs w:val="24"/>
        </w:rPr>
      </w:pPr>
      <w:r>
        <w:rPr>
          <w:rFonts w:ascii="Arial" w:hAnsi="Arial" w:cs="Arial"/>
          <w:szCs w:val="24"/>
        </w:rPr>
        <w:t>Toda solicitud de crédito se inicia por una consulta preliminar del interesado, sea en oficinas de la institución o en una visita de mercadeo realizada por el analista de crédito, en donde se verifica toda la información registrada en la solicitud de crédito y documentos adjuntos.</w:t>
      </w:r>
    </w:p>
    <w:p w14:paraId="54C0FD15" w14:textId="77777777" w:rsidR="00D11595" w:rsidRDefault="00D11595" w:rsidP="00D11595">
      <w:pPr>
        <w:rPr>
          <w:rFonts w:ascii="Arial" w:hAnsi="Arial" w:cs="Arial"/>
          <w:szCs w:val="24"/>
        </w:rPr>
      </w:pPr>
    </w:p>
    <w:p w14:paraId="0AB9F0B7" w14:textId="77777777" w:rsidR="00D11595" w:rsidRDefault="00D11595" w:rsidP="00D11595">
      <w:pPr>
        <w:rPr>
          <w:rFonts w:ascii="Arial" w:hAnsi="Arial" w:cs="Arial"/>
          <w:b/>
          <w:bCs/>
          <w:szCs w:val="24"/>
        </w:rPr>
      </w:pPr>
      <w:r w:rsidRPr="007D5722">
        <w:rPr>
          <w:rFonts w:ascii="Arial" w:hAnsi="Arial" w:cs="Arial"/>
          <w:b/>
          <w:bCs/>
          <w:szCs w:val="24"/>
        </w:rPr>
        <w:t xml:space="preserve">Consulta </w:t>
      </w:r>
      <w:r>
        <w:rPr>
          <w:rFonts w:ascii="Arial" w:hAnsi="Arial" w:cs="Arial"/>
          <w:b/>
          <w:bCs/>
          <w:szCs w:val="24"/>
        </w:rPr>
        <w:t>a Centrales de Riesgo</w:t>
      </w:r>
      <w:r w:rsidRPr="007D5722">
        <w:rPr>
          <w:rFonts w:ascii="Arial" w:hAnsi="Arial" w:cs="Arial"/>
          <w:b/>
          <w:bCs/>
          <w:szCs w:val="24"/>
        </w:rPr>
        <w:t>:</w:t>
      </w:r>
    </w:p>
    <w:p w14:paraId="1A54470B" w14:textId="77777777" w:rsidR="00D11595" w:rsidRDefault="00D11595" w:rsidP="00D11595">
      <w:pPr>
        <w:rPr>
          <w:rFonts w:ascii="Arial" w:hAnsi="Arial" w:cs="Arial"/>
          <w:szCs w:val="24"/>
        </w:rPr>
      </w:pPr>
    </w:p>
    <w:p w14:paraId="2E362B11" w14:textId="77777777" w:rsidR="00D11595" w:rsidRPr="00265A62" w:rsidRDefault="00D11595" w:rsidP="00D11595">
      <w:pPr>
        <w:jc w:val="both"/>
        <w:rPr>
          <w:rFonts w:ascii="Arial" w:hAnsi="Arial" w:cs="Arial"/>
        </w:rPr>
      </w:pPr>
      <w:r>
        <w:rPr>
          <w:rFonts w:ascii="Arial" w:hAnsi="Arial" w:cs="Arial"/>
          <w:szCs w:val="24"/>
        </w:rPr>
        <w:t xml:space="preserve">En el formulario de solicitud de crédito el solicitante autoriza a la entidad financiera consultar toda la información </w:t>
      </w:r>
      <w:r w:rsidRPr="00265A62">
        <w:rPr>
          <w:rFonts w:ascii="Arial" w:hAnsi="Arial" w:cs="Arial"/>
        </w:rPr>
        <w:t xml:space="preserve">sobre la situación crediticia general e histórica, </w:t>
      </w:r>
      <w:r>
        <w:rPr>
          <w:rFonts w:ascii="Arial" w:hAnsi="Arial" w:cs="Arial"/>
        </w:rPr>
        <w:t xml:space="preserve">comportamiento de pago </w:t>
      </w:r>
      <w:r w:rsidRPr="00265A62">
        <w:rPr>
          <w:rFonts w:ascii="Arial" w:hAnsi="Arial" w:cs="Arial"/>
        </w:rPr>
        <w:t xml:space="preserve">positiva y negativa de </w:t>
      </w:r>
      <w:r>
        <w:rPr>
          <w:rFonts w:ascii="Arial" w:hAnsi="Arial" w:cs="Arial"/>
        </w:rPr>
        <w:t xml:space="preserve">las obligaciones que tiene en </w:t>
      </w:r>
      <w:r w:rsidRPr="00265A62">
        <w:rPr>
          <w:rFonts w:ascii="Arial" w:hAnsi="Arial" w:cs="Arial"/>
        </w:rPr>
        <w:t>cada entidad</w:t>
      </w:r>
      <w:r>
        <w:rPr>
          <w:rFonts w:ascii="Arial" w:hAnsi="Arial" w:cs="Arial"/>
          <w:szCs w:val="24"/>
        </w:rPr>
        <w:t xml:space="preserve"> financiera, </w:t>
      </w:r>
      <w:r>
        <w:rPr>
          <w:rFonts w:ascii="Arial" w:hAnsi="Arial" w:cs="Arial"/>
        </w:rPr>
        <w:t>con</w:t>
      </w:r>
      <w:r w:rsidRPr="00265A62">
        <w:rPr>
          <w:rFonts w:ascii="Arial" w:hAnsi="Arial" w:cs="Arial"/>
        </w:rPr>
        <w:t xml:space="preserve"> empresas del sector real</w:t>
      </w:r>
      <w:r>
        <w:rPr>
          <w:rFonts w:ascii="Arial" w:hAnsi="Arial" w:cs="Arial"/>
        </w:rPr>
        <w:t xml:space="preserve"> (almacenes) y Telecomunicaciones</w:t>
      </w:r>
      <w:r w:rsidRPr="00265A62">
        <w:rPr>
          <w:rFonts w:ascii="Arial" w:hAnsi="Arial" w:cs="Arial"/>
        </w:rPr>
        <w:t>.</w:t>
      </w:r>
    </w:p>
    <w:p w14:paraId="6F1EFC3F" w14:textId="77777777" w:rsidR="00D11595" w:rsidRDefault="00D11595" w:rsidP="00D11595">
      <w:pPr>
        <w:rPr>
          <w:rFonts w:ascii="Arial" w:hAnsi="Arial" w:cs="Arial"/>
          <w:szCs w:val="24"/>
        </w:rPr>
      </w:pPr>
    </w:p>
    <w:p w14:paraId="12BFEB42" w14:textId="77777777" w:rsidR="00D11595" w:rsidRDefault="00D11595" w:rsidP="00D11595">
      <w:pPr>
        <w:rPr>
          <w:rFonts w:ascii="Arial" w:hAnsi="Arial" w:cs="Arial"/>
          <w:szCs w:val="24"/>
        </w:rPr>
      </w:pPr>
      <w:r>
        <w:rPr>
          <w:rFonts w:ascii="Arial" w:hAnsi="Arial" w:cs="Arial"/>
          <w:szCs w:val="24"/>
        </w:rPr>
        <w:t>En esta etapa se obtiene información confidencial del solicitante de crédito, cónyuge, codeudores y garantes.</w:t>
      </w:r>
    </w:p>
    <w:p w14:paraId="67B10BE1" w14:textId="77777777" w:rsidR="00D11595" w:rsidRDefault="00D11595" w:rsidP="00D11595">
      <w:pPr>
        <w:rPr>
          <w:rFonts w:ascii="Arial" w:hAnsi="Arial" w:cs="Arial"/>
          <w:szCs w:val="24"/>
        </w:rPr>
      </w:pPr>
    </w:p>
    <w:p w14:paraId="0E21ACD4" w14:textId="77777777" w:rsidR="00D11595" w:rsidRDefault="00D11595" w:rsidP="00D11595">
      <w:pPr>
        <w:tabs>
          <w:tab w:val="left" w:pos="709"/>
        </w:tabs>
        <w:jc w:val="both"/>
        <w:rPr>
          <w:rFonts w:ascii="Arial" w:eastAsiaTheme="minorEastAsia" w:hAnsi="Arial" w:cs="Arial"/>
        </w:rPr>
      </w:pPr>
    </w:p>
    <w:p w14:paraId="3CEFFEAF" w14:textId="77777777" w:rsidR="00D11595" w:rsidRDefault="00D11595" w:rsidP="00D11595">
      <w:pPr>
        <w:rPr>
          <w:rFonts w:ascii="Arial" w:hAnsi="Arial" w:cs="Arial"/>
          <w:b/>
          <w:bCs/>
          <w:szCs w:val="24"/>
        </w:rPr>
      </w:pPr>
      <w:r>
        <w:rPr>
          <w:rFonts w:ascii="Arial" w:hAnsi="Arial" w:cs="Arial"/>
          <w:b/>
          <w:bCs/>
          <w:szCs w:val="24"/>
        </w:rPr>
        <w:t>Visita Comercial</w:t>
      </w:r>
      <w:r w:rsidRPr="007D5722">
        <w:rPr>
          <w:rFonts w:ascii="Arial" w:hAnsi="Arial" w:cs="Arial"/>
          <w:b/>
          <w:bCs/>
          <w:szCs w:val="24"/>
        </w:rPr>
        <w:t>:</w:t>
      </w:r>
    </w:p>
    <w:p w14:paraId="5E0A45DB" w14:textId="77777777" w:rsidR="00D11595" w:rsidRDefault="00D11595" w:rsidP="00D11595">
      <w:pPr>
        <w:tabs>
          <w:tab w:val="left" w:pos="709"/>
        </w:tabs>
        <w:jc w:val="both"/>
        <w:rPr>
          <w:rFonts w:ascii="Arial" w:eastAsiaTheme="minorEastAsia" w:hAnsi="Arial" w:cs="Arial"/>
        </w:rPr>
      </w:pPr>
    </w:p>
    <w:p w14:paraId="4B26CAEF" w14:textId="77777777" w:rsidR="00D11595" w:rsidRDefault="00D11595" w:rsidP="00D11595">
      <w:pPr>
        <w:tabs>
          <w:tab w:val="left" w:pos="709"/>
        </w:tabs>
        <w:jc w:val="both"/>
        <w:rPr>
          <w:rFonts w:ascii="Arial" w:eastAsiaTheme="minorEastAsia" w:hAnsi="Arial" w:cs="Arial"/>
        </w:rPr>
      </w:pPr>
      <w:r w:rsidRPr="00476699">
        <w:rPr>
          <w:rFonts w:ascii="Arial" w:eastAsiaTheme="minorEastAsia" w:hAnsi="Arial" w:cs="Arial"/>
        </w:rPr>
        <w:t xml:space="preserve">Los Independientes informales con unidad productiva requieren visita comercial de acuerdo con la actividad realizada y se soportarán con el certificado de ingresos respectivo. </w:t>
      </w:r>
    </w:p>
    <w:p w14:paraId="2A440DA4" w14:textId="77777777" w:rsidR="00D11595" w:rsidRDefault="00D11595" w:rsidP="00D11595">
      <w:pPr>
        <w:tabs>
          <w:tab w:val="left" w:pos="709"/>
        </w:tabs>
        <w:jc w:val="both"/>
        <w:rPr>
          <w:rFonts w:ascii="Arial" w:eastAsiaTheme="minorEastAsia" w:hAnsi="Arial" w:cs="Arial"/>
        </w:rPr>
      </w:pPr>
    </w:p>
    <w:p w14:paraId="0FCC05C0" w14:textId="77777777" w:rsidR="00D11595" w:rsidRDefault="00D11595" w:rsidP="00D11595">
      <w:pPr>
        <w:rPr>
          <w:rFonts w:ascii="Arial" w:hAnsi="Arial" w:cs="Arial"/>
          <w:b/>
          <w:bCs/>
          <w:szCs w:val="24"/>
        </w:rPr>
      </w:pPr>
      <w:r>
        <w:rPr>
          <w:rFonts w:ascii="Arial" w:hAnsi="Arial" w:cs="Arial"/>
          <w:b/>
          <w:bCs/>
          <w:szCs w:val="24"/>
        </w:rPr>
        <w:t>Análisis y Evaluación</w:t>
      </w:r>
      <w:r w:rsidRPr="007D5722">
        <w:rPr>
          <w:rFonts w:ascii="Arial" w:hAnsi="Arial" w:cs="Arial"/>
          <w:b/>
          <w:bCs/>
          <w:szCs w:val="24"/>
        </w:rPr>
        <w:t>:</w:t>
      </w:r>
    </w:p>
    <w:p w14:paraId="210560EE" w14:textId="77777777" w:rsidR="00D11595" w:rsidRDefault="00D11595" w:rsidP="00D11595">
      <w:pPr>
        <w:rPr>
          <w:rFonts w:ascii="Arial" w:hAnsi="Arial" w:cs="Arial"/>
          <w:b/>
          <w:bCs/>
          <w:szCs w:val="24"/>
        </w:rPr>
      </w:pPr>
    </w:p>
    <w:p w14:paraId="66645D8E" w14:textId="77777777" w:rsidR="00D11595" w:rsidRDefault="00D11595" w:rsidP="00D11595">
      <w:pPr>
        <w:rPr>
          <w:rFonts w:ascii="Arial" w:hAnsi="Arial" w:cs="Arial"/>
          <w:szCs w:val="24"/>
        </w:rPr>
      </w:pPr>
      <w:r>
        <w:rPr>
          <w:rFonts w:ascii="Arial" w:hAnsi="Arial" w:cs="Arial"/>
          <w:szCs w:val="24"/>
        </w:rPr>
        <w:t>Para el análisis y evaluación de una operación de crédito se elabora el informe de evaluación de crédito, donde se analizó los indicadores de capacidad de pago, estados financieros y flujos de caja.</w:t>
      </w:r>
    </w:p>
    <w:p w14:paraId="3365FB49" w14:textId="77777777" w:rsidR="00D11595" w:rsidRDefault="00D11595" w:rsidP="00D11595">
      <w:pPr>
        <w:rPr>
          <w:rFonts w:ascii="Arial" w:hAnsi="Arial" w:cs="Arial"/>
          <w:szCs w:val="24"/>
        </w:rPr>
      </w:pPr>
    </w:p>
    <w:p w14:paraId="6A65EC2B" w14:textId="75C60AF8" w:rsidR="00D11595" w:rsidRDefault="00D11595" w:rsidP="00D11595">
      <w:pPr>
        <w:rPr>
          <w:rFonts w:ascii="Arial" w:hAnsi="Arial" w:cs="Arial"/>
          <w:szCs w:val="24"/>
        </w:rPr>
      </w:pPr>
      <w:r>
        <w:rPr>
          <w:rFonts w:ascii="Arial" w:hAnsi="Arial" w:cs="Arial"/>
          <w:szCs w:val="24"/>
        </w:rPr>
        <w:t>En este informe de evaluación de créditos se consideran aspectos sobre las condiciones del crédito: monto, plazo, tasa, cuota y garantía.</w:t>
      </w:r>
    </w:p>
    <w:p w14:paraId="499FC1CE" w14:textId="10DAE377" w:rsidR="00AE33E7" w:rsidRDefault="00AE33E7" w:rsidP="00D11595">
      <w:pPr>
        <w:rPr>
          <w:rFonts w:ascii="Arial" w:hAnsi="Arial" w:cs="Arial"/>
          <w:szCs w:val="24"/>
        </w:rPr>
      </w:pPr>
    </w:p>
    <w:p w14:paraId="3039755A" w14:textId="77777777" w:rsidR="00D11595" w:rsidRDefault="00D11595" w:rsidP="00D11595">
      <w:pPr>
        <w:rPr>
          <w:rFonts w:ascii="Arial" w:hAnsi="Arial" w:cs="Arial"/>
          <w:szCs w:val="24"/>
        </w:rPr>
      </w:pPr>
    </w:p>
    <w:p w14:paraId="6FD4D5DD" w14:textId="77777777" w:rsidR="00D11595" w:rsidRDefault="00D11595" w:rsidP="00D11595">
      <w:pPr>
        <w:rPr>
          <w:rFonts w:ascii="Arial" w:hAnsi="Arial" w:cs="Arial"/>
          <w:b/>
          <w:bCs/>
          <w:szCs w:val="24"/>
        </w:rPr>
      </w:pPr>
      <w:r>
        <w:rPr>
          <w:rFonts w:ascii="Arial" w:hAnsi="Arial" w:cs="Arial"/>
          <w:b/>
          <w:bCs/>
          <w:szCs w:val="24"/>
        </w:rPr>
        <w:t>Aprobación</w:t>
      </w:r>
      <w:r w:rsidRPr="007D5722">
        <w:rPr>
          <w:rFonts w:ascii="Arial" w:hAnsi="Arial" w:cs="Arial"/>
          <w:b/>
          <w:bCs/>
          <w:szCs w:val="24"/>
        </w:rPr>
        <w:t>:</w:t>
      </w:r>
    </w:p>
    <w:p w14:paraId="531D5FA4" w14:textId="77777777" w:rsidR="00D11595" w:rsidRDefault="00D11595" w:rsidP="00D11595">
      <w:pPr>
        <w:rPr>
          <w:rFonts w:ascii="Arial" w:hAnsi="Arial" w:cs="Arial"/>
          <w:b/>
          <w:bCs/>
          <w:szCs w:val="24"/>
        </w:rPr>
      </w:pPr>
    </w:p>
    <w:p w14:paraId="28EB0732" w14:textId="77777777" w:rsidR="00D11595" w:rsidRDefault="00D11595" w:rsidP="00D11595">
      <w:pPr>
        <w:rPr>
          <w:rFonts w:ascii="Arial" w:hAnsi="Arial" w:cs="Arial"/>
          <w:szCs w:val="24"/>
        </w:rPr>
      </w:pPr>
      <w:r>
        <w:rPr>
          <w:rFonts w:ascii="Arial" w:hAnsi="Arial" w:cs="Arial"/>
          <w:szCs w:val="24"/>
        </w:rPr>
        <w:t>Concluida la evaluación, y si el analista considera que es viable la operación crediticia se elabora una carta de Aprobación y se eleva a consideración de la instancia correspondiente en el área de crédito para su firma y autorización.</w:t>
      </w:r>
    </w:p>
    <w:p w14:paraId="4567C355" w14:textId="77777777" w:rsidR="00D11595" w:rsidRDefault="00D11595" w:rsidP="00D11595">
      <w:pPr>
        <w:rPr>
          <w:rFonts w:ascii="Arial" w:hAnsi="Arial" w:cs="Arial"/>
          <w:b/>
          <w:bCs/>
          <w:szCs w:val="24"/>
        </w:rPr>
      </w:pPr>
      <w:r>
        <w:rPr>
          <w:rFonts w:ascii="Arial" w:hAnsi="Arial" w:cs="Arial"/>
          <w:b/>
          <w:bCs/>
          <w:szCs w:val="24"/>
        </w:rPr>
        <w:t>Revisión de Garantías:</w:t>
      </w:r>
    </w:p>
    <w:p w14:paraId="38BD633B" w14:textId="77777777" w:rsidR="00D11595" w:rsidRDefault="00D11595" w:rsidP="00D11595">
      <w:pPr>
        <w:rPr>
          <w:rFonts w:ascii="Arial" w:hAnsi="Arial" w:cs="Arial"/>
          <w:b/>
          <w:bCs/>
          <w:szCs w:val="24"/>
        </w:rPr>
      </w:pPr>
    </w:p>
    <w:p w14:paraId="54948F9F" w14:textId="77777777" w:rsidR="00D11595" w:rsidRDefault="00D11595" w:rsidP="00D11595">
      <w:pPr>
        <w:jc w:val="both"/>
        <w:rPr>
          <w:rFonts w:ascii="Arial" w:hAnsi="Arial" w:cs="Arial"/>
          <w:szCs w:val="24"/>
        </w:rPr>
      </w:pPr>
      <w:r>
        <w:rPr>
          <w:rFonts w:ascii="Arial" w:hAnsi="Arial" w:cs="Arial"/>
          <w:szCs w:val="24"/>
        </w:rPr>
        <w:t>Una vez aprobada la operación de crédito por la instancia de aprobación correspondiente, se revisará y verificará que la garantía que respalda el crédito este bien constituida legalmente.</w:t>
      </w:r>
    </w:p>
    <w:p w14:paraId="6256A1A6" w14:textId="77777777" w:rsidR="00D11595" w:rsidRDefault="00D11595" w:rsidP="00D11595">
      <w:pPr>
        <w:jc w:val="both"/>
        <w:rPr>
          <w:rFonts w:ascii="Arial" w:hAnsi="Arial" w:cs="Arial"/>
          <w:szCs w:val="24"/>
        </w:rPr>
      </w:pPr>
    </w:p>
    <w:p w14:paraId="308443CF" w14:textId="77777777" w:rsidR="00D11595" w:rsidRDefault="00D11595" w:rsidP="00D11595">
      <w:pPr>
        <w:rPr>
          <w:rFonts w:ascii="Arial" w:hAnsi="Arial" w:cs="Arial"/>
          <w:b/>
          <w:bCs/>
          <w:szCs w:val="24"/>
        </w:rPr>
      </w:pPr>
      <w:r>
        <w:rPr>
          <w:rFonts w:ascii="Arial" w:hAnsi="Arial" w:cs="Arial"/>
          <w:b/>
          <w:bCs/>
          <w:szCs w:val="24"/>
        </w:rPr>
        <w:t>Desembolso</w:t>
      </w:r>
      <w:r w:rsidRPr="007D5722">
        <w:rPr>
          <w:rFonts w:ascii="Arial" w:hAnsi="Arial" w:cs="Arial"/>
          <w:b/>
          <w:bCs/>
          <w:szCs w:val="24"/>
        </w:rPr>
        <w:t>:</w:t>
      </w:r>
    </w:p>
    <w:p w14:paraId="5D2A2241" w14:textId="77777777" w:rsidR="00D11595" w:rsidRDefault="00D11595" w:rsidP="00D11595">
      <w:pPr>
        <w:rPr>
          <w:rFonts w:ascii="Arial" w:hAnsi="Arial" w:cs="Arial"/>
          <w:b/>
          <w:bCs/>
          <w:szCs w:val="24"/>
        </w:rPr>
      </w:pPr>
    </w:p>
    <w:p w14:paraId="34711173" w14:textId="0BE55E1C" w:rsidR="00D11595" w:rsidRDefault="00D11595" w:rsidP="00D11595">
      <w:pPr>
        <w:jc w:val="both"/>
        <w:rPr>
          <w:rFonts w:ascii="Arial" w:hAnsi="Arial" w:cs="Arial"/>
          <w:szCs w:val="24"/>
        </w:rPr>
      </w:pPr>
      <w:r>
        <w:rPr>
          <w:rFonts w:ascii="Arial" w:hAnsi="Arial" w:cs="Arial"/>
          <w:szCs w:val="24"/>
        </w:rPr>
        <w:t>Con la carta de aprobación, las condiciones y la garantía del crédito bien constituida, se remite toda la documentación al área de desembolso para la verificación de la documentación mínima requerida del crédito y luego proceder al desembolso de este.</w:t>
      </w:r>
    </w:p>
    <w:p w14:paraId="79582160" w14:textId="45054B79" w:rsidR="004B1844" w:rsidRDefault="004B1844" w:rsidP="00D11595">
      <w:pPr>
        <w:jc w:val="both"/>
        <w:rPr>
          <w:rFonts w:ascii="Arial" w:hAnsi="Arial" w:cs="Arial"/>
          <w:szCs w:val="24"/>
        </w:rPr>
      </w:pPr>
    </w:p>
    <w:p w14:paraId="772D3480" w14:textId="1C4400A6" w:rsidR="004B1844" w:rsidRDefault="004B1844" w:rsidP="00D11595">
      <w:pPr>
        <w:jc w:val="both"/>
        <w:rPr>
          <w:rFonts w:ascii="Arial" w:hAnsi="Arial" w:cs="Arial"/>
          <w:szCs w:val="24"/>
        </w:rPr>
      </w:pPr>
    </w:p>
    <w:p w14:paraId="77D99460" w14:textId="1C9C560B" w:rsidR="004B1844" w:rsidRDefault="004B1844" w:rsidP="00D11595">
      <w:pPr>
        <w:jc w:val="both"/>
        <w:rPr>
          <w:rFonts w:ascii="Arial" w:hAnsi="Arial" w:cs="Arial"/>
          <w:b/>
          <w:bCs/>
          <w:szCs w:val="24"/>
        </w:rPr>
      </w:pPr>
      <w:r w:rsidRPr="004B1844">
        <w:rPr>
          <w:rFonts w:ascii="Arial" w:hAnsi="Arial" w:cs="Arial"/>
          <w:b/>
          <w:bCs/>
          <w:szCs w:val="24"/>
        </w:rPr>
        <w:t>DOCUMENTOS REQUERIDOS PARA CREDITOS CON PAGO POR CAJA Y NOMINA</w:t>
      </w:r>
      <w:r>
        <w:rPr>
          <w:rFonts w:ascii="Arial" w:hAnsi="Arial" w:cs="Arial"/>
          <w:b/>
          <w:bCs/>
          <w:szCs w:val="24"/>
        </w:rPr>
        <w:t>.</w:t>
      </w:r>
    </w:p>
    <w:p w14:paraId="349DAAF4" w14:textId="77777777" w:rsidR="004B1844" w:rsidRPr="004B1844" w:rsidRDefault="004B1844" w:rsidP="00D11595">
      <w:pPr>
        <w:jc w:val="both"/>
        <w:rPr>
          <w:rFonts w:ascii="Arial" w:hAnsi="Arial" w:cs="Arial"/>
          <w:b/>
          <w:bCs/>
          <w:szCs w:val="24"/>
        </w:rPr>
      </w:pPr>
    </w:p>
    <w:p w14:paraId="58558E99" w14:textId="77777777" w:rsidR="004B1844" w:rsidRDefault="004B1844" w:rsidP="00D11595">
      <w:pPr>
        <w:jc w:val="both"/>
        <w:rPr>
          <w:rFonts w:ascii="Arial" w:hAnsi="Arial" w:cs="Arial"/>
          <w:szCs w:val="24"/>
        </w:rPr>
      </w:pPr>
    </w:p>
    <w:tbl>
      <w:tblPr>
        <w:tblStyle w:val="TableNormal"/>
        <w:tblW w:w="9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9"/>
        <w:gridCol w:w="2421"/>
        <w:gridCol w:w="2270"/>
      </w:tblGrid>
      <w:tr w:rsidR="004B1844" w14:paraId="566D8238" w14:textId="77777777" w:rsidTr="004B1844">
        <w:trPr>
          <w:trHeight w:val="299"/>
        </w:trPr>
        <w:tc>
          <w:tcPr>
            <w:tcW w:w="4539" w:type="dxa"/>
            <w:vMerge w:val="restart"/>
          </w:tcPr>
          <w:p w14:paraId="13A11300" w14:textId="77777777" w:rsidR="004B1844" w:rsidRDefault="004B1844" w:rsidP="0093285D">
            <w:pPr>
              <w:pStyle w:val="TableParagraph"/>
              <w:spacing w:before="99"/>
              <w:ind w:left="434" w:right="413"/>
              <w:jc w:val="center"/>
              <w:rPr>
                <w:b/>
                <w:sz w:val="20"/>
              </w:rPr>
            </w:pPr>
            <w:r>
              <w:rPr>
                <w:b/>
                <w:sz w:val="20"/>
              </w:rPr>
              <w:t>DOCUMENTACIÓN REQUERIDA PARA CRÉDITOS (CON PAGO POR CAJA Y NOMINA)</w:t>
            </w:r>
          </w:p>
        </w:tc>
        <w:tc>
          <w:tcPr>
            <w:tcW w:w="4691" w:type="dxa"/>
            <w:gridSpan w:val="2"/>
          </w:tcPr>
          <w:p w14:paraId="2562B2AE" w14:textId="77777777" w:rsidR="004B1844" w:rsidRDefault="004B1844" w:rsidP="0093285D">
            <w:pPr>
              <w:pStyle w:val="TableParagraph"/>
              <w:spacing w:before="27"/>
              <w:ind w:left="621"/>
              <w:rPr>
                <w:b/>
                <w:sz w:val="20"/>
              </w:rPr>
            </w:pPr>
            <w:r>
              <w:rPr>
                <w:b/>
                <w:sz w:val="20"/>
              </w:rPr>
              <w:t>PERFILES CARTERA DE CONSUMO</w:t>
            </w:r>
          </w:p>
        </w:tc>
      </w:tr>
      <w:tr w:rsidR="004B1844" w14:paraId="3508FABB" w14:textId="77777777" w:rsidTr="004B1844">
        <w:trPr>
          <w:trHeight w:val="602"/>
        </w:trPr>
        <w:tc>
          <w:tcPr>
            <w:tcW w:w="4539" w:type="dxa"/>
            <w:vMerge/>
            <w:tcBorders>
              <w:top w:val="nil"/>
            </w:tcBorders>
          </w:tcPr>
          <w:p w14:paraId="42298359" w14:textId="77777777" w:rsidR="004B1844" w:rsidRDefault="004B1844" w:rsidP="0093285D">
            <w:pPr>
              <w:rPr>
                <w:sz w:val="2"/>
                <w:szCs w:val="2"/>
              </w:rPr>
            </w:pPr>
          </w:p>
        </w:tc>
        <w:tc>
          <w:tcPr>
            <w:tcW w:w="2421" w:type="dxa"/>
          </w:tcPr>
          <w:p w14:paraId="4DA0C17A" w14:textId="77777777" w:rsidR="004B1844" w:rsidRDefault="004B1844" w:rsidP="0093285D">
            <w:pPr>
              <w:pStyle w:val="TableParagraph"/>
              <w:spacing w:before="63"/>
              <w:ind w:left="470" w:right="352" w:hanging="87"/>
              <w:rPr>
                <w:b/>
                <w:sz w:val="20"/>
              </w:rPr>
            </w:pPr>
            <w:r>
              <w:rPr>
                <w:b/>
                <w:sz w:val="20"/>
              </w:rPr>
              <w:t>ASALARIADOS Y PENSIONADOS</w:t>
            </w:r>
          </w:p>
        </w:tc>
        <w:tc>
          <w:tcPr>
            <w:tcW w:w="2270" w:type="dxa"/>
          </w:tcPr>
          <w:p w14:paraId="2B2B3E7D" w14:textId="77777777" w:rsidR="004B1844" w:rsidRDefault="004B1844" w:rsidP="0093285D">
            <w:pPr>
              <w:pStyle w:val="TableParagraph"/>
              <w:spacing w:before="178"/>
              <w:ind w:left="235" w:right="228"/>
              <w:jc w:val="center"/>
              <w:rPr>
                <w:b/>
                <w:sz w:val="20"/>
              </w:rPr>
            </w:pPr>
            <w:r>
              <w:rPr>
                <w:b/>
                <w:sz w:val="20"/>
              </w:rPr>
              <w:t>INDEPENDIENTES</w:t>
            </w:r>
          </w:p>
        </w:tc>
      </w:tr>
      <w:tr w:rsidR="004B1844" w14:paraId="620D2FCD" w14:textId="77777777" w:rsidTr="004B1844">
        <w:trPr>
          <w:trHeight w:val="342"/>
        </w:trPr>
        <w:tc>
          <w:tcPr>
            <w:tcW w:w="4539" w:type="dxa"/>
          </w:tcPr>
          <w:p w14:paraId="3487B00D" w14:textId="77777777" w:rsidR="004B1844" w:rsidRDefault="004B1844" w:rsidP="0093285D">
            <w:pPr>
              <w:pStyle w:val="TableParagraph"/>
              <w:spacing w:before="48"/>
              <w:ind w:left="74"/>
              <w:rPr>
                <w:sz w:val="20"/>
              </w:rPr>
            </w:pPr>
            <w:r>
              <w:rPr>
                <w:sz w:val="20"/>
              </w:rPr>
              <w:t>1. Fotocopia del documento de identidad</w:t>
            </w:r>
          </w:p>
        </w:tc>
        <w:tc>
          <w:tcPr>
            <w:tcW w:w="2421" w:type="dxa"/>
          </w:tcPr>
          <w:p w14:paraId="5479AD93" w14:textId="77777777" w:rsidR="004B1844" w:rsidRDefault="004B1844" w:rsidP="0093285D">
            <w:pPr>
              <w:pStyle w:val="TableParagraph"/>
              <w:spacing w:before="48"/>
              <w:ind w:left="3"/>
              <w:jc w:val="center"/>
              <w:rPr>
                <w:sz w:val="20"/>
              </w:rPr>
            </w:pPr>
            <w:r>
              <w:rPr>
                <w:sz w:val="20"/>
              </w:rPr>
              <w:t>X</w:t>
            </w:r>
          </w:p>
        </w:tc>
        <w:tc>
          <w:tcPr>
            <w:tcW w:w="2270" w:type="dxa"/>
          </w:tcPr>
          <w:p w14:paraId="5B04CBD9" w14:textId="77777777" w:rsidR="004B1844" w:rsidRDefault="004B1844" w:rsidP="0093285D">
            <w:pPr>
              <w:pStyle w:val="TableParagraph"/>
              <w:spacing w:before="48"/>
              <w:ind w:left="10"/>
              <w:jc w:val="center"/>
              <w:rPr>
                <w:sz w:val="20"/>
              </w:rPr>
            </w:pPr>
            <w:r>
              <w:rPr>
                <w:sz w:val="20"/>
              </w:rPr>
              <w:t>X</w:t>
            </w:r>
          </w:p>
        </w:tc>
      </w:tr>
      <w:tr w:rsidR="004B1844" w14:paraId="3B30536C" w14:textId="77777777" w:rsidTr="004B1844">
        <w:trPr>
          <w:trHeight w:val="688"/>
        </w:trPr>
        <w:tc>
          <w:tcPr>
            <w:tcW w:w="4539" w:type="dxa"/>
          </w:tcPr>
          <w:p w14:paraId="2EEFC1DC" w14:textId="77777777" w:rsidR="004B1844" w:rsidRDefault="004B1844" w:rsidP="0093285D">
            <w:pPr>
              <w:pStyle w:val="TableParagraph"/>
              <w:spacing w:line="221" w:lineRule="exact"/>
              <w:ind w:left="74"/>
              <w:rPr>
                <w:sz w:val="20"/>
              </w:rPr>
            </w:pPr>
            <w:r>
              <w:rPr>
                <w:sz w:val="20"/>
              </w:rPr>
              <w:t>2. Fotocopias de las dos últimas colillas de pago</w:t>
            </w:r>
          </w:p>
          <w:p w14:paraId="3EECEE76" w14:textId="77777777" w:rsidR="004B1844" w:rsidRDefault="004B1844" w:rsidP="0093285D">
            <w:pPr>
              <w:pStyle w:val="TableParagraph"/>
              <w:spacing w:line="230" w:lineRule="atLeast"/>
              <w:ind w:left="74"/>
              <w:rPr>
                <w:sz w:val="20"/>
              </w:rPr>
            </w:pPr>
            <w:r>
              <w:rPr>
                <w:sz w:val="20"/>
              </w:rPr>
              <w:t>(los pensionados se les solicitará la última colilla de pago)</w:t>
            </w:r>
          </w:p>
        </w:tc>
        <w:tc>
          <w:tcPr>
            <w:tcW w:w="2421" w:type="dxa"/>
          </w:tcPr>
          <w:p w14:paraId="22850108" w14:textId="77777777" w:rsidR="004B1844" w:rsidRDefault="004B1844" w:rsidP="0093285D">
            <w:pPr>
              <w:pStyle w:val="TableParagraph"/>
              <w:spacing w:before="3"/>
              <w:rPr>
                <w:sz w:val="19"/>
              </w:rPr>
            </w:pPr>
          </w:p>
          <w:p w14:paraId="6385536A" w14:textId="77777777" w:rsidR="004B1844" w:rsidRDefault="004B1844" w:rsidP="0093285D">
            <w:pPr>
              <w:pStyle w:val="TableParagraph"/>
              <w:ind w:left="3"/>
              <w:jc w:val="center"/>
              <w:rPr>
                <w:sz w:val="20"/>
              </w:rPr>
            </w:pPr>
            <w:r>
              <w:rPr>
                <w:sz w:val="20"/>
              </w:rPr>
              <w:t>X</w:t>
            </w:r>
          </w:p>
        </w:tc>
        <w:tc>
          <w:tcPr>
            <w:tcW w:w="2270" w:type="dxa"/>
          </w:tcPr>
          <w:p w14:paraId="0CDDFC9A" w14:textId="77777777" w:rsidR="004B1844" w:rsidRDefault="004B1844" w:rsidP="0093285D">
            <w:pPr>
              <w:pStyle w:val="TableParagraph"/>
              <w:rPr>
                <w:rFonts w:ascii="Times New Roman"/>
                <w:sz w:val="20"/>
              </w:rPr>
            </w:pPr>
          </w:p>
        </w:tc>
      </w:tr>
      <w:tr w:rsidR="004B1844" w14:paraId="27D8DDDF" w14:textId="77777777" w:rsidTr="004B1844">
        <w:trPr>
          <w:trHeight w:val="314"/>
        </w:trPr>
        <w:tc>
          <w:tcPr>
            <w:tcW w:w="4539" w:type="dxa"/>
          </w:tcPr>
          <w:p w14:paraId="47FD27E8" w14:textId="77777777" w:rsidR="004B1844" w:rsidRDefault="004B1844" w:rsidP="0093285D">
            <w:pPr>
              <w:pStyle w:val="TableParagraph"/>
              <w:spacing w:before="34"/>
              <w:ind w:left="74"/>
              <w:rPr>
                <w:sz w:val="20"/>
              </w:rPr>
            </w:pPr>
            <w:r>
              <w:rPr>
                <w:sz w:val="20"/>
              </w:rPr>
              <w:t>3. Certificado laboral vigencia no mayor a 45 días</w:t>
            </w:r>
          </w:p>
        </w:tc>
        <w:tc>
          <w:tcPr>
            <w:tcW w:w="2421" w:type="dxa"/>
          </w:tcPr>
          <w:p w14:paraId="55F0C8AB" w14:textId="77777777" w:rsidR="004B1844" w:rsidRDefault="004B1844" w:rsidP="0093285D">
            <w:pPr>
              <w:pStyle w:val="TableParagraph"/>
              <w:spacing w:before="34"/>
              <w:ind w:left="3"/>
              <w:jc w:val="center"/>
              <w:rPr>
                <w:sz w:val="20"/>
              </w:rPr>
            </w:pPr>
            <w:r>
              <w:rPr>
                <w:sz w:val="20"/>
              </w:rPr>
              <w:t>X</w:t>
            </w:r>
          </w:p>
        </w:tc>
        <w:tc>
          <w:tcPr>
            <w:tcW w:w="2270" w:type="dxa"/>
          </w:tcPr>
          <w:p w14:paraId="114F3CB6" w14:textId="77777777" w:rsidR="004B1844" w:rsidRDefault="004B1844" w:rsidP="0093285D">
            <w:pPr>
              <w:pStyle w:val="TableParagraph"/>
              <w:rPr>
                <w:rFonts w:ascii="Times New Roman"/>
                <w:sz w:val="20"/>
              </w:rPr>
            </w:pPr>
          </w:p>
        </w:tc>
      </w:tr>
      <w:tr w:rsidR="004B1844" w14:paraId="025E5B5A" w14:textId="77777777" w:rsidTr="004B1844">
        <w:trPr>
          <w:trHeight w:val="408"/>
        </w:trPr>
        <w:tc>
          <w:tcPr>
            <w:tcW w:w="4539" w:type="dxa"/>
          </w:tcPr>
          <w:p w14:paraId="45C47FFD" w14:textId="77777777" w:rsidR="004B1844" w:rsidRDefault="004B1844" w:rsidP="0093285D">
            <w:pPr>
              <w:pStyle w:val="TableParagraph"/>
              <w:spacing w:before="84"/>
              <w:ind w:left="74"/>
              <w:rPr>
                <w:sz w:val="20"/>
              </w:rPr>
            </w:pPr>
            <w:r>
              <w:rPr>
                <w:sz w:val="20"/>
              </w:rPr>
              <w:t>4. Declaración de renta último año.</w:t>
            </w:r>
          </w:p>
        </w:tc>
        <w:tc>
          <w:tcPr>
            <w:tcW w:w="2421" w:type="dxa"/>
          </w:tcPr>
          <w:p w14:paraId="1E6EEDCB" w14:textId="77777777" w:rsidR="004B1844" w:rsidRDefault="004B1844" w:rsidP="0093285D">
            <w:pPr>
              <w:pStyle w:val="TableParagraph"/>
              <w:spacing w:before="84"/>
              <w:ind w:left="797" w:right="783"/>
              <w:jc w:val="center"/>
              <w:rPr>
                <w:sz w:val="20"/>
              </w:rPr>
            </w:pPr>
            <w:r>
              <w:rPr>
                <w:sz w:val="20"/>
              </w:rPr>
              <w:t>Opcional</w:t>
            </w:r>
          </w:p>
        </w:tc>
        <w:tc>
          <w:tcPr>
            <w:tcW w:w="2270" w:type="dxa"/>
          </w:tcPr>
          <w:p w14:paraId="20A55944" w14:textId="77777777" w:rsidR="004B1844" w:rsidRDefault="004B1844" w:rsidP="0093285D">
            <w:pPr>
              <w:pStyle w:val="TableParagraph"/>
              <w:spacing w:before="84"/>
              <w:ind w:left="235" w:right="215"/>
              <w:jc w:val="center"/>
              <w:rPr>
                <w:sz w:val="20"/>
              </w:rPr>
            </w:pPr>
            <w:r>
              <w:rPr>
                <w:sz w:val="20"/>
              </w:rPr>
              <w:t>Opcional</w:t>
            </w:r>
          </w:p>
        </w:tc>
      </w:tr>
      <w:tr w:rsidR="004B1844" w14:paraId="56F497CF" w14:textId="77777777" w:rsidTr="004B1844">
        <w:trPr>
          <w:trHeight w:val="400"/>
        </w:trPr>
        <w:tc>
          <w:tcPr>
            <w:tcW w:w="4539" w:type="dxa"/>
          </w:tcPr>
          <w:p w14:paraId="78E33068" w14:textId="77777777" w:rsidR="004B1844" w:rsidRDefault="004B1844" w:rsidP="0093285D">
            <w:pPr>
              <w:pStyle w:val="TableParagraph"/>
              <w:spacing w:before="77"/>
              <w:ind w:left="74"/>
              <w:rPr>
                <w:sz w:val="20"/>
              </w:rPr>
            </w:pPr>
            <w:r>
              <w:rPr>
                <w:sz w:val="20"/>
              </w:rPr>
              <w:t>5. Copia de extractos bancario último semestre</w:t>
            </w:r>
          </w:p>
        </w:tc>
        <w:tc>
          <w:tcPr>
            <w:tcW w:w="2421" w:type="dxa"/>
          </w:tcPr>
          <w:p w14:paraId="3EC50623" w14:textId="77777777" w:rsidR="004B1844" w:rsidRDefault="004B1844" w:rsidP="0093285D">
            <w:pPr>
              <w:pStyle w:val="TableParagraph"/>
              <w:spacing w:before="77"/>
              <w:ind w:left="797" w:right="783"/>
              <w:jc w:val="center"/>
              <w:rPr>
                <w:sz w:val="20"/>
              </w:rPr>
            </w:pPr>
            <w:r>
              <w:rPr>
                <w:sz w:val="20"/>
              </w:rPr>
              <w:t>Opcional</w:t>
            </w:r>
          </w:p>
        </w:tc>
        <w:tc>
          <w:tcPr>
            <w:tcW w:w="2270" w:type="dxa"/>
          </w:tcPr>
          <w:p w14:paraId="27893CF7" w14:textId="77777777" w:rsidR="004B1844" w:rsidRDefault="004B1844" w:rsidP="0093285D">
            <w:pPr>
              <w:pStyle w:val="TableParagraph"/>
              <w:spacing w:before="77"/>
              <w:ind w:left="235" w:right="215"/>
              <w:jc w:val="center"/>
              <w:rPr>
                <w:sz w:val="20"/>
              </w:rPr>
            </w:pPr>
            <w:r>
              <w:rPr>
                <w:sz w:val="20"/>
              </w:rPr>
              <w:t>Opcional</w:t>
            </w:r>
          </w:p>
        </w:tc>
      </w:tr>
      <w:tr w:rsidR="004B1844" w14:paraId="16A525F1" w14:textId="77777777" w:rsidTr="004B1844">
        <w:trPr>
          <w:trHeight w:val="321"/>
        </w:trPr>
        <w:tc>
          <w:tcPr>
            <w:tcW w:w="4539" w:type="dxa"/>
          </w:tcPr>
          <w:p w14:paraId="0070D65E" w14:textId="77777777" w:rsidR="004B1844" w:rsidRDefault="004B1844" w:rsidP="0093285D">
            <w:pPr>
              <w:pStyle w:val="TableParagraph"/>
              <w:spacing w:before="41"/>
              <w:ind w:left="74"/>
              <w:rPr>
                <w:sz w:val="20"/>
              </w:rPr>
            </w:pPr>
            <w:r>
              <w:rPr>
                <w:sz w:val="20"/>
              </w:rPr>
              <w:t>6. Fotocopia del Rut</w:t>
            </w:r>
          </w:p>
        </w:tc>
        <w:tc>
          <w:tcPr>
            <w:tcW w:w="2421" w:type="dxa"/>
          </w:tcPr>
          <w:p w14:paraId="03DC726C" w14:textId="77777777" w:rsidR="004B1844" w:rsidRDefault="004B1844" w:rsidP="0093285D">
            <w:pPr>
              <w:pStyle w:val="TableParagraph"/>
              <w:rPr>
                <w:rFonts w:ascii="Times New Roman"/>
                <w:sz w:val="20"/>
              </w:rPr>
            </w:pPr>
          </w:p>
        </w:tc>
        <w:tc>
          <w:tcPr>
            <w:tcW w:w="2270" w:type="dxa"/>
          </w:tcPr>
          <w:p w14:paraId="3B1E5B66" w14:textId="77777777" w:rsidR="004B1844" w:rsidRDefault="004B1844" w:rsidP="0093285D">
            <w:pPr>
              <w:pStyle w:val="TableParagraph"/>
              <w:spacing w:before="41"/>
              <w:ind w:left="235" w:right="215"/>
              <w:jc w:val="center"/>
              <w:rPr>
                <w:sz w:val="20"/>
              </w:rPr>
            </w:pPr>
            <w:r>
              <w:rPr>
                <w:sz w:val="20"/>
              </w:rPr>
              <w:t>Opcional</w:t>
            </w:r>
          </w:p>
        </w:tc>
      </w:tr>
      <w:tr w:rsidR="004B1844" w14:paraId="72CCC9E6" w14:textId="77777777" w:rsidTr="004B1844">
        <w:trPr>
          <w:trHeight w:val="408"/>
        </w:trPr>
        <w:tc>
          <w:tcPr>
            <w:tcW w:w="4539" w:type="dxa"/>
          </w:tcPr>
          <w:p w14:paraId="58AD4685" w14:textId="77777777" w:rsidR="004B1844" w:rsidRDefault="004B1844" w:rsidP="0093285D">
            <w:pPr>
              <w:pStyle w:val="TableParagraph"/>
              <w:spacing w:before="84"/>
              <w:ind w:left="74"/>
              <w:rPr>
                <w:sz w:val="20"/>
              </w:rPr>
            </w:pPr>
            <w:r>
              <w:rPr>
                <w:sz w:val="20"/>
              </w:rPr>
              <w:t>7. Carta de los principales clientes y proveedores</w:t>
            </w:r>
          </w:p>
        </w:tc>
        <w:tc>
          <w:tcPr>
            <w:tcW w:w="2421" w:type="dxa"/>
          </w:tcPr>
          <w:p w14:paraId="0A775075" w14:textId="77777777" w:rsidR="004B1844" w:rsidRDefault="004B1844" w:rsidP="0093285D">
            <w:pPr>
              <w:pStyle w:val="TableParagraph"/>
              <w:rPr>
                <w:rFonts w:ascii="Times New Roman"/>
                <w:sz w:val="20"/>
              </w:rPr>
            </w:pPr>
          </w:p>
        </w:tc>
        <w:tc>
          <w:tcPr>
            <w:tcW w:w="2270" w:type="dxa"/>
          </w:tcPr>
          <w:p w14:paraId="1E5660D0" w14:textId="77777777" w:rsidR="004B1844" w:rsidRDefault="004B1844" w:rsidP="0093285D">
            <w:pPr>
              <w:pStyle w:val="TableParagraph"/>
              <w:spacing w:before="84"/>
              <w:ind w:left="235" w:right="215"/>
              <w:jc w:val="center"/>
              <w:rPr>
                <w:sz w:val="20"/>
              </w:rPr>
            </w:pPr>
            <w:r>
              <w:rPr>
                <w:sz w:val="20"/>
              </w:rPr>
              <w:t>Opcional</w:t>
            </w:r>
          </w:p>
        </w:tc>
      </w:tr>
      <w:tr w:rsidR="004B1844" w14:paraId="3FF9B242" w14:textId="77777777" w:rsidTr="004B1844">
        <w:trPr>
          <w:trHeight w:val="573"/>
        </w:trPr>
        <w:tc>
          <w:tcPr>
            <w:tcW w:w="4539" w:type="dxa"/>
          </w:tcPr>
          <w:p w14:paraId="356A818E" w14:textId="77777777" w:rsidR="004B1844" w:rsidRDefault="004B1844" w:rsidP="0093285D">
            <w:pPr>
              <w:pStyle w:val="TableParagraph"/>
              <w:spacing w:before="48"/>
              <w:ind w:left="74"/>
              <w:rPr>
                <w:sz w:val="20"/>
              </w:rPr>
            </w:pPr>
            <w:r>
              <w:rPr>
                <w:sz w:val="20"/>
              </w:rPr>
              <w:t>8. Original de Cámara de Comercio o registro mercantil, no mayor a 60 días</w:t>
            </w:r>
          </w:p>
        </w:tc>
        <w:tc>
          <w:tcPr>
            <w:tcW w:w="2421" w:type="dxa"/>
          </w:tcPr>
          <w:p w14:paraId="51F8E7F2" w14:textId="77777777" w:rsidR="004B1844" w:rsidRDefault="004B1844" w:rsidP="0093285D">
            <w:pPr>
              <w:pStyle w:val="TableParagraph"/>
              <w:rPr>
                <w:rFonts w:ascii="Times New Roman"/>
                <w:sz w:val="20"/>
              </w:rPr>
            </w:pPr>
          </w:p>
        </w:tc>
        <w:tc>
          <w:tcPr>
            <w:tcW w:w="2270" w:type="dxa"/>
          </w:tcPr>
          <w:p w14:paraId="54E71411" w14:textId="77777777" w:rsidR="004B1844" w:rsidRDefault="004B1844" w:rsidP="0093285D">
            <w:pPr>
              <w:pStyle w:val="TableParagraph"/>
              <w:spacing w:before="164"/>
              <w:ind w:left="235" w:right="215"/>
              <w:jc w:val="center"/>
              <w:rPr>
                <w:sz w:val="20"/>
              </w:rPr>
            </w:pPr>
            <w:r>
              <w:rPr>
                <w:sz w:val="20"/>
              </w:rPr>
              <w:t>Opcional</w:t>
            </w:r>
          </w:p>
        </w:tc>
      </w:tr>
      <w:tr w:rsidR="004B1844" w14:paraId="4A2C428D" w14:textId="77777777" w:rsidTr="004B1844">
        <w:trPr>
          <w:trHeight w:val="617"/>
        </w:trPr>
        <w:tc>
          <w:tcPr>
            <w:tcW w:w="4539" w:type="dxa"/>
          </w:tcPr>
          <w:p w14:paraId="69385EE6" w14:textId="77777777" w:rsidR="004B1844" w:rsidRDefault="004B1844" w:rsidP="0093285D">
            <w:pPr>
              <w:pStyle w:val="TableParagraph"/>
              <w:spacing w:before="185"/>
              <w:ind w:left="74"/>
              <w:rPr>
                <w:sz w:val="20"/>
              </w:rPr>
            </w:pPr>
            <w:r>
              <w:rPr>
                <w:sz w:val="20"/>
              </w:rPr>
              <w:t>9. Documentos que acrediten sus otros ingresos</w:t>
            </w:r>
          </w:p>
        </w:tc>
        <w:tc>
          <w:tcPr>
            <w:tcW w:w="2421" w:type="dxa"/>
          </w:tcPr>
          <w:p w14:paraId="329D7DFD" w14:textId="77777777" w:rsidR="004B1844" w:rsidRDefault="004B1844" w:rsidP="0093285D">
            <w:pPr>
              <w:pStyle w:val="TableParagraph"/>
              <w:spacing w:before="185"/>
              <w:ind w:left="797" w:right="783"/>
              <w:jc w:val="center"/>
              <w:rPr>
                <w:sz w:val="20"/>
              </w:rPr>
            </w:pPr>
            <w:r>
              <w:rPr>
                <w:sz w:val="20"/>
              </w:rPr>
              <w:t>Opcional</w:t>
            </w:r>
          </w:p>
        </w:tc>
        <w:tc>
          <w:tcPr>
            <w:tcW w:w="2270" w:type="dxa"/>
          </w:tcPr>
          <w:p w14:paraId="5EF723FB" w14:textId="77777777" w:rsidR="004B1844" w:rsidRDefault="004B1844" w:rsidP="0093285D">
            <w:pPr>
              <w:pStyle w:val="TableParagraph"/>
              <w:spacing w:before="185"/>
              <w:ind w:left="235" w:right="215"/>
              <w:jc w:val="center"/>
              <w:rPr>
                <w:sz w:val="20"/>
              </w:rPr>
            </w:pPr>
            <w:r>
              <w:rPr>
                <w:sz w:val="20"/>
              </w:rPr>
              <w:t>Opcional</w:t>
            </w:r>
          </w:p>
        </w:tc>
      </w:tr>
      <w:tr w:rsidR="004B1844" w14:paraId="459694ED" w14:textId="77777777" w:rsidTr="004B1844">
        <w:trPr>
          <w:trHeight w:val="457"/>
        </w:trPr>
        <w:tc>
          <w:tcPr>
            <w:tcW w:w="4539" w:type="dxa"/>
          </w:tcPr>
          <w:p w14:paraId="1F020A6B" w14:textId="77777777" w:rsidR="004B1844" w:rsidRDefault="004B1844" w:rsidP="0093285D">
            <w:pPr>
              <w:pStyle w:val="TableParagraph"/>
              <w:spacing w:before="106"/>
              <w:ind w:left="74"/>
              <w:rPr>
                <w:sz w:val="20"/>
              </w:rPr>
            </w:pPr>
            <w:r>
              <w:rPr>
                <w:sz w:val="20"/>
              </w:rPr>
              <w:t>10. Fotocopia de la matrícula de vehículo</w:t>
            </w:r>
          </w:p>
        </w:tc>
        <w:tc>
          <w:tcPr>
            <w:tcW w:w="2421" w:type="dxa"/>
          </w:tcPr>
          <w:p w14:paraId="2C5673A1" w14:textId="77777777" w:rsidR="004B1844" w:rsidRDefault="004B1844" w:rsidP="0093285D">
            <w:pPr>
              <w:pStyle w:val="TableParagraph"/>
              <w:rPr>
                <w:rFonts w:ascii="Times New Roman"/>
                <w:sz w:val="20"/>
              </w:rPr>
            </w:pPr>
          </w:p>
        </w:tc>
        <w:tc>
          <w:tcPr>
            <w:tcW w:w="2270" w:type="dxa"/>
          </w:tcPr>
          <w:p w14:paraId="0B9EA947" w14:textId="77777777" w:rsidR="004B1844" w:rsidRDefault="004B1844" w:rsidP="0093285D">
            <w:pPr>
              <w:pStyle w:val="TableParagraph"/>
              <w:spacing w:line="221" w:lineRule="exact"/>
              <w:ind w:left="469"/>
              <w:rPr>
                <w:sz w:val="20"/>
              </w:rPr>
            </w:pPr>
            <w:r>
              <w:rPr>
                <w:sz w:val="20"/>
              </w:rPr>
              <w:t>En caso de ser</w:t>
            </w:r>
          </w:p>
          <w:p w14:paraId="60D0CEB3" w14:textId="77777777" w:rsidR="004B1844" w:rsidRDefault="004B1844" w:rsidP="0093285D">
            <w:pPr>
              <w:pStyle w:val="TableParagraph"/>
              <w:spacing w:line="217" w:lineRule="exact"/>
              <w:ind w:left="541"/>
              <w:rPr>
                <w:sz w:val="20"/>
              </w:rPr>
            </w:pPr>
            <w:r>
              <w:rPr>
                <w:sz w:val="20"/>
              </w:rPr>
              <w:t>transportador</w:t>
            </w:r>
          </w:p>
        </w:tc>
      </w:tr>
      <w:tr w:rsidR="004B1844" w14:paraId="570737DE" w14:textId="77777777" w:rsidTr="004B1844">
        <w:trPr>
          <w:trHeight w:val="674"/>
        </w:trPr>
        <w:tc>
          <w:tcPr>
            <w:tcW w:w="4539" w:type="dxa"/>
          </w:tcPr>
          <w:p w14:paraId="3CDC1127" w14:textId="77777777" w:rsidR="004B1844" w:rsidRDefault="004B1844" w:rsidP="0093285D">
            <w:pPr>
              <w:pStyle w:val="TableParagraph"/>
              <w:spacing w:before="99"/>
              <w:ind w:left="74" w:right="265"/>
              <w:rPr>
                <w:sz w:val="20"/>
              </w:rPr>
            </w:pPr>
            <w:r>
              <w:rPr>
                <w:sz w:val="20"/>
              </w:rPr>
              <w:t>11. Original de carta de la empresa donde está afiliado el vehículo no mayor a 30 días</w:t>
            </w:r>
          </w:p>
        </w:tc>
        <w:tc>
          <w:tcPr>
            <w:tcW w:w="2421" w:type="dxa"/>
          </w:tcPr>
          <w:p w14:paraId="618AE2D4" w14:textId="77777777" w:rsidR="004B1844" w:rsidRDefault="004B1844" w:rsidP="0093285D">
            <w:pPr>
              <w:pStyle w:val="TableParagraph"/>
              <w:rPr>
                <w:rFonts w:ascii="Times New Roman"/>
                <w:sz w:val="20"/>
              </w:rPr>
            </w:pPr>
          </w:p>
        </w:tc>
        <w:tc>
          <w:tcPr>
            <w:tcW w:w="2270" w:type="dxa"/>
          </w:tcPr>
          <w:p w14:paraId="282CBACE" w14:textId="77777777" w:rsidR="004B1844" w:rsidRDefault="004B1844" w:rsidP="0093285D">
            <w:pPr>
              <w:pStyle w:val="TableParagraph"/>
              <w:spacing w:before="99"/>
              <w:ind w:left="541" w:right="436" w:hanging="72"/>
              <w:rPr>
                <w:sz w:val="20"/>
              </w:rPr>
            </w:pPr>
            <w:r>
              <w:rPr>
                <w:sz w:val="20"/>
              </w:rPr>
              <w:t>En caso de ser transportador</w:t>
            </w:r>
          </w:p>
        </w:tc>
      </w:tr>
      <w:tr w:rsidR="004B1844" w14:paraId="12BE7C60" w14:textId="77777777" w:rsidTr="004B1844">
        <w:trPr>
          <w:trHeight w:val="717"/>
        </w:trPr>
        <w:tc>
          <w:tcPr>
            <w:tcW w:w="4539" w:type="dxa"/>
          </w:tcPr>
          <w:p w14:paraId="4AF720FB" w14:textId="77777777" w:rsidR="004B1844" w:rsidRDefault="004B1844" w:rsidP="0093285D">
            <w:pPr>
              <w:pStyle w:val="TableParagraph"/>
              <w:spacing w:before="12"/>
              <w:ind w:left="74"/>
              <w:rPr>
                <w:sz w:val="20"/>
              </w:rPr>
            </w:pPr>
            <w:r>
              <w:rPr>
                <w:sz w:val="20"/>
              </w:rPr>
              <w:t>12. Certificado de libertad y tradición no mayor a</w:t>
            </w:r>
          </w:p>
          <w:p w14:paraId="05B91527" w14:textId="77777777" w:rsidR="004B1844" w:rsidRDefault="004B1844" w:rsidP="0093285D">
            <w:pPr>
              <w:pStyle w:val="TableParagraph"/>
              <w:spacing w:before="6" w:line="232" w:lineRule="auto"/>
              <w:ind w:left="74" w:right="855"/>
              <w:rPr>
                <w:sz w:val="20"/>
              </w:rPr>
            </w:pPr>
            <w:r>
              <w:rPr>
                <w:sz w:val="20"/>
              </w:rPr>
              <w:t>30 días y/o copia de la factura del último Impuesto Predial</w:t>
            </w:r>
          </w:p>
        </w:tc>
        <w:tc>
          <w:tcPr>
            <w:tcW w:w="2421" w:type="dxa"/>
          </w:tcPr>
          <w:p w14:paraId="286D3616" w14:textId="77777777" w:rsidR="004B1844" w:rsidRDefault="004B1844" w:rsidP="0093285D">
            <w:pPr>
              <w:pStyle w:val="TableParagraph"/>
              <w:spacing w:before="1"/>
              <w:rPr>
                <w:sz w:val="21"/>
              </w:rPr>
            </w:pPr>
          </w:p>
          <w:p w14:paraId="00C0B753" w14:textId="77777777" w:rsidR="004B1844" w:rsidRDefault="004B1844" w:rsidP="0093285D">
            <w:pPr>
              <w:pStyle w:val="TableParagraph"/>
              <w:ind w:left="797" w:right="783"/>
              <w:jc w:val="center"/>
              <w:rPr>
                <w:sz w:val="20"/>
              </w:rPr>
            </w:pPr>
            <w:r>
              <w:rPr>
                <w:sz w:val="20"/>
              </w:rPr>
              <w:t>Opcional</w:t>
            </w:r>
          </w:p>
        </w:tc>
        <w:tc>
          <w:tcPr>
            <w:tcW w:w="2270" w:type="dxa"/>
          </w:tcPr>
          <w:p w14:paraId="7C4589A5" w14:textId="77777777" w:rsidR="004B1844" w:rsidRDefault="004B1844" w:rsidP="0093285D">
            <w:pPr>
              <w:pStyle w:val="TableParagraph"/>
              <w:spacing w:before="133" w:line="232" w:lineRule="auto"/>
              <w:ind w:left="707" w:right="86" w:hanging="599"/>
              <w:rPr>
                <w:sz w:val="20"/>
              </w:rPr>
            </w:pPr>
            <w:r>
              <w:rPr>
                <w:sz w:val="20"/>
              </w:rPr>
              <w:t>En caso de ser rentista de capital</w:t>
            </w:r>
          </w:p>
        </w:tc>
      </w:tr>
      <w:tr w:rsidR="004B1844" w14:paraId="08CB1D7B" w14:textId="77777777" w:rsidTr="004B1844">
        <w:trPr>
          <w:trHeight w:val="767"/>
        </w:trPr>
        <w:tc>
          <w:tcPr>
            <w:tcW w:w="4539" w:type="dxa"/>
          </w:tcPr>
          <w:p w14:paraId="30B63070" w14:textId="77777777" w:rsidR="004B1844" w:rsidRDefault="004B1844" w:rsidP="0093285D">
            <w:pPr>
              <w:pStyle w:val="TableParagraph"/>
              <w:spacing w:before="34"/>
              <w:ind w:left="74" w:right="121"/>
              <w:rPr>
                <w:sz w:val="20"/>
              </w:rPr>
            </w:pPr>
            <w:r>
              <w:rPr>
                <w:sz w:val="20"/>
              </w:rPr>
              <w:t>13. Fotocopia de contratos de arrendamiento y/o Original de carta de agencia de arrendamiento no mayor a 30 días</w:t>
            </w:r>
          </w:p>
        </w:tc>
        <w:tc>
          <w:tcPr>
            <w:tcW w:w="2421" w:type="dxa"/>
          </w:tcPr>
          <w:p w14:paraId="586D100D" w14:textId="77777777" w:rsidR="004B1844" w:rsidRDefault="004B1844" w:rsidP="0093285D">
            <w:pPr>
              <w:pStyle w:val="TableParagraph"/>
              <w:rPr>
                <w:rFonts w:ascii="Times New Roman"/>
                <w:sz w:val="20"/>
              </w:rPr>
            </w:pPr>
          </w:p>
        </w:tc>
        <w:tc>
          <w:tcPr>
            <w:tcW w:w="2270" w:type="dxa"/>
          </w:tcPr>
          <w:p w14:paraId="6B0DBAFB" w14:textId="77777777" w:rsidR="004B1844" w:rsidRDefault="004B1844" w:rsidP="0093285D">
            <w:pPr>
              <w:pStyle w:val="TableParagraph"/>
              <w:spacing w:before="150"/>
              <w:ind w:left="707" w:right="86" w:hanging="599"/>
              <w:rPr>
                <w:sz w:val="20"/>
              </w:rPr>
            </w:pPr>
            <w:r>
              <w:rPr>
                <w:sz w:val="20"/>
              </w:rPr>
              <w:t>En caso de ser rentista de capital</w:t>
            </w:r>
          </w:p>
        </w:tc>
      </w:tr>
      <w:tr w:rsidR="004B1844" w14:paraId="44038213" w14:textId="77777777" w:rsidTr="004B1844">
        <w:trPr>
          <w:trHeight w:val="299"/>
        </w:trPr>
        <w:tc>
          <w:tcPr>
            <w:tcW w:w="4539" w:type="dxa"/>
          </w:tcPr>
          <w:p w14:paraId="7336B98B" w14:textId="77777777" w:rsidR="004B1844" w:rsidRDefault="004B1844" w:rsidP="0093285D">
            <w:pPr>
              <w:pStyle w:val="TableParagraph"/>
              <w:spacing w:before="27"/>
              <w:ind w:left="74"/>
              <w:rPr>
                <w:sz w:val="20"/>
              </w:rPr>
            </w:pPr>
            <w:r>
              <w:rPr>
                <w:sz w:val="20"/>
              </w:rPr>
              <w:t>14. Planilla pila</w:t>
            </w:r>
          </w:p>
        </w:tc>
        <w:tc>
          <w:tcPr>
            <w:tcW w:w="2421" w:type="dxa"/>
          </w:tcPr>
          <w:p w14:paraId="1578FCBD" w14:textId="77777777" w:rsidR="004B1844" w:rsidRDefault="004B1844" w:rsidP="0093285D">
            <w:pPr>
              <w:pStyle w:val="TableParagraph"/>
              <w:spacing w:before="27"/>
              <w:ind w:left="797" w:right="783"/>
              <w:jc w:val="center"/>
              <w:rPr>
                <w:sz w:val="20"/>
              </w:rPr>
            </w:pPr>
            <w:r>
              <w:rPr>
                <w:sz w:val="20"/>
              </w:rPr>
              <w:t>Opcional</w:t>
            </w:r>
          </w:p>
        </w:tc>
        <w:tc>
          <w:tcPr>
            <w:tcW w:w="2270" w:type="dxa"/>
          </w:tcPr>
          <w:p w14:paraId="5D84A039" w14:textId="77777777" w:rsidR="004B1844" w:rsidRDefault="004B1844" w:rsidP="0093285D">
            <w:pPr>
              <w:pStyle w:val="TableParagraph"/>
              <w:rPr>
                <w:rFonts w:ascii="Times New Roman"/>
                <w:sz w:val="20"/>
              </w:rPr>
            </w:pPr>
          </w:p>
        </w:tc>
      </w:tr>
      <w:tr w:rsidR="004B1844" w14:paraId="2E4C15D2" w14:textId="77777777" w:rsidTr="004B1844">
        <w:trPr>
          <w:trHeight w:val="300"/>
        </w:trPr>
        <w:tc>
          <w:tcPr>
            <w:tcW w:w="4539" w:type="dxa"/>
          </w:tcPr>
          <w:p w14:paraId="55A1E4CC" w14:textId="77777777" w:rsidR="004B1844" w:rsidRDefault="004B1844" w:rsidP="0093285D">
            <w:pPr>
              <w:pStyle w:val="TableParagraph"/>
              <w:spacing w:before="27"/>
              <w:ind w:left="74"/>
              <w:rPr>
                <w:sz w:val="20"/>
              </w:rPr>
            </w:pPr>
            <w:r>
              <w:rPr>
                <w:sz w:val="20"/>
              </w:rPr>
              <w:t>15.Resolucion de pensión</w:t>
            </w:r>
          </w:p>
        </w:tc>
        <w:tc>
          <w:tcPr>
            <w:tcW w:w="2421" w:type="dxa"/>
          </w:tcPr>
          <w:p w14:paraId="3ED35467" w14:textId="77777777" w:rsidR="004B1844" w:rsidRDefault="004B1844" w:rsidP="0093285D">
            <w:pPr>
              <w:pStyle w:val="TableParagraph"/>
              <w:spacing w:before="27"/>
              <w:ind w:left="797" w:right="783"/>
              <w:jc w:val="center"/>
              <w:rPr>
                <w:sz w:val="20"/>
              </w:rPr>
            </w:pPr>
            <w:r>
              <w:rPr>
                <w:sz w:val="20"/>
              </w:rPr>
              <w:t>Opcional</w:t>
            </w:r>
          </w:p>
        </w:tc>
        <w:tc>
          <w:tcPr>
            <w:tcW w:w="2270" w:type="dxa"/>
          </w:tcPr>
          <w:p w14:paraId="4C59DBA5" w14:textId="77777777" w:rsidR="004B1844" w:rsidRDefault="004B1844" w:rsidP="0093285D">
            <w:pPr>
              <w:pStyle w:val="TableParagraph"/>
              <w:rPr>
                <w:rFonts w:ascii="Times New Roman"/>
                <w:sz w:val="20"/>
              </w:rPr>
            </w:pPr>
          </w:p>
        </w:tc>
      </w:tr>
      <w:tr w:rsidR="004B1844" w14:paraId="10C9A125" w14:textId="77777777" w:rsidTr="004B1844">
        <w:trPr>
          <w:trHeight w:val="602"/>
        </w:trPr>
        <w:tc>
          <w:tcPr>
            <w:tcW w:w="4539" w:type="dxa"/>
          </w:tcPr>
          <w:p w14:paraId="37EDDAB4" w14:textId="77777777" w:rsidR="004B1844" w:rsidRDefault="004B1844" w:rsidP="0093285D">
            <w:pPr>
              <w:pStyle w:val="TableParagraph"/>
              <w:spacing w:before="63"/>
              <w:ind w:left="74" w:right="265"/>
              <w:rPr>
                <w:sz w:val="20"/>
              </w:rPr>
            </w:pPr>
            <w:r>
              <w:rPr>
                <w:sz w:val="20"/>
              </w:rPr>
              <w:t>16.Evalaucion financiera y registro fotográfico del negocio</w:t>
            </w:r>
          </w:p>
        </w:tc>
        <w:tc>
          <w:tcPr>
            <w:tcW w:w="2421" w:type="dxa"/>
          </w:tcPr>
          <w:p w14:paraId="3AEBF4D2" w14:textId="77777777" w:rsidR="004B1844" w:rsidRDefault="004B1844" w:rsidP="0093285D">
            <w:pPr>
              <w:pStyle w:val="TableParagraph"/>
              <w:spacing w:before="178"/>
              <w:ind w:left="797" w:right="783"/>
              <w:jc w:val="center"/>
              <w:rPr>
                <w:sz w:val="20"/>
              </w:rPr>
            </w:pPr>
            <w:r>
              <w:rPr>
                <w:sz w:val="20"/>
              </w:rPr>
              <w:t>Opcional</w:t>
            </w:r>
          </w:p>
        </w:tc>
        <w:tc>
          <w:tcPr>
            <w:tcW w:w="2270" w:type="dxa"/>
          </w:tcPr>
          <w:p w14:paraId="091BF66E" w14:textId="77777777" w:rsidR="004B1844" w:rsidRDefault="004B1844" w:rsidP="0093285D">
            <w:pPr>
              <w:pStyle w:val="TableParagraph"/>
              <w:spacing w:before="178"/>
              <w:ind w:left="235" w:right="215"/>
              <w:jc w:val="center"/>
              <w:rPr>
                <w:sz w:val="20"/>
              </w:rPr>
            </w:pPr>
            <w:r>
              <w:rPr>
                <w:sz w:val="20"/>
              </w:rPr>
              <w:t>Opcional</w:t>
            </w:r>
          </w:p>
        </w:tc>
      </w:tr>
      <w:tr w:rsidR="004B1844" w14:paraId="2206192F" w14:textId="77777777" w:rsidTr="004B1844">
        <w:trPr>
          <w:trHeight w:val="299"/>
        </w:trPr>
        <w:tc>
          <w:tcPr>
            <w:tcW w:w="4539" w:type="dxa"/>
          </w:tcPr>
          <w:p w14:paraId="2237D159" w14:textId="77777777" w:rsidR="004B1844" w:rsidRDefault="004B1844" w:rsidP="0093285D">
            <w:pPr>
              <w:pStyle w:val="TableParagraph"/>
              <w:spacing w:before="27"/>
              <w:ind w:left="74"/>
              <w:rPr>
                <w:sz w:val="20"/>
              </w:rPr>
            </w:pPr>
            <w:r>
              <w:rPr>
                <w:sz w:val="20"/>
              </w:rPr>
              <w:t>17.Historial de transito</w:t>
            </w:r>
          </w:p>
        </w:tc>
        <w:tc>
          <w:tcPr>
            <w:tcW w:w="2421" w:type="dxa"/>
          </w:tcPr>
          <w:p w14:paraId="5267130E" w14:textId="77777777" w:rsidR="004B1844" w:rsidRDefault="004B1844" w:rsidP="0093285D">
            <w:pPr>
              <w:pStyle w:val="TableParagraph"/>
              <w:spacing w:before="27"/>
              <w:ind w:left="797" w:right="783"/>
              <w:jc w:val="center"/>
              <w:rPr>
                <w:sz w:val="20"/>
              </w:rPr>
            </w:pPr>
            <w:r>
              <w:rPr>
                <w:sz w:val="20"/>
              </w:rPr>
              <w:t>Opcional</w:t>
            </w:r>
          </w:p>
        </w:tc>
        <w:tc>
          <w:tcPr>
            <w:tcW w:w="2270" w:type="dxa"/>
          </w:tcPr>
          <w:p w14:paraId="5752E41D" w14:textId="77777777" w:rsidR="004B1844" w:rsidRDefault="004B1844" w:rsidP="0093285D">
            <w:pPr>
              <w:pStyle w:val="TableParagraph"/>
              <w:spacing w:before="27"/>
              <w:ind w:left="235" w:right="215"/>
              <w:jc w:val="center"/>
              <w:rPr>
                <w:sz w:val="20"/>
              </w:rPr>
            </w:pPr>
            <w:r>
              <w:rPr>
                <w:sz w:val="20"/>
              </w:rPr>
              <w:t>Opcional</w:t>
            </w:r>
          </w:p>
        </w:tc>
      </w:tr>
    </w:tbl>
    <w:p w14:paraId="4040CC08" w14:textId="77777777" w:rsidR="004B1844" w:rsidRDefault="004B1844" w:rsidP="00B64834">
      <w:pPr>
        <w:rPr>
          <w:rFonts w:ascii="Arial" w:hAnsi="Arial" w:cs="Arial"/>
          <w:b/>
          <w:bCs/>
          <w:szCs w:val="24"/>
        </w:rPr>
      </w:pPr>
    </w:p>
    <w:p w14:paraId="5E2F5B73" w14:textId="77777777" w:rsidR="004B1844" w:rsidRDefault="004B1844" w:rsidP="00B64834">
      <w:pPr>
        <w:rPr>
          <w:rFonts w:ascii="Arial" w:hAnsi="Arial" w:cs="Arial"/>
          <w:b/>
          <w:bCs/>
          <w:szCs w:val="24"/>
        </w:rPr>
      </w:pPr>
    </w:p>
    <w:p w14:paraId="233ED546" w14:textId="77777777" w:rsidR="0026616F" w:rsidRDefault="0026616F" w:rsidP="00B64834">
      <w:pPr>
        <w:rPr>
          <w:rFonts w:ascii="Arial" w:hAnsi="Arial" w:cs="Arial"/>
          <w:b/>
          <w:bCs/>
          <w:szCs w:val="24"/>
        </w:rPr>
      </w:pPr>
    </w:p>
    <w:p w14:paraId="20B61DBA" w14:textId="43BF76D6" w:rsidR="00B64834" w:rsidRDefault="00546B4F" w:rsidP="00B64834">
      <w:pPr>
        <w:rPr>
          <w:rFonts w:ascii="Arial" w:hAnsi="Arial" w:cs="Arial"/>
          <w:b/>
          <w:bCs/>
          <w:szCs w:val="24"/>
        </w:rPr>
      </w:pPr>
      <w:r w:rsidRPr="00546B4F">
        <w:rPr>
          <w:rFonts w:ascii="Arial" w:hAnsi="Arial" w:cs="Arial"/>
          <w:b/>
          <w:bCs/>
          <w:szCs w:val="24"/>
        </w:rPr>
        <w:t>EJERCICIOS PRACTICOS</w:t>
      </w:r>
      <w:r w:rsidR="00DF057C">
        <w:rPr>
          <w:rFonts w:ascii="Arial" w:hAnsi="Arial" w:cs="Arial"/>
          <w:b/>
          <w:bCs/>
          <w:szCs w:val="24"/>
        </w:rPr>
        <w:t>:</w:t>
      </w:r>
    </w:p>
    <w:p w14:paraId="01747C4C" w14:textId="77777777" w:rsidR="0026616F" w:rsidRPr="00546B4F" w:rsidRDefault="0026616F" w:rsidP="00B64834">
      <w:pPr>
        <w:rPr>
          <w:rFonts w:ascii="Arial" w:hAnsi="Arial" w:cs="Arial"/>
          <w:b/>
          <w:bCs/>
          <w:szCs w:val="24"/>
        </w:rPr>
      </w:pPr>
    </w:p>
    <w:p w14:paraId="03AA3349" w14:textId="77777777" w:rsidR="00546B4F" w:rsidRPr="00B64834" w:rsidRDefault="00546B4F" w:rsidP="00B64834">
      <w:pPr>
        <w:rPr>
          <w:rFonts w:ascii="Arial" w:hAnsi="Arial" w:cs="Arial"/>
          <w:szCs w:val="24"/>
        </w:rPr>
      </w:pPr>
    </w:p>
    <w:p w14:paraId="48F10E7C" w14:textId="685F31D2" w:rsidR="00333564" w:rsidRDefault="00CF142C" w:rsidP="00DF057C">
      <w:pPr>
        <w:pStyle w:val="Prrafodelista"/>
        <w:numPr>
          <w:ilvl w:val="0"/>
          <w:numId w:val="21"/>
        </w:numPr>
        <w:tabs>
          <w:tab w:val="left" w:pos="709"/>
        </w:tabs>
        <w:jc w:val="both"/>
        <w:rPr>
          <w:rFonts w:ascii="Arial" w:eastAsiaTheme="minorEastAsia" w:hAnsi="Arial" w:cs="Arial"/>
        </w:rPr>
      </w:pPr>
      <w:r w:rsidRPr="00DF057C">
        <w:rPr>
          <w:rFonts w:ascii="Arial" w:eastAsiaTheme="minorEastAsia" w:hAnsi="Arial" w:cs="Arial"/>
        </w:rPr>
        <w:t xml:space="preserve">El señor </w:t>
      </w:r>
      <w:r w:rsidR="00DF057C">
        <w:rPr>
          <w:rFonts w:ascii="Arial" w:eastAsiaTheme="minorEastAsia" w:hAnsi="Arial" w:cs="Arial"/>
        </w:rPr>
        <w:t>Pedro Pablo Pinto</w:t>
      </w:r>
      <w:r w:rsidRPr="00DF057C">
        <w:rPr>
          <w:rFonts w:ascii="Arial" w:eastAsiaTheme="minorEastAsia" w:hAnsi="Arial" w:cs="Arial"/>
        </w:rPr>
        <w:t xml:space="preserve">, identificado con Cedula de ciudadanía No. 70.723.616 de Medellín </w:t>
      </w:r>
      <w:r w:rsidR="00B514C7" w:rsidRPr="00DF057C">
        <w:rPr>
          <w:rFonts w:ascii="Arial" w:eastAsiaTheme="minorEastAsia" w:hAnsi="Arial" w:cs="Arial"/>
        </w:rPr>
        <w:t>solicita un préstamo</w:t>
      </w:r>
      <w:r w:rsidR="008B0606" w:rsidRPr="00DF057C">
        <w:rPr>
          <w:rFonts w:ascii="Arial" w:eastAsiaTheme="minorEastAsia" w:hAnsi="Arial" w:cs="Arial"/>
        </w:rPr>
        <w:t xml:space="preserve"> </w:t>
      </w:r>
      <w:r w:rsidR="00B514C7" w:rsidRPr="00DF057C">
        <w:rPr>
          <w:rFonts w:ascii="Arial" w:eastAsiaTheme="minorEastAsia" w:hAnsi="Arial" w:cs="Arial"/>
        </w:rPr>
        <w:t>a una institución financiera</w:t>
      </w:r>
      <w:r w:rsidR="000A7494" w:rsidRPr="00DF057C">
        <w:rPr>
          <w:rFonts w:ascii="Arial" w:eastAsiaTheme="minorEastAsia" w:hAnsi="Arial" w:cs="Arial"/>
        </w:rPr>
        <w:t xml:space="preserve"> </w:t>
      </w:r>
      <w:r w:rsidR="0026616F">
        <w:rPr>
          <w:rFonts w:ascii="Arial" w:eastAsiaTheme="minorEastAsia" w:hAnsi="Arial" w:cs="Arial"/>
        </w:rPr>
        <w:t>presentando la siguiente información</w:t>
      </w:r>
      <w:r w:rsidR="000A7494" w:rsidRPr="00DF057C">
        <w:rPr>
          <w:rFonts w:ascii="Arial" w:eastAsiaTheme="minorEastAsia" w:hAnsi="Arial" w:cs="Arial"/>
        </w:rPr>
        <w:t>:</w:t>
      </w:r>
    </w:p>
    <w:p w14:paraId="0387CD8D" w14:textId="77777777" w:rsidR="004B1844" w:rsidRPr="00DF057C" w:rsidRDefault="004B1844" w:rsidP="004B1844">
      <w:pPr>
        <w:pStyle w:val="Prrafodelista"/>
        <w:tabs>
          <w:tab w:val="left" w:pos="709"/>
        </w:tabs>
        <w:jc w:val="both"/>
        <w:rPr>
          <w:rFonts w:ascii="Arial" w:eastAsiaTheme="minorEastAsia" w:hAnsi="Arial" w:cs="Arial"/>
        </w:rPr>
      </w:pPr>
    </w:p>
    <w:p w14:paraId="4D3F7270" w14:textId="27073875" w:rsidR="000A7494" w:rsidRDefault="000A7494" w:rsidP="00333564">
      <w:pPr>
        <w:tabs>
          <w:tab w:val="left" w:pos="709"/>
        </w:tabs>
        <w:jc w:val="both"/>
        <w:rPr>
          <w:rFonts w:ascii="Arial" w:eastAsiaTheme="minorEastAsia" w:hAnsi="Arial" w:cs="Arial"/>
        </w:rPr>
      </w:pPr>
    </w:p>
    <w:p w14:paraId="5B0D9AF2" w14:textId="33FE29D4" w:rsidR="0026616F" w:rsidRDefault="0026616F" w:rsidP="00333564">
      <w:pPr>
        <w:tabs>
          <w:tab w:val="left" w:pos="709"/>
        </w:tabs>
        <w:jc w:val="both"/>
        <w:rPr>
          <w:rFonts w:ascii="Arial" w:eastAsiaTheme="minorEastAsia" w:hAnsi="Arial" w:cs="Arial"/>
        </w:rPr>
      </w:pPr>
    </w:p>
    <w:p w14:paraId="389783C8" w14:textId="77777777" w:rsidR="0026616F" w:rsidRDefault="0026616F" w:rsidP="00333564">
      <w:pPr>
        <w:tabs>
          <w:tab w:val="left" w:pos="709"/>
        </w:tabs>
        <w:jc w:val="both"/>
        <w:rPr>
          <w:rFonts w:ascii="Arial" w:eastAsiaTheme="minorEastAsia" w:hAnsi="Arial" w:cs="Arial"/>
        </w:rPr>
      </w:pPr>
    </w:p>
    <w:p w14:paraId="00EFD6B1" w14:textId="66A27C5F" w:rsidR="00125626" w:rsidRDefault="00DF057C" w:rsidP="00265A62">
      <w:pPr>
        <w:rPr>
          <w:rFonts w:ascii="Arial" w:hAnsi="Arial" w:cs="Arial"/>
          <w:szCs w:val="24"/>
        </w:rPr>
      </w:pPr>
      <w:r w:rsidRPr="00DF057C">
        <w:rPr>
          <w:noProof/>
        </w:rPr>
        <w:drawing>
          <wp:inline distT="0" distB="0" distL="0" distR="0" wp14:anchorId="59907046" wp14:editId="13269374">
            <wp:extent cx="5612130" cy="391160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12130" cy="3911600"/>
                    </a:xfrm>
                    <a:prstGeom prst="rect">
                      <a:avLst/>
                    </a:prstGeom>
                    <a:noFill/>
                    <a:ln>
                      <a:noFill/>
                    </a:ln>
                  </pic:spPr>
                </pic:pic>
              </a:graphicData>
            </a:graphic>
          </wp:inline>
        </w:drawing>
      </w:r>
    </w:p>
    <w:p w14:paraId="1AA5D965" w14:textId="6791C5FD" w:rsidR="00E20723" w:rsidRDefault="00E20723" w:rsidP="00265A62">
      <w:pPr>
        <w:rPr>
          <w:rFonts w:ascii="Arial" w:hAnsi="Arial" w:cs="Arial"/>
          <w:szCs w:val="24"/>
        </w:rPr>
      </w:pPr>
    </w:p>
    <w:p w14:paraId="5E6573FE" w14:textId="6CD10D81" w:rsidR="00E20723" w:rsidRDefault="00E20723" w:rsidP="00265A62">
      <w:pPr>
        <w:rPr>
          <w:rFonts w:ascii="Arial" w:hAnsi="Arial" w:cs="Arial"/>
          <w:szCs w:val="24"/>
        </w:rPr>
      </w:pPr>
    </w:p>
    <w:p w14:paraId="2AFFF9EA" w14:textId="3923422D" w:rsidR="0026616F" w:rsidRDefault="0026616F" w:rsidP="00265A62">
      <w:pPr>
        <w:rPr>
          <w:rFonts w:ascii="Arial" w:hAnsi="Arial" w:cs="Arial"/>
          <w:szCs w:val="24"/>
        </w:rPr>
      </w:pPr>
    </w:p>
    <w:p w14:paraId="18AE8CB8" w14:textId="7B59368C" w:rsidR="0026616F" w:rsidRDefault="0026616F" w:rsidP="00265A62">
      <w:pPr>
        <w:rPr>
          <w:rFonts w:ascii="Arial" w:hAnsi="Arial" w:cs="Arial"/>
          <w:szCs w:val="24"/>
        </w:rPr>
      </w:pPr>
    </w:p>
    <w:p w14:paraId="288E928B" w14:textId="0098B7BD" w:rsidR="0026616F" w:rsidRDefault="0026616F" w:rsidP="00265A62">
      <w:pPr>
        <w:rPr>
          <w:rFonts w:ascii="Arial" w:hAnsi="Arial" w:cs="Arial"/>
          <w:szCs w:val="24"/>
        </w:rPr>
      </w:pPr>
    </w:p>
    <w:p w14:paraId="7DCD8DF2" w14:textId="51CB7746" w:rsidR="0026616F" w:rsidRDefault="0026616F" w:rsidP="00265A62">
      <w:pPr>
        <w:rPr>
          <w:rFonts w:ascii="Arial" w:hAnsi="Arial" w:cs="Arial"/>
          <w:szCs w:val="24"/>
        </w:rPr>
      </w:pPr>
    </w:p>
    <w:p w14:paraId="05AB8F47" w14:textId="21A437EA" w:rsidR="0026616F" w:rsidRDefault="0026616F" w:rsidP="00265A62">
      <w:pPr>
        <w:rPr>
          <w:rFonts w:ascii="Arial" w:hAnsi="Arial" w:cs="Arial"/>
          <w:szCs w:val="24"/>
        </w:rPr>
      </w:pPr>
    </w:p>
    <w:p w14:paraId="5EE85407" w14:textId="11EC880F" w:rsidR="00E20723" w:rsidRDefault="00E20723" w:rsidP="00265A62">
      <w:pPr>
        <w:rPr>
          <w:rFonts w:ascii="Arial" w:hAnsi="Arial" w:cs="Arial"/>
          <w:szCs w:val="24"/>
        </w:rPr>
      </w:pPr>
    </w:p>
    <w:p w14:paraId="3A2C5010" w14:textId="4C68F7A6" w:rsidR="00E20723" w:rsidRDefault="00DF057C" w:rsidP="00897A3E">
      <w:pPr>
        <w:pStyle w:val="Prrafodelista"/>
        <w:numPr>
          <w:ilvl w:val="0"/>
          <w:numId w:val="21"/>
        </w:numPr>
        <w:jc w:val="both"/>
        <w:rPr>
          <w:rFonts w:ascii="Arial" w:hAnsi="Arial" w:cs="Arial"/>
          <w:szCs w:val="24"/>
        </w:rPr>
      </w:pPr>
      <w:r>
        <w:rPr>
          <w:rFonts w:ascii="Arial" w:hAnsi="Arial" w:cs="Arial"/>
          <w:szCs w:val="24"/>
        </w:rPr>
        <w:t xml:space="preserve">La señora María Magdalena Causil, con cedula No. 39.422.430 de Medellín, </w:t>
      </w:r>
      <w:r w:rsidR="00897A3E">
        <w:rPr>
          <w:rFonts w:ascii="Arial" w:hAnsi="Arial" w:cs="Arial"/>
          <w:szCs w:val="24"/>
        </w:rPr>
        <w:t>Labora para la empresa Textil La moda SAS, esta empresa tiene convenio empresarial con un</w:t>
      </w:r>
      <w:r w:rsidR="0026616F">
        <w:rPr>
          <w:rFonts w:ascii="Arial" w:hAnsi="Arial" w:cs="Arial"/>
          <w:szCs w:val="24"/>
        </w:rPr>
        <w:t>a institución financiera</w:t>
      </w:r>
      <w:r w:rsidR="00897A3E">
        <w:rPr>
          <w:rFonts w:ascii="Arial" w:hAnsi="Arial" w:cs="Arial"/>
          <w:szCs w:val="24"/>
        </w:rPr>
        <w:t>. La señora solicita un crédito de libre inversión y que se le descuente la cuota por nomina, presentando la siguiente información:</w:t>
      </w:r>
    </w:p>
    <w:p w14:paraId="081E34C0" w14:textId="77777777" w:rsidR="0026616F" w:rsidRDefault="0026616F" w:rsidP="0026616F">
      <w:pPr>
        <w:pStyle w:val="Prrafodelista"/>
        <w:jc w:val="both"/>
        <w:rPr>
          <w:rFonts w:ascii="Arial" w:hAnsi="Arial" w:cs="Arial"/>
          <w:szCs w:val="24"/>
        </w:rPr>
      </w:pPr>
    </w:p>
    <w:p w14:paraId="3BE9636C" w14:textId="470CAC10" w:rsidR="004B1844" w:rsidRDefault="004B1844" w:rsidP="004B1844">
      <w:pPr>
        <w:jc w:val="both"/>
        <w:rPr>
          <w:rFonts w:ascii="Arial" w:hAnsi="Arial" w:cs="Arial"/>
          <w:szCs w:val="24"/>
        </w:rPr>
      </w:pPr>
    </w:p>
    <w:p w14:paraId="4C31B954" w14:textId="77777777" w:rsidR="004B1844" w:rsidRPr="004B1844" w:rsidRDefault="004B1844" w:rsidP="004B1844">
      <w:pPr>
        <w:jc w:val="both"/>
        <w:rPr>
          <w:rFonts w:ascii="Arial" w:hAnsi="Arial" w:cs="Arial"/>
          <w:szCs w:val="24"/>
        </w:rPr>
      </w:pPr>
    </w:p>
    <w:p w14:paraId="43B9EFCF" w14:textId="4F31BCD4" w:rsidR="00E20723" w:rsidRDefault="00E20723" w:rsidP="00265A62">
      <w:pPr>
        <w:rPr>
          <w:rFonts w:ascii="Arial" w:hAnsi="Arial" w:cs="Arial"/>
          <w:szCs w:val="24"/>
        </w:rPr>
      </w:pPr>
    </w:p>
    <w:p w14:paraId="4225E8AF" w14:textId="435C48FB" w:rsidR="00E20723" w:rsidRDefault="00E20723" w:rsidP="00265A62">
      <w:pPr>
        <w:rPr>
          <w:rFonts w:ascii="Arial" w:hAnsi="Arial" w:cs="Arial"/>
          <w:szCs w:val="24"/>
        </w:rPr>
      </w:pPr>
    </w:p>
    <w:p w14:paraId="4668A2FE" w14:textId="0BA81BEE" w:rsidR="00E20723" w:rsidRDefault="00897A3E" w:rsidP="00265A62">
      <w:pPr>
        <w:rPr>
          <w:rFonts w:ascii="Arial" w:hAnsi="Arial" w:cs="Arial"/>
          <w:szCs w:val="24"/>
        </w:rPr>
      </w:pPr>
      <w:r w:rsidRPr="00897A3E">
        <w:rPr>
          <w:noProof/>
        </w:rPr>
        <w:drawing>
          <wp:inline distT="0" distB="0" distL="0" distR="0" wp14:anchorId="645541D8" wp14:editId="08C30D83">
            <wp:extent cx="5612130" cy="387159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12130" cy="3871595"/>
                    </a:xfrm>
                    <a:prstGeom prst="rect">
                      <a:avLst/>
                    </a:prstGeom>
                    <a:noFill/>
                    <a:ln>
                      <a:noFill/>
                    </a:ln>
                  </pic:spPr>
                </pic:pic>
              </a:graphicData>
            </a:graphic>
          </wp:inline>
        </w:drawing>
      </w:r>
    </w:p>
    <w:p w14:paraId="736EC2C9" w14:textId="3ED36BFE" w:rsidR="00E20723" w:rsidRDefault="00E20723" w:rsidP="00265A62">
      <w:pPr>
        <w:rPr>
          <w:rFonts w:ascii="Arial" w:hAnsi="Arial" w:cs="Arial"/>
          <w:szCs w:val="24"/>
        </w:rPr>
      </w:pPr>
    </w:p>
    <w:p w14:paraId="4FE2C777" w14:textId="4A0AF20D" w:rsidR="00EB35BD" w:rsidRDefault="00EB35BD" w:rsidP="00265A62">
      <w:pPr>
        <w:rPr>
          <w:rFonts w:ascii="Arial" w:hAnsi="Arial" w:cs="Arial"/>
          <w:szCs w:val="24"/>
        </w:rPr>
      </w:pPr>
    </w:p>
    <w:p w14:paraId="20F4C40D" w14:textId="3C8896A0" w:rsidR="00EB35BD" w:rsidRDefault="00EB35BD" w:rsidP="00265A62">
      <w:pPr>
        <w:rPr>
          <w:rFonts w:ascii="Arial" w:hAnsi="Arial" w:cs="Arial"/>
          <w:szCs w:val="24"/>
        </w:rPr>
      </w:pPr>
    </w:p>
    <w:p w14:paraId="5F075ACE" w14:textId="38337325" w:rsidR="0026616F" w:rsidRDefault="0026616F" w:rsidP="00265A62">
      <w:pPr>
        <w:rPr>
          <w:rFonts w:ascii="Arial" w:hAnsi="Arial" w:cs="Arial"/>
          <w:szCs w:val="24"/>
        </w:rPr>
      </w:pPr>
    </w:p>
    <w:p w14:paraId="28D511E8" w14:textId="111CC55B" w:rsidR="0026616F" w:rsidRDefault="0026616F" w:rsidP="00265A62">
      <w:pPr>
        <w:rPr>
          <w:rFonts w:ascii="Arial" w:hAnsi="Arial" w:cs="Arial"/>
          <w:szCs w:val="24"/>
        </w:rPr>
      </w:pPr>
    </w:p>
    <w:p w14:paraId="17CBDFE5" w14:textId="035911A3" w:rsidR="0026616F" w:rsidRDefault="0026616F" w:rsidP="00265A62">
      <w:pPr>
        <w:rPr>
          <w:rFonts w:ascii="Arial" w:hAnsi="Arial" w:cs="Arial"/>
          <w:szCs w:val="24"/>
        </w:rPr>
      </w:pPr>
    </w:p>
    <w:p w14:paraId="0B064B99" w14:textId="0B8ED499" w:rsidR="0026616F" w:rsidRDefault="0026616F" w:rsidP="00265A62">
      <w:pPr>
        <w:rPr>
          <w:rFonts w:ascii="Arial" w:hAnsi="Arial" w:cs="Arial"/>
          <w:szCs w:val="24"/>
        </w:rPr>
      </w:pPr>
    </w:p>
    <w:p w14:paraId="017EA4E9" w14:textId="72894260" w:rsidR="0026616F" w:rsidRDefault="0026616F" w:rsidP="00265A62">
      <w:pPr>
        <w:rPr>
          <w:rFonts w:ascii="Arial" w:hAnsi="Arial" w:cs="Arial"/>
          <w:szCs w:val="24"/>
        </w:rPr>
      </w:pPr>
    </w:p>
    <w:p w14:paraId="16C464E0" w14:textId="075E981B" w:rsidR="0026616F" w:rsidRDefault="0026616F" w:rsidP="00265A62">
      <w:pPr>
        <w:rPr>
          <w:rFonts w:ascii="Arial" w:hAnsi="Arial" w:cs="Arial"/>
          <w:szCs w:val="24"/>
        </w:rPr>
      </w:pPr>
    </w:p>
    <w:p w14:paraId="52FDF629" w14:textId="73D95F21" w:rsidR="0026616F" w:rsidRDefault="0026616F" w:rsidP="00265A62">
      <w:pPr>
        <w:rPr>
          <w:rFonts w:ascii="Arial" w:hAnsi="Arial" w:cs="Arial"/>
          <w:szCs w:val="24"/>
        </w:rPr>
      </w:pPr>
    </w:p>
    <w:p w14:paraId="752365D4" w14:textId="6A066522" w:rsidR="0026616F" w:rsidRDefault="0026616F" w:rsidP="00265A62">
      <w:pPr>
        <w:rPr>
          <w:rFonts w:ascii="Arial" w:hAnsi="Arial" w:cs="Arial"/>
          <w:szCs w:val="24"/>
        </w:rPr>
      </w:pPr>
    </w:p>
    <w:p w14:paraId="1262B194" w14:textId="6F4347A4" w:rsidR="0026616F" w:rsidRDefault="0026616F" w:rsidP="00265A62">
      <w:pPr>
        <w:rPr>
          <w:rFonts w:ascii="Arial" w:hAnsi="Arial" w:cs="Arial"/>
          <w:szCs w:val="24"/>
        </w:rPr>
      </w:pPr>
    </w:p>
    <w:p w14:paraId="0320465C" w14:textId="77777777" w:rsidR="0026616F" w:rsidRDefault="0026616F" w:rsidP="00265A62">
      <w:pPr>
        <w:rPr>
          <w:rFonts w:ascii="Arial" w:hAnsi="Arial" w:cs="Arial"/>
          <w:szCs w:val="24"/>
        </w:rPr>
      </w:pPr>
    </w:p>
    <w:p w14:paraId="6FB2A841" w14:textId="33EDB0E9" w:rsidR="00EB35BD" w:rsidRDefault="00EB35BD" w:rsidP="00265A62">
      <w:pPr>
        <w:rPr>
          <w:rFonts w:ascii="Arial" w:hAnsi="Arial" w:cs="Arial"/>
          <w:szCs w:val="24"/>
        </w:rPr>
      </w:pPr>
    </w:p>
    <w:p w14:paraId="5CF281C7" w14:textId="59558506" w:rsidR="00E20723" w:rsidRDefault="00EB35BD" w:rsidP="004E4606">
      <w:pPr>
        <w:pStyle w:val="Prrafodelista"/>
        <w:numPr>
          <w:ilvl w:val="0"/>
          <w:numId w:val="21"/>
        </w:numPr>
        <w:jc w:val="both"/>
        <w:rPr>
          <w:rFonts w:ascii="Arial" w:hAnsi="Arial" w:cs="Arial"/>
          <w:szCs w:val="24"/>
        </w:rPr>
      </w:pPr>
      <w:r w:rsidRPr="0026616F">
        <w:rPr>
          <w:rFonts w:ascii="Arial" w:hAnsi="Arial" w:cs="Arial"/>
          <w:szCs w:val="24"/>
        </w:rPr>
        <w:t>El señor Rubén Pérez, identificado con Cédula de Ciudadanía No. 15</w:t>
      </w:r>
      <w:r w:rsidR="0026616F">
        <w:rPr>
          <w:rFonts w:ascii="Arial" w:hAnsi="Arial" w:cs="Arial"/>
          <w:szCs w:val="24"/>
        </w:rPr>
        <w:t>.</w:t>
      </w:r>
      <w:r w:rsidRPr="0026616F">
        <w:rPr>
          <w:rFonts w:ascii="Arial" w:hAnsi="Arial" w:cs="Arial"/>
          <w:szCs w:val="24"/>
        </w:rPr>
        <w:t>335</w:t>
      </w:r>
      <w:r w:rsidR="0026616F">
        <w:rPr>
          <w:rFonts w:ascii="Arial" w:hAnsi="Arial" w:cs="Arial"/>
          <w:szCs w:val="24"/>
        </w:rPr>
        <w:t>.</w:t>
      </w:r>
      <w:r w:rsidRPr="0026616F">
        <w:rPr>
          <w:rFonts w:ascii="Arial" w:hAnsi="Arial" w:cs="Arial"/>
          <w:szCs w:val="24"/>
        </w:rPr>
        <w:t>141 de Medellín.  Labora para la empresa Moda Fina SAS, está interesado en un crédito de vivienda No Vis. Valor del apartamento $180.000.000 él cuenta con el 30% de cuota inicial</w:t>
      </w:r>
      <w:r w:rsidR="00E77B24" w:rsidRPr="0026616F">
        <w:rPr>
          <w:rFonts w:ascii="Arial" w:hAnsi="Arial" w:cs="Arial"/>
          <w:szCs w:val="24"/>
        </w:rPr>
        <w:t xml:space="preserve"> ($54.000.000).  Valor para financiar $124.000.000.</w:t>
      </w:r>
      <w:r w:rsidRPr="0026616F">
        <w:rPr>
          <w:rFonts w:ascii="Arial" w:hAnsi="Arial" w:cs="Arial"/>
          <w:szCs w:val="24"/>
        </w:rPr>
        <w:t xml:space="preserve"> presenta la siguiente información:</w:t>
      </w:r>
    </w:p>
    <w:p w14:paraId="61C8A76C" w14:textId="2CC34E57" w:rsidR="0026616F" w:rsidRDefault="0026616F" w:rsidP="0026616F">
      <w:pPr>
        <w:jc w:val="both"/>
        <w:rPr>
          <w:rFonts w:ascii="Arial" w:hAnsi="Arial" w:cs="Arial"/>
          <w:szCs w:val="24"/>
        </w:rPr>
      </w:pPr>
    </w:p>
    <w:p w14:paraId="5BA11D32" w14:textId="77777777" w:rsidR="0026616F" w:rsidRPr="0026616F" w:rsidRDefault="0026616F" w:rsidP="0026616F">
      <w:pPr>
        <w:jc w:val="both"/>
        <w:rPr>
          <w:rFonts w:ascii="Arial" w:hAnsi="Arial" w:cs="Arial"/>
          <w:szCs w:val="24"/>
        </w:rPr>
      </w:pPr>
    </w:p>
    <w:p w14:paraId="1442920F" w14:textId="0D0C7417" w:rsidR="00E20723" w:rsidRDefault="00E77B24" w:rsidP="00265A62">
      <w:pPr>
        <w:rPr>
          <w:rFonts w:ascii="Arial" w:hAnsi="Arial" w:cs="Arial"/>
          <w:szCs w:val="24"/>
        </w:rPr>
      </w:pPr>
      <w:r w:rsidRPr="00E77B24">
        <w:rPr>
          <w:noProof/>
        </w:rPr>
        <w:drawing>
          <wp:inline distT="0" distB="0" distL="0" distR="0" wp14:anchorId="44CE0373" wp14:editId="749E35DB">
            <wp:extent cx="5612130" cy="4037330"/>
            <wp:effectExtent l="0" t="0" r="762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12130" cy="4037330"/>
                    </a:xfrm>
                    <a:prstGeom prst="rect">
                      <a:avLst/>
                    </a:prstGeom>
                    <a:noFill/>
                    <a:ln>
                      <a:noFill/>
                    </a:ln>
                  </pic:spPr>
                </pic:pic>
              </a:graphicData>
            </a:graphic>
          </wp:inline>
        </w:drawing>
      </w:r>
    </w:p>
    <w:p w14:paraId="232BA6B0" w14:textId="5CA6641C" w:rsidR="00E20723" w:rsidRDefault="00E20723" w:rsidP="00265A62">
      <w:pPr>
        <w:rPr>
          <w:rFonts w:ascii="Arial" w:hAnsi="Arial" w:cs="Arial"/>
          <w:szCs w:val="24"/>
        </w:rPr>
      </w:pPr>
    </w:p>
    <w:p w14:paraId="765B6C85" w14:textId="2C5F2F2A" w:rsidR="00E20723" w:rsidRDefault="00E20723" w:rsidP="00265A62">
      <w:pPr>
        <w:rPr>
          <w:rFonts w:ascii="Arial" w:hAnsi="Arial" w:cs="Arial"/>
          <w:szCs w:val="24"/>
        </w:rPr>
      </w:pPr>
    </w:p>
    <w:p w14:paraId="5AA13A0B" w14:textId="763CA563" w:rsidR="00E20723" w:rsidRDefault="00E20723" w:rsidP="00265A62">
      <w:pPr>
        <w:rPr>
          <w:rFonts w:ascii="Arial" w:hAnsi="Arial" w:cs="Arial"/>
          <w:szCs w:val="24"/>
        </w:rPr>
      </w:pPr>
    </w:p>
    <w:p w14:paraId="682BFB9B" w14:textId="22FF20ED" w:rsidR="000F2E60" w:rsidRDefault="000F2E60" w:rsidP="000F2E60">
      <w:pPr>
        <w:pStyle w:val="Prrafodelista"/>
        <w:numPr>
          <w:ilvl w:val="0"/>
          <w:numId w:val="21"/>
        </w:numPr>
        <w:tabs>
          <w:tab w:val="left" w:pos="709"/>
        </w:tabs>
        <w:jc w:val="both"/>
        <w:rPr>
          <w:rFonts w:ascii="Arial" w:eastAsiaTheme="minorEastAsia" w:hAnsi="Arial" w:cs="Arial"/>
        </w:rPr>
      </w:pPr>
      <w:r w:rsidRPr="000F2E60">
        <w:rPr>
          <w:rFonts w:ascii="Arial" w:eastAsiaTheme="minorEastAsia" w:hAnsi="Arial" w:cs="Arial"/>
        </w:rPr>
        <w:t xml:space="preserve">El señor </w:t>
      </w:r>
      <w:r>
        <w:rPr>
          <w:rFonts w:ascii="Arial" w:eastAsiaTheme="minorEastAsia" w:hAnsi="Arial" w:cs="Arial"/>
        </w:rPr>
        <w:t xml:space="preserve">Pedro </w:t>
      </w:r>
      <w:r w:rsidR="002D7F6B" w:rsidRPr="000F2E60">
        <w:rPr>
          <w:rFonts w:ascii="Arial" w:eastAsiaTheme="minorEastAsia" w:hAnsi="Arial" w:cs="Arial"/>
        </w:rPr>
        <w:t>Pé</w:t>
      </w:r>
      <w:r w:rsidR="002D7F6B">
        <w:rPr>
          <w:rFonts w:ascii="Arial" w:eastAsiaTheme="minorEastAsia" w:hAnsi="Arial" w:cs="Arial"/>
        </w:rPr>
        <w:t>rez</w:t>
      </w:r>
      <w:r w:rsidRPr="000F2E60">
        <w:rPr>
          <w:rFonts w:ascii="Arial" w:eastAsiaTheme="minorEastAsia" w:hAnsi="Arial" w:cs="Arial"/>
        </w:rPr>
        <w:t>, identificado con Cedula de ciudadanía No. 7</w:t>
      </w:r>
      <w:r>
        <w:rPr>
          <w:rFonts w:ascii="Arial" w:eastAsiaTheme="minorEastAsia" w:hAnsi="Arial" w:cs="Arial"/>
        </w:rPr>
        <w:t>9</w:t>
      </w:r>
      <w:r w:rsidRPr="000F2E60">
        <w:rPr>
          <w:rFonts w:ascii="Arial" w:eastAsiaTheme="minorEastAsia" w:hAnsi="Arial" w:cs="Arial"/>
        </w:rPr>
        <w:t>.</w:t>
      </w:r>
      <w:r>
        <w:rPr>
          <w:rFonts w:ascii="Arial" w:eastAsiaTheme="minorEastAsia" w:hAnsi="Arial" w:cs="Arial"/>
        </w:rPr>
        <w:t>456</w:t>
      </w:r>
      <w:r w:rsidRPr="000F2E60">
        <w:rPr>
          <w:rFonts w:ascii="Arial" w:eastAsiaTheme="minorEastAsia" w:hAnsi="Arial" w:cs="Arial"/>
        </w:rPr>
        <w:t>.616 de Medellín</w:t>
      </w:r>
      <w:r w:rsidR="00C91A7E">
        <w:rPr>
          <w:rFonts w:ascii="Arial" w:eastAsiaTheme="minorEastAsia" w:hAnsi="Arial" w:cs="Arial"/>
        </w:rPr>
        <w:t xml:space="preserve">, propietario de microempresa ubicada en la residencia, la actividad del negocio es la venta de pulpas frutas al </w:t>
      </w:r>
      <w:r w:rsidR="00AF007C">
        <w:rPr>
          <w:rFonts w:ascii="Arial" w:eastAsiaTheme="minorEastAsia" w:hAnsi="Arial" w:cs="Arial"/>
        </w:rPr>
        <w:t>vacío</w:t>
      </w:r>
      <w:r w:rsidR="00C91A7E">
        <w:rPr>
          <w:rFonts w:ascii="Arial" w:eastAsiaTheme="minorEastAsia" w:hAnsi="Arial" w:cs="Arial"/>
        </w:rPr>
        <w:t>, con 3 años de antigüedad en el mercado, anexa referencias comerciales por escrito, facturas vigentes, declaración de renta, extractos bancarios</w:t>
      </w:r>
      <w:r w:rsidR="00AF007C">
        <w:rPr>
          <w:rFonts w:ascii="Arial" w:eastAsiaTheme="minorEastAsia" w:hAnsi="Arial" w:cs="Arial"/>
        </w:rPr>
        <w:t xml:space="preserve">, registro de sanidad. </w:t>
      </w:r>
      <w:r w:rsidR="00C91A7E">
        <w:rPr>
          <w:rFonts w:ascii="Arial" w:eastAsiaTheme="minorEastAsia" w:hAnsi="Arial" w:cs="Arial"/>
        </w:rPr>
        <w:t xml:space="preserve"> Solicita $</w:t>
      </w:r>
      <w:r w:rsidR="00345CAB">
        <w:rPr>
          <w:rFonts w:ascii="Arial" w:eastAsiaTheme="minorEastAsia" w:hAnsi="Arial" w:cs="Arial"/>
        </w:rPr>
        <w:t>8</w:t>
      </w:r>
      <w:r w:rsidR="00C91A7E">
        <w:rPr>
          <w:rFonts w:ascii="Arial" w:eastAsiaTheme="minorEastAsia" w:hAnsi="Arial" w:cs="Arial"/>
        </w:rPr>
        <w:t xml:space="preserve">.000.000 </w:t>
      </w:r>
      <w:r w:rsidR="00AF007C">
        <w:rPr>
          <w:rFonts w:ascii="Arial" w:eastAsiaTheme="minorEastAsia" w:hAnsi="Arial" w:cs="Arial"/>
        </w:rPr>
        <w:t>cuyo destino es inversión en activos fijos (empacadora al vacío, congelador industrial, mesones en acero inoxidable, mezclador eléctrico)</w:t>
      </w:r>
      <w:r w:rsidR="00C91A7E">
        <w:rPr>
          <w:rFonts w:ascii="Arial" w:eastAsiaTheme="minorEastAsia" w:hAnsi="Arial" w:cs="Arial"/>
        </w:rPr>
        <w:t xml:space="preserve"> </w:t>
      </w:r>
      <w:r w:rsidR="00345CAB">
        <w:rPr>
          <w:rFonts w:ascii="Arial" w:eastAsiaTheme="minorEastAsia" w:hAnsi="Arial" w:cs="Arial"/>
        </w:rPr>
        <w:t>Presenta la siguiente información.</w:t>
      </w:r>
    </w:p>
    <w:p w14:paraId="25CAA4E9" w14:textId="44029E7F" w:rsidR="00345CAB" w:rsidRDefault="00345CAB" w:rsidP="00345CAB">
      <w:pPr>
        <w:tabs>
          <w:tab w:val="left" w:pos="709"/>
        </w:tabs>
        <w:jc w:val="both"/>
        <w:rPr>
          <w:rFonts w:ascii="Arial" w:eastAsiaTheme="minorEastAsia" w:hAnsi="Arial" w:cs="Arial"/>
        </w:rPr>
      </w:pPr>
    </w:p>
    <w:p w14:paraId="338747E7" w14:textId="67DE4A9F" w:rsidR="00345CAB" w:rsidRDefault="00345CAB" w:rsidP="00345CAB">
      <w:pPr>
        <w:tabs>
          <w:tab w:val="left" w:pos="709"/>
        </w:tabs>
        <w:jc w:val="both"/>
        <w:rPr>
          <w:rFonts w:ascii="Arial" w:eastAsiaTheme="minorEastAsia" w:hAnsi="Arial" w:cs="Arial"/>
        </w:rPr>
      </w:pPr>
    </w:p>
    <w:p w14:paraId="55E1B091" w14:textId="4E3F9FB7" w:rsidR="00345CAB" w:rsidRDefault="00345CAB" w:rsidP="00345CAB">
      <w:pPr>
        <w:tabs>
          <w:tab w:val="left" w:pos="709"/>
        </w:tabs>
        <w:jc w:val="both"/>
        <w:rPr>
          <w:rFonts w:ascii="Arial" w:eastAsiaTheme="minorEastAsia" w:hAnsi="Arial" w:cs="Arial"/>
        </w:rPr>
      </w:pPr>
    </w:p>
    <w:p w14:paraId="79DEFEAD" w14:textId="7ADD32D2" w:rsidR="00345CAB" w:rsidRDefault="00345CAB" w:rsidP="00345CAB">
      <w:pPr>
        <w:tabs>
          <w:tab w:val="left" w:pos="709"/>
        </w:tabs>
        <w:jc w:val="both"/>
        <w:rPr>
          <w:rFonts w:ascii="Arial" w:eastAsiaTheme="minorEastAsia" w:hAnsi="Arial" w:cs="Arial"/>
        </w:rPr>
      </w:pPr>
    </w:p>
    <w:p w14:paraId="12F3ABC9" w14:textId="2911FD7C" w:rsidR="00345CAB" w:rsidRDefault="00345CAB" w:rsidP="00345CAB">
      <w:pPr>
        <w:tabs>
          <w:tab w:val="left" w:pos="709"/>
        </w:tabs>
        <w:jc w:val="both"/>
        <w:rPr>
          <w:rFonts w:ascii="Arial" w:eastAsiaTheme="minorEastAsia" w:hAnsi="Arial" w:cs="Arial"/>
        </w:rPr>
      </w:pPr>
    </w:p>
    <w:p w14:paraId="3236521E" w14:textId="68F91B18" w:rsidR="00345CAB" w:rsidRDefault="00345CAB" w:rsidP="00345CAB">
      <w:pPr>
        <w:tabs>
          <w:tab w:val="left" w:pos="709"/>
        </w:tabs>
        <w:jc w:val="both"/>
        <w:rPr>
          <w:rFonts w:ascii="Arial" w:eastAsiaTheme="minorEastAsia" w:hAnsi="Arial" w:cs="Arial"/>
        </w:rPr>
      </w:pPr>
    </w:p>
    <w:p w14:paraId="37914B86" w14:textId="5C0B2B6B" w:rsidR="00345CAB" w:rsidRDefault="00345CAB" w:rsidP="00345CAB">
      <w:pPr>
        <w:tabs>
          <w:tab w:val="left" w:pos="709"/>
        </w:tabs>
        <w:jc w:val="both"/>
        <w:rPr>
          <w:rFonts w:ascii="Arial" w:eastAsiaTheme="minorEastAsia" w:hAnsi="Arial" w:cs="Arial"/>
        </w:rPr>
      </w:pPr>
    </w:p>
    <w:p w14:paraId="338D9C9C" w14:textId="5ABDE65C" w:rsidR="00345CAB" w:rsidRDefault="00345CAB" w:rsidP="00345CAB">
      <w:pPr>
        <w:tabs>
          <w:tab w:val="left" w:pos="709"/>
        </w:tabs>
        <w:jc w:val="both"/>
        <w:rPr>
          <w:rFonts w:ascii="Arial" w:eastAsiaTheme="minorEastAsia" w:hAnsi="Arial" w:cs="Arial"/>
        </w:rPr>
      </w:pPr>
    </w:p>
    <w:p w14:paraId="423B4185" w14:textId="6119271F" w:rsidR="00345CAB" w:rsidRPr="00345CAB" w:rsidRDefault="00345CAB" w:rsidP="00345CAB">
      <w:pPr>
        <w:tabs>
          <w:tab w:val="left" w:pos="709"/>
        </w:tabs>
        <w:jc w:val="both"/>
        <w:rPr>
          <w:rFonts w:ascii="Arial" w:eastAsiaTheme="minorEastAsia" w:hAnsi="Arial" w:cs="Arial"/>
        </w:rPr>
      </w:pPr>
      <w:r w:rsidRPr="00345CAB">
        <w:rPr>
          <w:rFonts w:eastAsiaTheme="minorEastAsia"/>
          <w:noProof/>
        </w:rPr>
        <w:drawing>
          <wp:inline distT="0" distB="0" distL="0" distR="0" wp14:anchorId="63C75D9D" wp14:editId="13B0313F">
            <wp:extent cx="5612130" cy="388810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12130" cy="3888105"/>
                    </a:xfrm>
                    <a:prstGeom prst="rect">
                      <a:avLst/>
                    </a:prstGeom>
                    <a:noFill/>
                    <a:ln>
                      <a:noFill/>
                    </a:ln>
                  </pic:spPr>
                </pic:pic>
              </a:graphicData>
            </a:graphic>
          </wp:inline>
        </w:drawing>
      </w:r>
    </w:p>
    <w:p w14:paraId="0FA1CEAA" w14:textId="3B57ECCC" w:rsidR="00E20723" w:rsidRPr="001738D4" w:rsidRDefault="00E20723" w:rsidP="000F2E60">
      <w:pPr>
        <w:pStyle w:val="Prrafodelista"/>
        <w:rPr>
          <w:rFonts w:ascii="Arial" w:hAnsi="Arial" w:cs="Arial"/>
          <w:szCs w:val="24"/>
        </w:rPr>
      </w:pPr>
    </w:p>
    <w:bookmarkEnd w:id="0"/>
    <w:p w14:paraId="0F7DE993" w14:textId="77777777" w:rsidR="00E20723" w:rsidRPr="00966F37" w:rsidRDefault="00E20723" w:rsidP="00265A62">
      <w:pPr>
        <w:rPr>
          <w:rFonts w:ascii="Arial" w:hAnsi="Arial" w:cs="Arial"/>
          <w:szCs w:val="24"/>
        </w:rPr>
      </w:pPr>
    </w:p>
    <w:sectPr w:rsidR="00E20723" w:rsidRPr="00966F37">
      <w:headerReference w:type="default" r:id="rId4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FC659" w14:textId="77777777" w:rsidR="005644A1" w:rsidRDefault="005644A1" w:rsidP="007F44C8">
      <w:r>
        <w:separator/>
      </w:r>
    </w:p>
  </w:endnote>
  <w:endnote w:type="continuationSeparator" w:id="0">
    <w:p w14:paraId="226C7811" w14:textId="77777777" w:rsidR="005644A1" w:rsidRDefault="005644A1" w:rsidP="007F4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C33CE" w14:textId="77777777" w:rsidR="005644A1" w:rsidRDefault="005644A1" w:rsidP="007F44C8">
      <w:r>
        <w:separator/>
      </w:r>
    </w:p>
  </w:footnote>
  <w:footnote w:type="continuationSeparator" w:id="0">
    <w:p w14:paraId="722371C1" w14:textId="77777777" w:rsidR="005644A1" w:rsidRDefault="005644A1" w:rsidP="007F44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8BFE1" w14:textId="52C5405F" w:rsidR="008B0606" w:rsidRDefault="008B0606" w:rsidP="008B0606">
    <w:pPr>
      <w:pStyle w:val="Encabezado"/>
      <w:ind w:right="-21"/>
      <w:rPr>
        <w:rFonts w:ascii="Arial" w:hAnsi="Arial"/>
        <w:b/>
        <w:sz w:val="18"/>
      </w:rPr>
    </w:pPr>
  </w:p>
  <w:p w14:paraId="6CD5F5C6" w14:textId="77777777" w:rsidR="008B0606" w:rsidRPr="00A42814" w:rsidRDefault="008B0606" w:rsidP="008B06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3EB3"/>
    <w:multiLevelType w:val="hybridMultilevel"/>
    <w:tmpl w:val="28A807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08767BC"/>
    <w:multiLevelType w:val="hybridMultilevel"/>
    <w:tmpl w:val="EC68D1EA"/>
    <w:lvl w:ilvl="0" w:tplc="9BDE330E">
      <w:start w:val="1"/>
      <w:numFmt w:val="bullet"/>
      <w:lvlText w:val="•"/>
      <w:lvlJc w:val="left"/>
      <w:pPr>
        <w:tabs>
          <w:tab w:val="num" w:pos="720"/>
        </w:tabs>
        <w:ind w:left="720" w:hanging="360"/>
      </w:pPr>
      <w:rPr>
        <w:rFonts w:ascii="Times New Roman" w:hAnsi="Times New Roman" w:hint="default"/>
      </w:rPr>
    </w:lvl>
    <w:lvl w:ilvl="1" w:tplc="1392313E" w:tentative="1">
      <w:start w:val="1"/>
      <w:numFmt w:val="bullet"/>
      <w:lvlText w:val="•"/>
      <w:lvlJc w:val="left"/>
      <w:pPr>
        <w:tabs>
          <w:tab w:val="num" w:pos="1440"/>
        </w:tabs>
        <w:ind w:left="1440" w:hanging="360"/>
      </w:pPr>
      <w:rPr>
        <w:rFonts w:ascii="Times New Roman" w:hAnsi="Times New Roman" w:hint="default"/>
      </w:rPr>
    </w:lvl>
    <w:lvl w:ilvl="2" w:tplc="7934313A" w:tentative="1">
      <w:start w:val="1"/>
      <w:numFmt w:val="bullet"/>
      <w:lvlText w:val="•"/>
      <w:lvlJc w:val="left"/>
      <w:pPr>
        <w:tabs>
          <w:tab w:val="num" w:pos="2160"/>
        </w:tabs>
        <w:ind w:left="2160" w:hanging="360"/>
      </w:pPr>
      <w:rPr>
        <w:rFonts w:ascii="Times New Roman" w:hAnsi="Times New Roman" w:hint="default"/>
      </w:rPr>
    </w:lvl>
    <w:lvl w:ilvl="3" w:tplc="E8360E36" w:tentative="1">
      <w:start w:val="1"/>
      <w:numFmt w:val="bullet"/>
      <w:lvlText w:val="•"/>
      <w:lvlJc w:val="left"/>
      <w:pPr>
        <w:tabs>
          <w:tab w:val="num" w:pos="2880"/>
        </w:tabs>
        <w:ind w:left="2880" w:hanging="360"/>
      </w:pPr>
      <w:rPr>
        <w:rFonts w:ascii="Times New Roman" w:hAnsi="Times New Roman" w:hint="default"/>
      </w:rPr>
    </w:lvl>
    <w:lvl w:ilvl="4" w:tplc="A0E4FA96" w:tentative="1">
      <w:start w:val="1"/>
      <w:numFmt w:val="bullet"/>
      <w:lvlText w:val="•"/>
      <w:lvlJc w:val="left"/>
      <w:pPr>
        <w:tabs>
          <w:tab w:val="num" w:pos="3600"/>
        </w:tabs>
        <w:ind w:left="3600" w:hanging="360"/>
      </w:pPr>
      <w:rPr>
        <w:rFonts w:ascii="Times New Roman" w:hAnsi="Times New Roman" w:hint="default"/>
      </w:rPr>
    </w:lvl>
    <w:lvl w:ilvl="5" w:tplc="0F32441A" w:tentative="1">
      <w:start w:val="1"/>
      <w:numFmt w:val="bullet"/>
      <w:lvlText w:val="•"/>
      <w:lvlJc w:val="left"/>
      <w:pPr>
        <w:tabs>
          <w:tab w:val="num" w:pos="4320"/>
        </w:tabs>
        <w:ind w:left="4320" w:hanging="360"/>
      </w:pPr>
      <w:rPr>
        <w:rFonts w:ascii="Times New Roman" w:hAnsi="Times New Roman" w:hint="default"/>
      </w:rPr>
    </w:lvl>
    <w:lvl w:ilvl="6" w:tplc="F41C9D62" w:tentative="1">
      <w:start w:val="1"/>
      <w:numFmt w:val="bullet"/>
      <w:lvlText w:val="•"/>
      <w:lvlJc w:val="left"/>
      <w:pPr>
        <w:tabs>
          <w:tab w:val="num" w:pos="5040"/>
        </w:tabs>
        <w:ind w:left="5040" w:hanging="360"/>
      </w:pPr>
      <w:rPr>
        <w:rFonts w:ascii="Times New Roman" w:hAnsi="Times New Roman" w:hint="default"/>
      </w:rPr>
    </w:lvl>
    <w:lvl w:ilvl="7" w:tplc="40706FB0" w:tentative="1">
      <w:start w:val="1"/>
      <w:numFmt w:val="bullet"/>
      <w:lvlText w:val="•"/>
      <w:lvlJc w:val="left"/>
      <w:pPr>
        <w:tabs>
          <w:tab w:val="num" w:pos="5760"/>
        </w:tabs>
        <w:ind w:left="5760" w:hanging="360"/>
      </w:pPr>
      <w:rPr>
        <w:rFonts w:ascii="Times New Roman" w:hAnsi="Times New Roman" w:hint="default"/>
      </w:rPr>
    </w:lvl>
    <w:lvl w:ilvl="8" w:tplc="413E7D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9F3529F"/>
    <w:multiLevelType w:val="hybridMultilevel"/>
    <w:tmpl w:val="B1D84B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07439B"/>
    <w:multiLevelType w:val="hybridMultilevel"/>
    <w:tmpl w:val="F4529D56"/>
    <w:lvl w:ilvl="0" w:tplc="212AB784">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0AE7D77"/>
    <w:multiLevelType w:val="multilevel"/>
    <w:tmpl w:val="C218B79A"/>
    <w:lvl w:ilvl="0">
      <w:start w:val="1"/>
      <w:numFmt w:val="decimal"/>
      <w:lvlText w:val="%1."/>
      <w:lvlJc w:val="left"/>
      <w:pPr>
        <w:ind w:left="720" w:hanging="360"/>
      </w:pPr>
      <w:rPr>
        <w:rFonts w:hint="default"/>
        <w:b/>
        <w:bCs w:val="0"/>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8481F41"/>
    <w:multiLevelType w:val="multilevel"/>
    <w:tmpl w:val="60703D9C"/>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6" w15:restartNumberingAfterBreak="0">
    <w:nsid w:val="28946F4A"/>
    <w:multiLevelType w:val="multilevel"/>
    <w:tmpl w:val="821AA59A"/>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7" w15:restartNumberingAfterBreak="0">
    <w:nsid w:val="318B5132"/>
    <w:multiLevelType w:val="hybridMultilevel"/>
    <w:tmpl w:val="0BF4139C"/>
    <w:lvl w:ilvl="0" w:tplc="37A65D9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33C96B57"/>
    <w:multiLevelType w:val="hybridMultilevel"/>
    <w:tmpl w:val="450E9112"/>
    <w:lvl w:ilvl="0" w:tplc="240A0001">
      <w:start w:val="1"/>
      <w:numFmt w:val="bullet"/>
      <w:lvlText w:val=""/>
      <w:lvlJc w:val="left"/>
      <w:pPr>
        <w:tabs>
          <w:tab w:val="num" w:pos="720"/>
        </w:tabs>
        <w:ind w:left="720" w:hanging="360"/>
      </w:pPr>
      <w:rPr>
        <w:rFonts w:ascii="Symbol" w:hAnsi="Symbol" w:hint="default"/>
      </w:rPr>
    </w:lvl>
    <w:lvl w:ilvl="1" w:tplc="240A0003" w:tentative="1">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F11D61"/>
    <w:multiLevelType w:val="hybridMultilevel"/>
    <w:tmpl w:val="B43620C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3C6B0774"/>
    <w:multiLevelType w:val="hybridMultilevel"/>
    <w:tmpl w:val="090A2E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EC41792"/>
    <w:multiLevelType w:val="multilevel"/>
    <w:tmpl w:val="E1948008"/>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2" w15:restartNumberingAfterBreak="0">
    <w:nsid w:val="428A6D64"/>
    <w:multiLevelType w:val="hybridMultilevel"/>
    <w:tmpl w:val="3FF03F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28C7F1F"/>
    <w:multiLevelType w:val="hybridMultilevel"/>
    <w:tmpl w:val="3EBE4EAE"/>
    <w:lvl w:ilvl="0" w:tplc="F47AA616">
      <w:start w:val="1"/>
      <w:numFmt w:val="bullet"/>
      <w:lvlText w:val="•"/>
      <w:lvlJc w:val="left"/>
      <w:pPr>
        <w:tabs>
          <w:tab w:val="num" w:pos="720"/>
        </w:tabs>
        <w:ind w:left="720" w:hanging="360"/>
      </w:pPr>
      <w:rPr>
        <w:rFonts w:ascii="Times New Roman" w:hAnsi="Times New Roman" w:hint="default"/>
      </w:rPr>
    </w:lvl>
    <w:lvl w:ilvl="1" w:tplc="190E791C" w:tentative="1">
      <w:start w:val="1"/>
      <w:numFmt w:val="bullet"/>
      <w:lvlText w:val="•"/>
      <w:lvlJc w:val="left"/>
      <w:pPr>
        <w:tabs>
          <w:tab w:val="num" w:pos="1440"/>
        </w:tabs>
        <w:ind w:left="1440" w:hanging="360"/>
      </w:pPr>
      <w:rPr>
        <w:rFonts w:ascii="Times New Roman" w:hAnsi="Times New Roman" w:hint="default"/>
      </w:rPr>
    </w:lvl>
    <w:lvl w:ilvl="2" w:tplc="AF80518E" w:tentative="1">
      <w:start w:val="1"/>
      <w:numFmt w:val="bullet"/>
      <w:lvlText w:val="•"/>
      <w:lvlJc w:val="left"/>
      <w:pPr>
        <w:tabs>
          <w:tab w:val="num" w:pos="2160"/>
        </w:tabs>
        <w:ind w:left="2160" w:hanging="360"/>
      </w:pPr>
      <w:rPr>
        <w:rFonts w:ascii="Times New Roman" w:hAnsi="Times New Roman" w:hint="default"/>
      </w:rPr>
    </w:lvl>
    <w:lvl w:ilvl="3" w:tplc="49B4ED48" w:tentative="1">
      <w:start w:val="1"/>
      <w:numFmt w:val="bullet"/>
      <w:lvlText w:val="•"/>
      <w:lvlJc w:val="left"/>
      <w:pPr>
        <w:tabs>
          <w:tab w:val="num" w:pos="2880"/>
        </w:tabs>
        <w:ind w:left="2880" w:hanging="360"/>
      </w:pPr>
      <w:rPr>
        <w:rFonts w:ascii="Times New Roman" w:hAnsi="Times New Roman" w:hint="default"/>
      </w:rPr>
    </w:lvl>
    <w:lvl w:ilvl="4" w:tplc="7B784202" w:tentative="1">
      <w:start w:val="1"/>
      <w:numFmt w:val="bullet"/>
      <w:lvlText w:val="•"/>
      <w:lvlJc w:val="left"/>
      <w:pPr>
        <w:tabs>
          <w:tab w:val="num" w:pos="3600"/>
        </w:tabs>
        <w:ind w:left="3600" w:hanging="360"/>
      </w:pPr>
      <w:rPr>
        <w:rFonts w:ascii="Times New Roman" w:hAnsi="Times New Roman" w:hint="default"/>
      </w:rPr>
    </w:lvl>
    <w:lvl w:ilvl="5" w:tplc="D7E04782" w:tentative="1">
      <w:start w:val="1"/>
      <w:numFmt w:val="bullet"/>
      <w:lvlText w:val="•"/>
      <w:lvlJc w:val="left"/>
      <w:pPr>
        <w:tabs>
          <w:tab w:val="num" w:pos="4320"/>
        </w:tabs>
        <w:ind w:left="4320" w:hanging="360"/>
      </w:pPr>
      <w:rPr>
        <w:rFonts w:ascii="Times New Roman" w:hAnsi="Times New Roman" w:hint="default"/>
      </w:rPr>
    </w:lvl>
    <w:lvl w:ilvl="6" w:tplc="C668FD06" w:tentative="1">
      <w:start w:val="1"/>
      <w:numFmt w:val="bullet"/>
      <w:lvlText w:val="•"/>
      <w:lvlJc w:val="left"/>
      <w:pPr>
        <w:tabs>
          <w:tab w:val="num" w:pos="5040"/>
        </w:tabs>
        <w:ind w:left="5040" w:hanging="360"/>
      </w:pPr>
      <w:rPr>
        <w:rFonts w:ascii="Times New Roman" w:hAnsi="Times New Roman" w:hint="default"/>
      </w:rPr>
    </w:lvl>
    <w:lvl w:ilvl="7" w:tplc="627A6058" w:tentative="1">
      <w:start w:val="1"/>
      <w:numFmt w:val="bullet"/>
      <w:lvlText w:val="•"/>
      <w:lvlJc w:val="left"/>
      <w:pPr>
        <w:tabs>
          <w:tab w:val="num" w:pos="5760"/>
        </w:tabs>
        <w:ind w:left="5760" w:hanging="360"/>
      </w:pPr>
      <w:rPr>
        <w:rFonts w:ascii="Times New Roman" w:hAnsi="Times New Roman" w:hint="default"/>
      </w:rPr>
    </w:lvl>
    <w:lvl w:ilvl="8" w:tplc="AD68F38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31E5F20"/>
    <w:multiLevelType w:val="hybridMultilevel"/>
    <w:tmpl w:val="39FA7D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5141EB5"/>
    <w:multiLevelType w:val="hybridMultilevel"/>
    <w:tmpl w:val="2190175A"/>
    <w:lvl w:ilvl="0" w:tplc="159C5AF0">
      <w:start w:val="1"/>
      <w:numFmt w:val="lowerLetter"/>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5E0B1627"/>
    <w:multiLevelType w:val="hybridMultilevel"/>
    <w:tmpl w:val="1ABC00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3B13F2B"/>
    <w:multiLevelType w:val="hybridMultilevel"/>
    <w:tmpl w:val="090A2E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91F0C43"/>
    <w:multiLevelType w:val="hybridMultilevel"/>
    <w:tmpl w:val="55120B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A8D744A"/>
    <w:multiLevelType w:val="hybridMultilevel"/>
    <w:tmpl w:val="2E96955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754F1E9A"/>
    <w:multiLevelType w:val="hybridMultilevel"/>
    <w:tmpl w:val="5B8EB11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77A83E9B"/>
    <w:multiLevelType w:val="hybridMultilevel"/>
    <w:tmpl w:val="087857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D68577A"/>
    <w:multiLevelType w:val="hybridMultilevel"/>
    <w:tmpl w:val="090A2E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19"/>
  </w:num>
  <w:num w:numId="3">
    <w:abstractNumId w:val="21"/>
  </w:num>
  <w:num w:numId="4">
    <w:abstractNumId w:val="3"/>
  </w:num>
  <w:num w:numId="5">
    <w:abstractNumId w:val="4"/>
  </w:num>
  <w:num w:numId="6">
    <w:abstractNumId w:val="5"/>
  </w:num>
  <w:num w:numId="7">
    <w:abstractNumId w:val="6"/>
  </w:num>
  <w:num w:numId="8">
    <w:abstractNumId w:val="11"/>
  </w:num>
  <w:num w:numId="9">
    <w:abstractNumId w:val="14"/>
  </w:num>
  <w:num w:numId="10">
    <w:abstractNumId w:val="20"/>
  </w:num>
  <w:num w:numId="11">
    <w:abstractNumId w:val="9"/>
  </w:num>
  <w:num w:numId="12">
    <w:abstractNumId w:val="15"/>
  </w:num>
  <w:num w:numId="13">
    <w:abstractNumId w:val="7"/>
  </w:num>
  <w:num w:numId="14">
    <w:abstractNumId w:val="13"/>
  </w:num>
  <w:num w:numId="15">
    <w:abstractNumId w:val="1"/>
  </w:num>
  <w:num w:numId="16">
    <w:abstractNumId w:val="8"/>
  </w:num>
  <w:num w:numId="17">
    <w:abstractNumId w:val="2"/>
  </w:num>
  <w:num w:numId="18">
    <w:abstractNumId w:val="0"/>
  </w:num>
  <w:num w:numId="19">
    <w:abstractNumId w:val="18"/>
  </w:num>
  <w:num w:numId="20">
    <w:abstractNumId w:val="16"/>
  </w:num>
  <w:num w:numId="21">
    <w:abstractNumId w:val="22"/>
  </w:num>
  <w:num w:numId="22">
    <w:abstractNumId w:val="1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E81"/>
    <w:rsid w:val="00003043"/>
    <w:rsid w:val="00011464"/>
    <w:rsid w:val="00012003"/>
    <w:rsid w:val="000216F9"/>
    <w:rsid w:val="00042E73"/>
    <w:rsid w:val="000721C7"/>
    <w:rsid w:val="00091906"/>
    <w:rsid w:val="000A7494"/>
    <w:rsid w:val="000E3EDD"/>
    <w:rsid w:val="000F2E60"/>
    <w:rsid w:val="00125626"/>
    <w:rsid w:val="00142FA8"/>
    <w:rsid w:val="00151AF5"/>
    <w:rsid w:val="001576F6"/>
    <w:rsid w:val="00162009"/>
    <w:rsid w:val="00166901"/>
    <w:rsid w:val="00167B28"/>
    <w:rsid w:val="001738D4"/>
    <w:rsid w:val="001B60E5"/>
    <w:rsid w:val="001B66D0"/>
    <w:rsid w:val="001C7466"/>
    <w:rsid w:val="001D00B9"/>
    <w:rsid w:val="001D172C"/>
    <w:rsid w:val="001D3293"/>
    <w:rsid w:val="001E2ED8"/>
    <w:rsid w:val="001E7E54"/>
    <w:rsid w:val="001F0031"/>
    <w:rsid w:val="001F4258"/>
    <w:rsid w:val="00215C0D"/>
    <w:rsid w:val="002178F3"/>
    <w:rsid w:val="00220CD8"/>
    <w:rsid w:val="00233097"/>
    <w:rsid w:val="00265A62"/>
    <w:rsid w:val="0026616F"/>
    <w:rsid w:val="00273EE6"/>
    <w:rsid w:val="00280A0A"/>
    <w:rsid w:val="002914AD"/>
    <w:rsid w:val="002B6231"/>
    <w:rsid w:val="002B7655"/>
    <w:rsid w:val="002D7F6B"/>
    <w:rsid w:val="002F50E7"/>
    <w:rsid w:val="003036ED"/>
    <w:rsid w:val="00333564"/>
    <w:rsid w:val="00343F6A"/>
    <w:rsid w:val="00345CAB"/>
    <w:rsid w:val="00370E70"/>
    <w:rsid w:val="003766BE"/>
    <w:rsid w:val="003A51B2"/>
    <w:rsid w:val="003B34C7"/>
    <w:rsid w:val="003C5337"/>
    <w:rsid w:val="004206E8"/>
    <w:rsid w:val="0043118B"/>
    <w:rsid w:val="00464B69"/>
    <w:rsid w:val="00476699"/>
    <w:rsid w:val="004864CA"/>
    <w:rsid w:val="00494A41"/>
    <w:rsid w:val="004A412C"/>
    <w:rsid w:val="004A5968"/>
    <w:rsid w:val="004B1844"/>
    <w:rsid w:val="004B6534"/>
    <w:rsid w:val="004D16D6"/>
    <w:rsid w:val="00501831"/>
    <w:rsid w:val="00515150"/>
    <w:rsid w:val="00536217"/>
    <w:rsid w:val="00536B82"/>
    <w:rsid w:val="00546B4F"/>
    <w:rsid w:val="005644A1"/>
    <w:rsid w:val="00565D6A"/>
    <w:rsid w:val="00565F4D"/>
    <w:rsid w:val="0056742F"/>
    <w:rsid w:val="00575FB9"/>
    <w:rsid w:val="005B039F"/>
    <w:rsid w:val="005B041A"/>
    <w:rsid w:val="005B0793"/>
    <w:rsid w:val="005C302A"/>
    <w:rsid w:val="005E748B"/>
    <w:rsid w:val="005F187A"/>
    <w:rsid w:val="00606692"/>
    <w:rsid w:val="00667E01"/>
    <w:rsid w:val="00671746"/>
    <w:rsid w:val="00687EAF"/>
    <w:rsid w:val="006D43A0"/>
    <w:rsid w:val="006D50F4"/>
    <w:rsid w:val="006D6586"/>
    <w:rsid w:val="006F3DFC"/>
    <w:rsid w:val="006F6C11"/>
    <w:rsid w:val="00726393"/>
    <w:rsid w:val="00733F1C"/>
    <w:rsid w:val="007444FB"/>
    <w:rsid w:val="007675CC"/>
    <w:rsid w:val="007771B4"/>
    <w:rsid w:val="007916A3"/>
    <w:rsid w:val="007D08BA"/>
    <w:rsid w:val="007D5722"/>
    <w:rsid w:val="007F44C8"/>
    <w:rsid w:val="007F7219"/>
    <w:rsid w:val="00852AAC"/>
    <w:rsid w:val="00892234"/>
    <w:rsid w:val="00894404"/>
    <w:rsid w:val="00897A3E"/>
    <w:rsid w:val="008A73A8"/>
    <w:rsid w:val="008B0606"/>
    <w:rsid w:val="008B2173"/>
    <w:rsid w:val="008B737B"/>
    <w:rsid w:val="008D623E"/>
    <w:rsid w:val="00904437"/>
    <w:rsid w:val="00915009"/>
    <w:rsid w:val="00921937"/>
    <w:rsid w:val="00937F8A"/>
    <w:rsid w:val="00952491"/>
    <w:rsid w:val="00953D80"/>
    <w:rsid w:val="00966F37"/>
    <w:rsid w:val="009927AA"/>
    <w:rsid w:val="009D338C"/>
    <w:rsid w:val="009D619F"/>
    <w:rsid w:val="00A00E9C"/>
    <w:rsid w:val="00A10F1C"/>
    <w:rsid w:val="00A12E81"/>
    <w:rsid w:val="00A1330F"/>
    <w:rsid w:val="00A9783E"/>
    <w:rsid w:val="00AA3222"/>
    <w:rsid w:val="00AA7625"/>
    <w:rsid w:val="00AC56B3"/>
    <w:rsid w:val="00AC5CCE"/>
    <w:rsid w:val="00AE1C0F"/>
    <w:rsid w:val="00AE33E7"/>
    <w:rsid w:val="00AF007C"/>
    <w:rsid w:val="00B0087E"/>
    <w:rsid w:val="00B33126"/>
    <w:rsid w:val="00B40B16"/>
    <w:rsid w:val="00B514C7"/>
    <w:rsid w:val="00B63BE4"/>
    <w:rsid w:val="00B64834"/>
    <w:rsid w:val="00B867C7"/>
    <w:rsid w:val="00BA4BCC"/>
    <w:rsid w:val="00BA6395"/>
    <w:rsid w:val="00BF7CF3"/>
    <w:rsid w:val="00C0588A"/>
    <w:rsid w:val="00C204BA"/>
    <w:rsid w:val="00C67E00"/>
    <w:rsid w:val="00C7156B"/>
    <w:rsid w:val="00C83327"/>
    <w:rsid w:val="00C91A7E"/>
    <w:rsid w:val="00CA217E"/>
    <w:rsid w:val="00CB7E89"/>
    <w:rsid w:val="00CE1AC8"/>
    <w:rsid w:val="00CE4102"/>
    <w:rsid w:val="00CF0155"/>
    <w:rsid w:val="00CF142C"/>
    <w:rsid w:val="00CF2503"/>
    <w:rsid w:val="00D11595"/>
    <w:rsid w:val="00D458EC"/>
    <w:rsid w:val="00D53675"/>
    <w:rsid w:val="00D540DB"/>
    <w:rsid w:val="00D768B3"/>
    <w:rsid w:val="00D9284B"/>
    <w:rsid w:val="00DC2EDE"/>
    <w:rsid w:val="00DD37CE"/>
    <w:rsid w:val="00DE2183"/>
    <w:rsid w:val="00DE4974"/>
    <w:rsid w:val="00DF057C"/>
    <w:rsid w:val="00DF729C"/>
    <w:rsid w:val="00E120F4"/>
    <w:rsid w:val="00E20723"/>
    <w:rsid w:val="00E25C6F"/>
    <w:rsid w:val="00E33E2B"/>
    <w:rsid w:val="00E77B24"/>
    <w:rsid w:val="00E82EBC"/>
    <w:rsid w:val="00E97F54"/>
    <w:rsid w:val="00EB35BD"/>
    <w:rsid w:val="00EB44F6"/>
    <w:rsid w:val="00EB6626"/>
    <w:rsid w:val="00EE00D5"/>
    <w:rsid w:val="00EE4C26"/>
    <w:rsid w:val="00EF3249"/>
    <w:rsid w:val="00F13829"/>
    <w:rsid w:val="00F23D15"/>
    <w:rsid w:val="00F37122"/>
    <w:rsid w:val="00F51AF0"/>
    <w:rsid w:val="00F6279A"/>
    <w:rsid w:val="00F706B7"/>
    <w:rsid w:val="00F817BC"/>
    <w:rsid w:val="00FA3ECD"/>
    <w:rsid w:val="00FC542F"/>
    <w:rsid w:val="00FE2D7C"/>
    <w:rsid w:val="00FF77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76229111"/>
  <w15:chartTrackingRefBased/>
  <w15:docId w15:val="{0A3F8130-6F64-439E-B43D-837BCA6E4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E81"/>
    <w:pPr>
      <w:spacing w:after="0" w:line="240" w:lineRule="auto"/>
    </w:pPr>
    <w:rPr>
      <w:rFonts w:ascii="Courier" w:eastAsia="Times New Roman" w:hAnsi="Courier" w:cs="Times New Roman"/>
      <w:sz w:val="24"/>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36ED"/>
    <w:pPr>
      <w:ind w:left="720"/>
      <w:contextualSpacing/>
    </w:pPr>
  </w:style>
  <w:style w:type="paragraph" w:styleId="NormalWeb">
    <w:name w:val="Normal (Web)"/>
    <w:basedOn w:val="Normal"/>
    <w:uiPriority w:val="99"/>
    <w:semiHidden/>
    <w:unhideWhenUsed/>
    <w:rsid w:val="00726393"/>
    <w:pPr>
      <w:spacing w:before="100" w:beforeAutospacing="1" w:after="100" w:afterAutospacing="1"/>
    </w:pPr>
    <w:rPr>
      <w:rFonts w:ascii="Times New Roman" w:hAnsi="Times New Roman"/>
      <w:szCs w:val="24"/>
      <w:lang w:eastAsia="es-CO"/>
    </w:rPr>
  </w:style>
  <w:style w:type="paragraph" w:customStyle="1" w:styleId="toa">
    <w:name w:val="toa"/>
    <w:basedOn w:val="Normal"/>
    <w:uiPriority w:val="99"/>
    <w:rsid w:val="007F44C8"/>
    <w:pPr>
      <w:tabs>
        <w:tab w:val="left" w:pos="9000"/>
        <w:tab w:val="right" w:pos="9360"/>
      </w:tabs>
      <w:suppressAutoHyphens/>
    </w:pPr>
    <w:rPr>
      <w:lang w:val="en-US"/>
    </w:rPr>
  </w:style>
  <w:style w:type="paragraph" w:styleId="Encabezado">
    <w:name w:val="header"/>
    <w:basedOn w:val="Normal"/>
    <w:link w:val="EncabezadoCar"/>
    <w:uiPriority w:val="99"/>
    <w:rsid w:val="007F44C8"/>
    <w:pPr>
      <w:tabs>
        <w:tab w:val="center" w:pos="4252"/>
        <w:tab w:val="right" w:pos="8504"/>
      </w:tabs>
    </w:pPr>
  </w:style>
  <w:style w:type="character" w:customStyle="1" w:styleId="EncabezadoCar">
    <w:name w:val="Encabezado Car"/>
    <w:basedOn w:val="Fuentedeprrafopredeter"/>
    <w:link w:val="Encabezado"/>
    <w:uiPriority w:val="99"/>
    <w:rsid w:val="007F44C8"/>
    <w:rPr>
      <w:rFonts w:ascii="Courier" w:eastAsia="Times New Roman" w:hAnsi="Courier" w:cs="Times New Roman"/>
      <w:sz w:val="24"/>
      <w:szCs w:val="20"/>
      <w:lang w:eastAsia="es-ES"/>
    </w:rPr>
  </w:style>
  <w:style w:type="paragraph" w:styleId="Piedepgina">
    <w:name w:val="footer"/>
    <w:basedOn w:val="Normal"/>
    <w:link w:val="PiedepginaCar"/>
    <w:uiPriority w:val="99"/>
    <w:rsid w:val="007F44C8"/>
    <w:pPr>
      <w:tabs>
        <w:tab w:val="center" w:pos="4252"/>
        <w:tab w:val="right" w:pos="8504"/>
      </w:tabs>
    </w:pPr>
  </w:style>
  <w:style w:type="character" w:customStyle="1" w:styleId="PiedepginaCar">
    <w:name w:val="Pie de página Car"/>
    <w:basedOn w:val="Fuentedeprrafopredeter"/>
    <w:link w:val="Piedepgina"/>
    <w:uiPriority w:val="99"/>
    <w:rsid w:val="007F44C8"/>
    <w:rPr>
      <w:rFonts w:ascii="Courier" w:eastAsia="Times New Roman" w:hAnsi="Courier" w:cs="Times New Roman"/>
      <w:sz w:val="24"/>
      <w:szCs w:val="20"/>
      <w:lang w:eastAsia="es-ES"/>
    </w:rPr>
  </w:style>
  <w:style w:type="paragraph" w:styleId="Sangra3detindependiente">
    <w:name w:val="Body Text Indent 3"/>
    <w:basedOn w:val="Normal"/>
    <w:link w:val="Sangra3detindependienteCar"/>
    <w:rsid w:val="007F44C8"/>
    <w:pPr>
      <w:ind w:left="1134" w:hanging="1134"/>
    </w:pPr>
    <w:rPr>
      <w:rFonts w:ascii="Arial" w:hAnsi="Arial"/>
    </w:rPr>
  </w:style>
  <w:style w:type="character" w:customStyle="1" w:styleId="Sangra3detindependienteCar">
    <w:name w:val="Sangría 3 de t. independiente Car"/>
    <w:basedOn w:val="Fuentedeprrafopredeter"/>
    <w:link w:val="Sangra3detindependiente"/>
    <w:rsid w:val="007F44C8"/>
    <w:rPr>
      <w:rFonts w:ascii="Arial" w:eastAsia="Times New Roman" w:hAnsi="Arial" w:cs="Times New Roman"/>
      <w:sz w:val="24"/>
      <w:szCs w:val="20"/>
      <w:lang w:eastAsia="es-ES"/>
    </w:rPr>
  </w:style>
  <w:style w:type="table" w:styleId="Tablaconcuadrcula">
    <w:name w:val="Table Grid"/>
    <w:basedOn w:val="Tablanormal"/>
    <w:uiPriority w:val="39"/>
    <w:rsid w:val="00CA2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817BC"/>
    <w:rPr>
      <w:sz w:val="16"/>
      <w:szCs w:val="16"/>
    </w:rPr>
  </w:style>
  <w:style w:type="paragraph" w:styleId="Textocomentario">
    <w:name w:val="annotation text"/>
    <w:basedOn w:val="Normal"/>
    <w:link w:val="TextocomentarioCar"/>
    <w:uiPriority w:val="99"/>
    <w:semiHidden/>
    <w:unhideWhenUsed/>
    <w:rsid w:val="00F817BC"/>
    <w:rPr>
      <w:sz w:val="20"/>
    </w:rPr>
  </w:style>
  <w:style w:type="character" w:customStyle="1" w:styleId="TextocomentarioCar">
    <w:name w:val="Texto comentario Car"/>
    <w:basedOn w:val="Fuentedeprrafopredeter"/>
    <w:link w:val="Textocomentario"/>
    <w:uiPriority w:val="99"/>
    <w:semiHidden/>
    <w:rsid w:val="00F817BC"/>
    <w:rPr>
      <w:rFonts w:ascii="Courier" w:eastAsia="Times New Roman" w:hAnsi="Courier"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F817BC"/>
    <w:rPr>
      <w:b/>
      <w:bCs/>
    </w:rPr>
  </w:style>
  <w:style w:type="character" w:customStyle="1" w:styleId="AsuntodelcomentarioCar">
    <w:name w:val="Asunto del comentario Car"/>
    <w:basedOn w:val="TextocomentarioCar"/>
    <w:link w:val="Asuntodelcomentario"/>
    <w:uiPriority w:val="99"/>
    <w:semiHidden/>
    <w:rsid w:val="00F817BC"/>
    <w:rPr>
      <w:rFonts w:ascii="Courier" w:eastAsia="Times New Roman" w:hAnsi="Courier" w:cs="Times New Roman"/>
      <w:b/>
      <w:bCs/>
      <w:sz w:val="20"/>
      <w:szCs w:val="20"/>
      <w:lang w:eastAsia="es-ES"/>
    </w:rPr>
  </w:style>
  <w:style w:type="paragraph" w:styleId="Textodeglobo">
    <w:name w:val="Balloon Text"/>
    <w:basedOn w:val="Normal"/>
    <w:link w:val="TextodegloboCar"/>
    <w:uiPriority w:val="99"/>
    <w:semiHidden/>
    <w:unhideWhenUsed/>
    <w:rsid w:val="00F817B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817BC"/>
    <w:rPr>
      <w:rFonts w:ascii="Segoe UI" w:eastAsia="Times New Roman" w:hAnsi="Segoe UI" w:cs="Segoe UI"/>
      <w:sz w:val="18"/>
      <w:szCs w:val="18"/>
      <w:lang w:eastAsia="es-ES"/>
    </w:rPr>
  </w:style>
  <w:style w:type="table" w:customStyle="1" w:styleId="TableNormal">
    <w:name w:val="Table Normal"/>
    <w:uiPriority w:val="2"/>
    <w:semiHidden/>
    <w:unhideWhenUsed/>
    <w:qFormat/>
    <w:rsid w:val="004B184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B1844"/>
    <w:pPr>
      <w:widowControl w:val="0"/>
      <w:autoSpaceDE w:val="0"/>
      <w:autoSpaceDN w:val="0"/>
    </w:pPr>
    <w:rPr>
      <w:rFonts w:ascii="Arial" w:eastAsia="Arial" w:hAnsi="Arial" w:cs="Arial"/>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13498">
      <w:bodyDiv w:val="1"/>
      <w:marLeft w:val="0"/>
      <w:marRight w:val="0"/>
      <w:marTop w:val="0"/>
      <w:marBottom w:val="0"/>
      <w:divBdr>
        <w:top w:val="none" w:sz="0" w:space="0" w:color="auto"/>
        <w:left w:val="none" w:sz="0" w:space="0" w:color="auto"/>
        <w:bottom w:val="none" w:sz="0" w:space="0" w:color="auto"/>
        <w:right w:val="none" w:sz="0" w:space="0" w:color="auto"/>
      </w:divBdr>
      <w:divsChild>
        <w:div w:id="1401560800">
          <w:marLeft w:val="547"/>
          <w:marRight w:val="0"/>
          <w:marTop w:val="0"/>
          <w:marBottom w:val="0"/>
          <w:divBdr>
            <w:top w:val="none" w:sz="0" w:space="0" w:color="auto"/>
            <w:left w:val="none" w:sz="0" w:space="0" w:color="auto"/>
            <w:bottom w:val="none" w:sz="0" w:space="0" w:color="auto"/>
            <w:right w:val="none" w:sz="0" w:space="0" w:color="auto"/>
          </w:divBdr>
        </w:div>
      </w:divsChild>
    </w:div>
    <w:div w:id="173374910">
      <w:bodyDiv w:val="1"/>
      <w:marLeft w:val="0"/>
      <w:marRight w:val="0"/>
      <w:marTop w:val="0"/>
      <w:marBottom w:val="0"/>
      <w:divBdr>
        <w:top w:val="none" w:sz="0" w:space="0" w:color="auto"/>
        <w:left w:val="none" w:sz="0" w:space="0" w:color="auto"/>
        <w:bottom w:val="none" w:sz="0" w:space="0" w:color="auto"/>
        <w:right w:val="none" w:sz="0" w:space="0" w:color="auto"/>
      </w:divBdr>
    </w:div>
    <w:div w:id="187060785">
      <w:bodyDiv w:val="1"/>
      <w:marLeft w:val="0"/>
      <w:marRight w:val="0"/>
      <w:marTop w:val="0"/>
      <w:marBottom w:val="0"/>
      <w:divBdr>
        <w:top w:val="none" w:sz="0" w:space="0" w:color="auto"/>
        <w:left w:val="none" w:sz="0" w:space="0" w:color="auto"/>
        <w:bottom w:val="none" w:sz="0" w:space="0" w:color="auto"/>
        <w:right w:val="none" w:sz="0" w:space="0" w:color="auto"/>
      </w:divBdr>
      <w:divsChild>
        <w:div w:id="82190158">
          <w:marLeft w:val="547"/>
          <w:marRight w:val="0"/>
          <w:marTop w:val="0"/>
          <w:marBottom w:val="0"/>
          <w:divBdr>
            <w:top w:val="none" w:sz="0" w:space="0" w:color="auto"/>
            <w:left w:val="none" w:sz="0" w:space="0" w:color="auto"/>
            <w:bottom w:val="none" w:sz="0" w:space="0" w:color="auto"/>
            <w:right w:val="none" w:sz="0" w:space="0" w:color="auto"/>
          </w:divBdr>
        </w:div>
      </w:divsChild>
    </w:div>
    <w:div w:id="313225177">
      <w:bodyDiv w:val="1"/>
      <w:marLeft w:val="0"/>
      <w:marRight w:val="0"/>
      <w:marTop w:val="0"/>
      <w:marBottom w:val="0"/>
      <w:divBdr>
        <w:top w:val="none" w:sz="0" w:space="0" w:color="auto"/>
        <w:left w:val="none" w:sz="0" w:space="0" w:color="auto"/>
        <w:bottom w:val="none" w:sz="0" w:space="0" w:color="auto"/>
        <w:right w:val="none" w:sz="0" w:space="0" w:color="auto"/>
      </w:divBdr>
    </w:div>
    <w:div w:id="333457690">
      <w:bodyDiv w:val="1"/>
      <w:marLeft w:val="0"/>
      <w:marRight w:val="0"/>
      <w:marTop w:val="0"/>
      <w:marBottom w:val="0"/>
      <w:divBdr>
        <w:top w:val="none" w:sz="0" w:space="0" w:color="auto"/>
        <w:left w:val="none" w:sz="0" w:space="0" w:color="auto"/>
        <w:bottom w:val="none" w:sz="0" w:space="0" w:color="auto"/>
        <w:right w:val="none" w:sz="0" w:space="0" w:color="auto"/>
      </w:divBdr>
    </w:div>
    <w:div w:id="553392334">
      <w:bodyDiv w:val="1"/>
      <w:marLeft w:val="0"/>
      <w:marRight w:val="0"/>
      <w:marTop w:val="0"/>
      <w:marBottom w:val="0"/>
      <w:divBdr>
        <w:top w:val="none" w:sz="0" w:space="0" w:color="auto"/>
        <w:left w:val="none" w:sz="0" w:space="0" w:color="auto"/>
        <w:bottom w:val="none" w:sz="0" w:space="0" w:color="auto"/>
        <w:right w:val="none" w:sz="0" w:space="0" w:color="auto"/>
      </w:divBdr>
    </w:div>
    <w:div w:id="556015805">
      <w:bodyDiv w:val="1"/>
      <w:marLeft w:val="0"/>
      <w:marRight w:val="0"/>
      <w:marTop w:val="0"/>
      <w:marBottom w:val="0"/>
      <w:divBdr>
        <w:top w:val="none" w:sz="0" w:space="0" w:color="auto"/>
        <w:left w:val="none" w:sz="0" w:space="0" w:color="auto"/>
        <w:bottom w:val="none" w:sz="0" w:space="0" w:color="auto"/>
        <w:right w:val="none" w:sz="0" w:space="0" w:color="auto"/>
      </w:divBdr>
      <w:divsChild>
        <w:div w:id="1359968645">
          <w:marLeft w:val="547"/>
          <w:marRight w:val="0"/>
          <w:marTop w:val="0"/>
          <w:marBottom w:val="0"/>
          <w:divBdr>
            <w:top w:val="none" w:sz="0" w:space="0" w:color="auto"/>
            <w:left w:val="none" w:sz="0" w:space="0" w:color="auto"/>
            <w:bottom w:val="none" w:sz="0" w:space="0" w:color="auto"/>
            <w:right w:val="none" w:sz="0" w:space="0" w:color="auto"/>
          </w:divBdr>
        </w:div>
      </w:divsChild>
    </w:div>
    <w:div w:id="595332520">
      <w:bodyDiv w:val="1"/>
      <w:marLeft w:val="0"/>
      <w:marRight w:val="0"/>
      <w:marTop w:val="0"/>
      <w:marBottom w:val="0"/>
      <w:divBdr>
        <w:top w:val="none" w:sz="0" w:space="0" w:color="auto"/>
        <w:left w:val="none" w:sz="0" w:space="0" w:color="auto"/>
        <w:bottom w:val="none" w:sz="0" w:space="0" w:color="auto"/>
        <w:right w:val="none" w:sz="0" w:space="0" w:color="auto"/>
      </w:divBdr>
    </w:div>
    <w:div w:id="1032268462">
      <w:bodyDiv w:val="1"/>
      <w:marLeft w:val="0"/>
      <w:marRight w:val="0"/>
      <w:marTop w:val="0"/>
      <w:marBottom w:val="0"/>
      <w:divBdr>
        <w:top w:val="none" w:sz="0" w:space="0" w:color="auto"/>
        <w:left w:val="none" w:sz="0" w:space="0" w:color="auto"/>
        <w:bottom w:val="none" w:sz="0" w:space="0" w:color="auto"/>
        <w:right w:val="none" w:sz="0" w:space="0" w:color="auto"/>
      </w:divBdr>
    </w:div>
    <w:div w:id="1097481236">
      <w:bodyDiv w:val="1"/>
      <w:marLeft w:val="0"/>
      <w:marRight w:val="0"/>
      <w:marTop w:val="0"/>
      <w:marBottom w:val="0"/>
      <w:divBdr>
        <w:top w:val="none" w:sz="0" w:space="0" w:color="auto"/>
        <w:left w:val="none" w:sz="0" w:space="0" w:color="auto"/>
        <w:bottom w:val="none" w:sz="0" w:space="0" w:color="auto"/>
        <w:right w:val="none" w:sz="0" w:space="0" w:color="auto"/>
      </w:divBdr>
    </w:div>
    <w:div w:id="1159924538">
      <w:bodyDiv w:val="1"/>
      <w:marLeft w:val="0"/>
      <w:marRight w:val="0"/>
      <w:marTop w:val="0"/>
      <w:marBottom w:val="0"/>
      <w:divBdr>
        <w:top w:val="none" w:sz="0" w:space="0" w:color="auto"/>
        <w:left w:val="none" w:sz="0" w:space="0" w:color="auto"/>
        <w:bottom w:val="none" w:sz="0" w:space="0" w:color="auto"/>
        <w:right w:val="none" w:sz="0" w:space="0" w:color="auto"/>
      </w:divBdr>
    </w:div>
    <w:div w:id="1234438469">
      <w:bodyDiv w:val="1"/>
      <w:marLeft w:val="0"/>
      <w:marRight w:val="0"/>
      <w:marTop w:val="0"/>
      <w:marBottom w:val="0"/>
      <w:divBdr>
        <w:top w:val="none" w:sz="0" w:space="0" w:color="auto"/>
        <w:left w:val="none" w:sz="0" w:space="0" w:color="auto"/>
        <w:bottom w:val="none" w:sz="0" w:space="0" w:color="auto"/>
        <w:right w:val="none" w:sz="0" w:space="0" w:color="auto"/>
      </w:divBdr>
    </w:div>
    <w:div w:id="1379084523">
      <w:bodyDiv w:val="1"/>
      <w:marLeft w:val="0"/>
      <w:marRight w:val="0"/>
      <w:marTop w:val="0"/>
      <w:marBottom w:val="0"/>
      <w:divBdr>
        <w:top w:val="none" w:sz="0" w:space="0" w:color="auto"/>
        <w:left w:val="none" w:sz="0" w:space="0" w:color="auto"/>
        <w:bottom w:val="none" w:sz="0" w:space="0" w:color="auto"/>
        <w:right w:val="none" w:sz="0" w:space="0" w:color="auto"/>
      </w:divBdr>
      <w:divsChild>
        <w:div w:id="2140537848">
          <w:marLeft w:val="547"/>
          <w:marRight w:val="0"/>
          <w:marTop w:val="0"/>
          <w:marBottom w:val="0"/>
          <w:divBdr>
            <w:top w:val="none" w:sz="0" w:space="0" w:color="auto"/>
            <w:left w:val="none" w:sz="0" w:space="0" w:color="auto"/>
            <w:bottom w:val="none" w:sz="0" w:space="0" w:color="auto"/>
            <w:right w:val="none" w:sz="0" w:space="0" w:color="auto"/>
          </w:divBdr>
        </w:div>
      </w:divsChild>
    </w:div>
    <w:div w:id="1520510147">
      <w:bodyDiv w:val="1"/>
      <w:marLeft w:val="0"/>
      <w:marRight w:val="0"/>
      <w:marTop w:val="0"/>
      <w:marBottom w:val="0"/>
      <w:divBdr>
        <w:top w:val="none" w:sz="0" w:space="0" w:color="auto"/>
        <w:left w:val="none" w:sz="0" w:space="0" w:color="auto"/>
        <w:bottom w:val="none" w:sz="0" w:space="0" w:color="auto"/>
        <w:right w:val="none" w:sz="0" w:space="0" w:color="auto"/>
      </w:divBdr>
    </w:div>
    <w:div w:id="1705204279">
      <w:bodyDiv w:val="1"/>
      <w:marLeft w:val="0"/>
      <w:marRight w:val="0"/>
      <w:marTop w:val="0"/>
      <w:marBottom w:val="0"/>
      <w:divBdr>
        <w:top w:val="none" w:sz="0" w:space="0" w:color="auto"/>
        <w:left w:val="none" w:sz="0" w:space="0" w:color="auto"/>
        <w:bottom w:val="none" w:sz="0" w:space="0" w:color="auto"/>
        <w:right w:val="none" w:sz="0" w:space="0" w:color="auto"/>
      </w:divBdr>
      <w:divsChild>
        <w:div w:id="1116950533">
          <w:marLeft w:val="547"/>
          <w:marRight w:val="0"/>
          <w:marTop w:val="0"/>
          <w:marBottom w:val="0"/>
          <w:divBdr>
            <w:top w:val="none" w:sz="0" w:space="0" w:color="auto"/>
            <w:left w:val="none" w:sz="0" w:space="0" w:color="auto"/>
            <w:bottom w:val="none" w:sz="0" w:space="0" w:color="auto"/>
            <w:right w:val="none" w:sz="0" w:space="0" w:color="auto"/>
          </w:divBdr>
        </w:div>
      </w:divsChild>
    </w:div>
    <w:div w:id="1791195101">
      <w:bodyDiv w:val="1"/>
      <w:marLeft w:val="0"/>
      <w:marRight w:val="0"/>
      <w:marTop w:val="0"/>
      <w:marBottom w:val="0"/>
      <w:divBdr>
        <w:top w:val="none" w:sz="0" w:space="0" w:color="auto"/>
        <w:left w:val="none" w:sz="0" w:space="0" w:color="auto"/>
        <w:bottom w:val="none" w:sz="0" w:space="0" w:color="auto"/>
        <w:right w:val="none" w:sz="0" w:space="0" w:color="auto"/>
      </w:divBdr>
    </w:div>
    <w:div w:id="1810783696">
      <w:bodyDiv w:val="1"/>
      <w:marLeft w:val="0"/>
      <w:marRight w:val="0"/>
      <w:marTop w:val="0"/>
      <w:marBottom w:val="0"/>
      <w:divBdr>
        <w:top w:val="none" w:sz="0" w:space="0" w:color="auto"/>
        <w:left w:val="none" w:sz="0" w:space="0" w:color="auto"/>
        <w:bottom w:val="none" w:sz="0" w:space="0" w:color="auto"/>
        <w:right w:val="none" w:sz="0" w:space="0" w:color="auto"/>
      </w:divBdr>
    </w:div>
    <w:div w:id="1897693154">
      <w:bodyDiv w:val="1"/>
      <w:marLeft w:val="0"/>
      <w:marRight w:val="0"/>
      <w:marTop w:val="0"/>
      <w:marBottom w:val="0"/>
      <w:divBdr>
        <w:top w:val="none" w:sz="0" w:space="0" w:color="auto"/>
        <w:left w:val="none" w:sz="0" w:space="0" w:color="auto"/>
        <w:bottom w:val="none" w:sz="0" w:space="0" w:color="auto"/>
        <w:right w:val="none" w:sz="0" w:space="0" w:color="auto"/>
      </w:divBdr>
    </w:div>
    <w:div w:id="200103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9" Type="http://schemas.openxmlformats.org/officeDocument/2006/relationships/image" Target="media/image13.emf"/><Relationship Id="rId21" Type="http://schemas.microsoft.com/office/2007/relationships/diagramDrawing" Target="diagrams/drawing3.xml"/><Relationship Id="rId34" Type="http://schemas.openxmlformats.org/officeDocument/2006/relationships/image" Target="media/image8.emf"/><Relationship Id="rId42" Type="http://schemas.openxmlformats.org/officeDocument/2006/relationships/image" Target="media/image16.emf"/><Relationship Id="rId47" Type="http://schemas.openxmlformats.org/officeDocument/2006/relationships/header" Target="header1.xml"/><Relationship Id="rId7" Type="http://schemas.openxmlformats.org/officeDocument/2006/relationships/diagramData" Target="diagrams/data1.xml"/><Relationship Id="rId2" Type="http://schemas.openxmlformats.org/officeDocument/2006/relationships/styles" Target="styles.xml"/><Relationship Id="rId16" Type="http://schemas.microsoft.com/office/2007/relationships/diagramDrawing" Target="diagrams/drawing2.xml"/><Relationship Id="rId29" Type="http://schemas.openxmlformats.org/officeDocument/2006/relationships/image" Target="media/image3.emf"/><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image" Target="media/image6.emf"/><Relationship Id="rId37" Type="http://schemas.openxmlformats.org/officeDocument/2006/relationships/image" Target="media/image11.emf"/><Relationship Id="rId40" Type="http://schemas.openxmlformats.org/officeDocument/2006/relationships/image" Target="media/image14.emf"/><Relationship Id="rId45" Type="http://schemas.openxmlformats.org/officeDocument/2006/relationships/image" Target="media/image19.emf"/><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image" Target="media/image2.emf"/><Relationship Id="rId36" Type="http://schemas.openxmlformats.org/officeDocument/2006/relationships/image" Target="media/image10.emf"/><Relationship Id="rId49"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openxmlformats.org/officeDocument/2006/relationships/image" Target="media/image5.emf"/><Relationship Id="rId44" Type="http://schemas.openxmlformats.org/officeDocument/2006/relationships/image" Target="media/image18.emf"/><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image" Target="media/image1.emf"/><Relationship Id="rId30" Type="http://schemas.openxmlformats.org/officeDocument/2006/relationships/image" Target="media/image4.emf"/><Relationship Id="rId35" Type="http://schemas.openxmlformats.org/officeDocument/2006/relationships/image" Target="media/image9.emf"/><Relationship Id="rId43" Type="http://schemas.openxmlformats.org/officeDocument/2006/relationships/image" Target="media/image17.emf"/><Relationship Id="rId48" Type="http://schemas.openxmlformats.org/officeDocument/2006/relationships/fontTable" Target="fontTable.xml"/><Relationship Id="rId8" Type="http://schemas.openxmlformats.org/officeDocument/2006/relationships/diagramLayout" Target="diagrams/layout1.xml"/><Relationship Id="rId3" Type="http://schemas.openxmlformats.org/officeDocument/2006/relationships/settings" Target="settings.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image" Target="media/image7.emf"/><Relationship Id="rId38" Type="http://schemas.openxmlformats.org/officeDocument/2006/relationships/image" Target="media/image12.emf"/><Relationship Id="rId46" Type="http://schemas.openxmlformats.org/officeDocument/2006/relationships/image" Target="media/image20.emf"/><Relationship Id="rId20" Type="http://schemas.openxmlformats.org/officeDocument/2006/relationships/diagramColors" Target="diagrams/colors3.xml"/><Relationship Id="rId41"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0DBA18-314D-4A94-B86F-8ABB89F2CAB9}" type="doc">
      <dgm:prSet loTypeId="urn:microsoft.com/office/officeart/2005/8/layout/chevronAccent+Icon" loCatId="process" qsTypeId="urn:microsoft.com/office/officeart/2005/8/quickstyle/simple5" qsCatId="simple" csTypeId="urn:microsoft.com/office/officeart/2005/8/colors/colorful2" csCatId="colorful" phldr="1"/>
      <dgm:spPr/>
    </dgm:pt>
    <dgm:pt modelId="{C53859F9-01C7-4146-B0D1-E0834C7FCD22}">
      <dgm:prSet phldrT="[Texto]" custT="1"/>
      <dgm:spPr/>
      <dgm:t>
        <a:bodyPr/>
        <a:lstStyle/>
        <a:p>
          <a:r>
            <a:rPr lang="es-CO" sz="1400" b="1" dirty="0"/>
            <a:t>Otorgamiento</a:t>
          </a:r>
        </a:p>
      </dgm:t>
    </dgm:pt>
    <dgm:pt modelId="{48B89321-B252-4AA8-B950-C3206847387E}" type="parTrans" cxnId="{05554F54-70CD-4963-A39F-1F911E351126}">
      <dgm:prSet/>
      <dgm:spPr/>
      <dgm:t>
        <a:bodyPr/>
        <a:lstStyle/>
        <a:p>
          <a:endParaRPr lang="es-CO"/>
        </a:p>
      </dgm:t>
    </dgm:pt>
    <dgm:pt modelId="{3C6BEFBD-71EB-49DB-8CC2-F9AFC424D44E}" type="sibTrans" cxnId="{05554F54-70CD-4963-A39F-1F911E351126}">
      <dgm:prSet/>
      <dgm:spPr/>
      <dgm:t>
        <a:bodyPr/>
        <a:lstStyle/>
        <a:p>
          <a:endParaRPr lang="es-CO"/>
        </a:p>
      </dgm:t>
    </dgm:pt>
    <dgm:pt modelId="{5238E75A-481C-4E11-A3D6-ADA4E4DC909C}">
      <dgm:prSet phldrT="[Texto]" custT="1"/>
      <dgm:spPr/>
      <dgm:t>
        <a:bodyPr/>
        <a:lstStyle/>
        <a:p>
          <a:r>
            <a:rPr lang="es-CO" sz="1400" b="1" dirty="0"/>
            <a:t>Seguimiento y control</a:t>
          </a:r>
        </a:p>
      </dgm:t>
    </dgm:pt>
    <dgm:pt modelId="{96A554A7-5DF5-4E54-A00D-C2BB2706E363}" type="parTrans" cxnId="{84FC069F-FD71-4226-9683-5DCF94B3C3F0}">
      <dgm:prSet/>
      <dgm:spPr/>
      <dgm:t>
        <a:bodyPr/>
        <a:lstStyle/>
        <a:p>
          <a:endParaRPr lang="es-CO"/>
        </a:p>
      </dgm:t>
    </dgm:pt>
    <dgm:pt modelId="{D198A2C4-1CDE-4126-B97B-E057DBEBE1F7}" type="sibTrans" cxnId="{84FC069F-FD71-4226-9683-5DCF94B3C3F0}">
      <dgm:prSet/>
      <dgm:spPr/>
      <dgm:t>
        <a:bodyPr/>
        <a:lstStyle/>
        <a:p>
          <a:endParaRPr lang="es-CO"/>
        </a:p>
      </dgm:t>
    </dgm:pt>
    <dgm:pt modelId="{003A0E39-120D-45D4-8E3E-A3018498FE9E}">
      <dgm:prSet phldrT="[Texto]" custT="1"/>
      <dgm:spPr/>
      <dgm:t>
        <a:bodyPr/>
        <a:lstStyle/>
        <a:p>
          <a:r>
            <a:rPr lang="es-CO" sz="1400" b="1" dirty="0"/>
            <a:t>Recuperación</a:t>
          </a:r>
        </a:p>
      </dgm:t>
    </dgm:pt>
    <dgm:pt modelId="{21636E97-1FB2-499D-8226-7FEA726354A8}" type="parTrans" cxnId="{0F60BBD1-76AC-46E9-B33B-2D9285E667E8}">
      <dgm:prSet/>
      <dgm:spPr/>
      <dgm:t>
        <a:bodyPr/>
        <a:lstStyle/>
        <a:p>
          <a:endParaRPr lang="es-CO"/>
        </a:p>
      </dgm:t>
    </dgm:pt>
    <dgm:pt modelId="{BBF8CBD4-FC2E-4BCF-9646-A056D2AC1CAB}" type="sibTrans" cxnId="{0F60BBD1-76AC-46E9-B33B-2D9285E667E8}">
      <dgm:prSet/>
      <dgm:spPr/>
      <dgm:t>
        <a:bodyPr/>
        <a:lstStyle/>
        <a:p>
          <a:endParaRPr lang="es-CO"/>
        </a:p>
      </dgm:t>
    </dgm:pt>
    <dgm:pt modelId="{99CD7262-BDB0-4915-BB82-53DDAE4F0606}" type="pres">
      <dgm:prSet presAssocID="{360DBA18-314D-4A94-B86F-8ABB89F2CAB9}" presName="Name0" presStyleCnt="0">
        <dgm:presLayoutVars>
          <dgm:dir/>
          <dgm:resizeHandles val="exact"/>
        </dgm:presLayoutVars>
      </dgm:prSet>
      <dgm:spPr/>
    </dgm:pt>
    <dgm:pt modelId="{BC70A321-8503-48C3-AD4C-0666033C1496}" type="pres">
      <dgm:prSet presAssocID="{C53859F9-01C7-4146-B0D1-E0834C7FCD22}" presName="composite" presStyleCnt="0"/>
      <dgm:spPr/>
    </dgm:pt>
    <dgm:pt modelId="{8B1EFEE8-D67A-4349-A28F-8A0C13EB5CD7}" type="pres">
      <dgm:prSet presAssocID="{C53859F9-01C7-4146-B0D1-E0834C7FCD22}" presName="bgChev" presStyleLbl="node1" presStyleIdx="0" presStyleCnt="3"/>
      <dgm:spPr/>
    </dgm:pt>
    <dgm:pt modelId="{E716274E-0D30-40B0-A359-CAB7F4D1D4C2}" type="pres">
      <dgm:prSet presAssocID="{C53859F9-01C7-4146-B0D1-E0834C7FCD22}" presName="txNode" presStyleLbl="fgAcc1" presStyleIdx="0" presStyleCnt="3" custScaleY="100000">
        <dgm:presLayoutVars>
          <dgm:bulletEnabled val="1"/>
        </dgm:presLayoutVars>
      </dgm:prSet>
      <dgm:spPr/>
    </dgm:pt>
    <dgm:pt modelId="{E6257818-1780-4D3F-AC8E-1A636CE10799}" type="pres">
      <dgm:prSet presAssocID="{3C6BEFBD-71EB-49DB-8CC2-F9AFC424D44E}" presName="compositeSpace" presStyleCnt="0"/>
      <dgm:spPr/>
    </dgm:pt>
    <dgm:pt modelId="{8CA2065A-7C16-4E56-BE60-F7C0BC2F7852}" type="pres">
      <dgm:prSet presAssocID="{5238E75A-481C-4E11-A3D6-ADA4E4DC909C}" presName="composite" presStyleCnt="0"/>
      <dgm:spPr/>
    </dgm:pt>
    <dgm:pt modelId="{FCA5E2A0-A5D3-4EA3-B299-57CCE5762525}" type="pres">
      <dgm:prSet presAssocID="{5238E75A-481C-4E11-A3D6-ADA4E4DC909C}" presName="bgChev" presStyleLbl="node1" presStyleIdx="1" presStyleCnt="3"/>
      <dgm:spPr/>
    </dgm:pt>
    <dgm:pt modelId="{F4D91CBF-04F6-4C63-B95D-6EB47CE36520}" type="pres">
      <dgm:prSet presAssocID="{5238E75A-481C-4E11-A3D6-ADA4E4DC909C}" presName="txNode" presStyleLbl="fgAcc1" presStyleIdx="1" presStyleCnt="3">
        <dgm:presLayoutVars>
          <dgm:bulletEnabled val="1"/>
        </dgm:presLayoutVars>
      </dgm:prSet>
      <dgm:spPr/>
    </dgm:pt>
    <dgm:pt modelId="{16231ED0-2FD6-4E8B-B7DE-4FF1977D580C}" type="pres">
      <dgm:prSet presAssocID="{D198A2C4-1CDE-4126-B97B-E057DBEBE1F7}" presName="compositeSpace" presStyleCnt="0"/>
      <dgm:spPr/>
    </dgm:pt>
    <dgm:pt modelId="{52C58559-5438-45E2-8C75-D6DA9893AAEE}" type="pres">
      <dgm:prSet presAssocID="{003A0E39-120D-45D4-8E3E-A3018498FE9E}" presName="composite" presStyleCnt="0"/>
      <dgm:spPr/>
    </dgm:pt>
    <dgm:pt modelId="{2A9E6A26-C6ED-4693-A297-26392172786F}" type="pres">
      <dgm:prSet presAssocID="{003A0E39-120D-45D4-8E3E-A3018498FE9E}" presName="bgChev" presStyleLbl="node1" presStyleIdx="2" presStyleCnt="3"/>
      <dgm:spPr/>
    </dgm:pt>
    <dgm:pt modelId="{439435B8-DC90-416F-BB92-045758738781}" type="pres">
      <dgm:prSet presAssocID="{003A0E39-120D-45D4-8E3E-A3018498FE9E}" presName="txNode" presStyleLbl="fgAcc1" presStyleIdx="2" presStyleCnt="3">
        <dgm:presLayoutVars>
          <dgm:bulletEnabled val="1"/>
        </dgm:presLayoutVars>
      </dgm:prSet>
      <dgm:spPr/>
    </dgm:pt>
  </dgm:ptLst>
  <dgm:cxnLst>
    <dgm:cxn modelId="{7A7E9B51-9065-4A55-B6B5-FDC323C1BB89}" type="presOf" srcId="{003A0E39-120D-45D4-8E3E-A3018498FE9E}" destId="{439435B8-DC90-416F-BB92-045758738781}" srcOrd="0" destOrd="0" presId="urn:microsoft.com/office/officeart/2005/8/layout/chevronAccent+Icon"/>
    <dgm:cxn modelId="{05554F54-70CD-4963-A39F-1F911E351126}" srcId="{360DBA18-314D-4A94-B86F-8ABB89F2CAB9}" destId="{C53859F9-01C7-4146-B0D1-E0834C7FCD22}" srcOrd="0" destOrd="0" parTransId="{48B89321-B252-4AA8-B950-C3206847387E}" sibTransId="{3C6BEFBD-71EB-49DB-8CC2-F9AFC424D44E}"/>
    <dgm:cxn modelId="{EA449F77-AB27-42E7-8DAC-E1A1475E1381}" type="presOf" srcId="{360DBA18-314D-4A94-B86F-8ABB89F2CAB9}" destId="{99CD7262-BDB0-4915-BB82-53DDAE4F0606}" srcOrd="0" destOrd="0" presId="urn:microsoft.com/office/officeart/2005/8/layout/chevronAccent+Icon"/>
    <dgm:cxn modelId="{84FC069F-FD71-4226-9683-5DCF94B3C3F0}" srcId="{360DBA18-314D-4A94-B86F-8ABB89F2CAB9}" destId="{5238E75A-481C-4E11-A3D6-ADA4E4DC909C}" srcOrd="1" destOrd="0" parTransId="{96A554A7-5DF5-4E54-A00D-C2BB2706E363}" sibTransId="{D198A2C4-1CDE-4126-B97B-E057DBEBE1F7}"/>
    <dgm:cxn modelId="{0F60BBD1-76AC-46E9-B33B-2D9285E667E8}" srcId="{360DBA18-314D-4A94-B86F-8ABB89F2CAB9}" destId="{003A0E39-120D-45D4-8E3E-A3018498FE9E}" srcOrd="2" destOrd="0" parTransId="{21636E97-1FB2-499D-8226-7FEA726354A8}" sibTransId="{BBF8CBD4-FC2E-4BCF-9646-A056D2AC1CAB}"/>
    <dgm:cxn modelId="{C64C6CEC-3A6E-4471-8EDF-BB283BEEECEA}" type="presOf" srcId="{5238E75A-481C-4E11-A3D6-ADA4E4DC909C}" destId="{F4D91CBF-04F6-4C63-B95D-6EB47CE36520}" srcOrd="0" destOrd="0" presId="urn:microsoft.com/office/officeart/2005/8/layout/chevronAccent+Icon"/>
    <dgm:cxn modelId="{09CD1FF8-95CF-4976-A7BA-561503FD7B3F}" type="presOf" srcId="{C53859F9-01C7-4146-B0D1-E0834C7FCD22}" destId="{E716274E-0D30-40B0-A359-CAB7F4D1D4C2}" srcOrd="0" destOrd="0" presId="urn:microsoft.com/office/officeart/2005/8/layout/chevronAccent+Icon"/>
    <dgm:cxn modelId="{3C075116-8555-419A-A096-2C69CFC2BEA6}" type="presParOf" srcId="{99CD7262-BDB0-4915-BB82-53DDAE4F0606}" destId="{BC70A321-8503-48C3-AD4C-0666033C1496}" srcOrd="0" destOrd="0" presId="urn:microsoft.com/office/officeart/2005/8/layout/chevronAccent+Icon"/>
    <dgm:cxn modelId="{67347372-55EF-4DEF-A447-52EF02AEA313}" type="presParOf" srcId="{BC70A321-8503-48C3-AD4C-0666033C1496}" destId="{8B1EFEE8-D67A-4349-A28F-8A0C13EB5CD7}" srcOrd="0" destOrd="0" presId="urn:microsoft.com/office/officeart/2005/8/layout/chevronAccent+Icon"/>
    <dgm:cxn modelId="{39D44F41-3951-4836-8594-A2EC39711723}" type="presParOf" srcId="{BC70A321-8503-48C3-AD4C-0666033C1496}" destId="{E716274E-0D30-40B0-A359-CAB7F4D1D4C2}" srcOrd="1" destOrd="0" presId="urn:microsoft.com/office/officeart/2005/8/layout/chevronAccent+Icon"/>
    <dgm:cxn modelId="{0182A1E0-5E4D-436B-971F-77398D176AA3}" type="presParOf" srcId="{99CD7262-BDB0-4915-BB82-53DDAE4F0606}" destId="{E6257818-1780-4D3F-AC8E-1A636CE10799}" srcOrd="1" destOrd="0" presId="urn:microsoft.com/office/officeart/2005/8/layout/chevronAccent+Icon"/>
    <dgm:cxn modelId="{D10BBBF3-0C66-45E4-9F8B-5186333DF8E8}" type="presParOf" srcId="{99CD7262-BDB0-4915-BB82-53DDAE4F0606}" destId="{8CA2065A-7C16-4E56-BE60-F7C0BC2F7852}" srcOrd="2" destOrd="0" presId="urn:microsoft.com/office/officeart/2005/8/layout/chevronAccent+Icon"/>
    <dgm:cxn modelId="{214DD72C-31AE-40EB-A8DB-1E7B909A46B0}" type="presParOf" srcId="{8CA2065A-7C16-4E56-BE60-F7C0BC2F7852}" destId="{FCA5E2A0-A5D3-4EA3-B299-57CCE5762525}" srcOrd="0" destOrd="0" presId="urn:microsoft.com/office/officeart/2005/8/layout/chevronAccent+Icon"/>
    <dgm:cxn modelId="{95BA4501-AF10-4FEB-8225-26A2986E32DB}" type="presParOf" srcId="{8CA2065A-7C16-4E56-BE60-F7C0BC2F7852}" destId="{F4D91CBF-04F6-4C63-B95D-6EB47CE36520}" srcOrd="1" destOrd="0" presId="urn:microsoft.com/office/officeart/2005/8/layout/chevronAccent+Icon"/>
    <dgm:cxn modelId="{60670A27-A937-4B82-A62B-0E83998D4F6B}" type="presParOf" srcId="{99CD7262-BDB0-4915-BB82-53DDAE4F0606}" destId="{16231ED0-2FD6-4E8B-B7DE-4FF1977D580C}" srcOrd="3" destOrd="0" presId="urn:microsoft.com/office/officeart/2005/8/layout/chevronAccent+Icon"/>
    <dgm:cxn modelId="{C5B98256-1AD5-4607-BCB0-45FF5F33FA6C}" type="presParOf" srcId="{99CD7262-BDB0-4915-BB82-53DDAE4F0606}" destId="{52C58559-5438-45E2-8C75-D6DA9893AAEE}" srcOrd="4" destOrd="0" presId="urn:microsoft.com/office/officeart/2005/8/layout/chevronAccent+Icon"/>
    <dgm:cxn modelId="{3D678794-12EC-4357-8349-17B2351D9CFA}" type="presParOf" srcId="{52C58559-5438-45E2-8C75-D6DA9893AAEE}" destId="{2A9E6A26-C6ED-4693-A297-26392172786F}" srcOrd="0" destOrd="0" presId="urn:microsoft.com/office/officeart/2005/8/layout/chevronAccent+Icon"/>
    <dgm:cxn modelId="{E8586FAD-AAA2-430E-B979-DEF65073A7D3}" type="presParOf" srcId="{52C58559-5438-45E2-8C75-D6DA9893AAEE}" destId="{439435B8-DC90-416F-BB92-045758738781}" srcOrd="1" destOrd="0" presId="urn:microsoft.com/office/officeart/2005/8/layout/chevronAccent+Icon"/>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56EFDE0-90EB-4024-ABDC-0B9B9A3962CE}" type="doc">
      <dgm:prSet loTypeId="urn:microsoft.com/office/officeart/2005/8/layout/hProcess9" loCatId="process" qsTypeId="urn:microsoft.com/office/officeart/2005/8/quickstyle/3d1" qsCatId="3D" csTypeId="urn:microsoft.com/office/officeart/2005/8/colors/colorful4" csCatId="colorful" phldr="1"/>
      <dgm:spPr/>
    </dgm:pt>
    <dgm:pt modelId="{B521BE65-3F45-452A-B885-D6075E50D916}">
      <dgm:prSet phldrT="[Texto]"/>
      <dgm:spPr/>
      <dgm:t>
        <a:bodyPr/>
        <a:lstStyle/>
        <a:p>
          <a:r>
            <a:rPr lang="es-CO" dirty="0"/>
            <a:t>Conocimiento del sujeto de crédito o contraparte</a:t>
          </a:r>
        </a:p>
      </dgm:t>
    </dgm:pt>
    <dgm:pt modelId="{8737CE38-A14E-4587-9A46-4B759DAC39E0}" type="parTrans" cxnId="{91E93B75-3CDE-4F21-9B0E-F2D235F6A7A7}">
      <dgm:prSet/>
      <dgm:spPr/>
      <dgm:t>
        <a:bodyPr/>
        <a:lstStyle/>
        <a:p>
          <a:endParaRPr lang="es-CO"/>
        </a:p>
      </dgm:t>
    </dgm:pt>
    <dgm:pt modelId="{25554CCE-EB76-44A8-8CAA-FA3FC136D4F2}" type="sibTrans" cxnId="{91E93B75-3CDE-4F21-9B0E-F2D235F6A7A7}">
      <dgm:prSet/>
      <dgm:spPr/>
      <dgm:t>
        <a:bodyPr/>
        <a:lstStyle/>
        <a:p>
          <a:endParaRPr lang="es-CO"/>
        </a:p>
      </dgm:t>
    </dgm:pt>
    <dgm:pt modelId="{86962AF7-87F4-4D58-9991-9F0AEFA0DEC5}">
      <dgm:prSet phldrT="[Texto]"/>
      <dgm:spPr/>
      <dgm:t>
        <a:bodyPr/>
        <a:lstStyle/>
        <a:p>
          <a:r>
            <a:rPr lang="es-CO" dirty="0"/>
            <a:t>Capacidad de pago</a:t>
          </a:r>
        </a:p>
      </dgm:t>
    </dgm:pt>
    <dgm:pt modelId="{517976B8-D04B-433C-900D-10BB2A9C6949}" type="parTrans" cxnId="{DB7E1468-002F-4A4A-8B69-253DCA8C2442}">
      <dgm:prSet/>
      <dgm:spPr/>
      <dgm:t>
        <a:bodyPr/>
        <a:lstStyle/>
        <a:p>
          <a:endParaRPr lang="es-CO"/>
        </a:p>
      </dgm:t>
    </dgm:pt>
    <dgm:pt modelId="{104926AD-EE37-48DB-AED1-A7DA687BAC60}" type="sibTrans" cxnId="{DB7E1468-002F-4A4A-8B69-253DCA8C2442}">
      <dgm:prSet/>
      <dgm:spPr/>
      <dgm:t>
        <a:bodyPr/>
        <a:lstStyle/>
        <a:p>
          <a:endParaRPr lang="es-CO"/>
        </a:p>
      </dgm:t>
    </dgm:pt>
    <dgm:pt modelId="{EF0D6304-89A1-4402-BE5A-4BCC39B2FB97}">
      <dgm:prSet phldrT="[Texto]"/>
      <dgm:spPr/>
      <dgm:t>
        <a:bodyPr/>
        <a:lstStyle/>
        <a:p>
          <a:r>
            <a:rPr lang="es-CO" dirty="0"/>
            <a:t>Características del contrato a celebrar entre las partes</a:t>
          </a:r>
        </a:p>
      </dgm:t>
    </dgm:pt>
    <dgm:pt modelId="{AE23E91D-BBDE-48F0-9E2B-D2EA76B4B4E1}" type="parTrans" cxnId="{519EBEEA-5EAB-4C53-AE87-A840C4D4DA13}">
      <dgm:prSet/>
      <dgm:spPr/>
      <dgm:t>
        <a:bodyPr/>
        <a:lstStyle/>
        <a:p>
          <a:endParaRPr lang="es-CO"/>
        </a:p>
      </dgm:t>
    </dgm:pt>
    <dgm:pt modelId="{BB16CB2C-F1D0-4C27-BC4C-1560ED34E706}" type="sibTrans" cxnId="{519EBEEA-5EAB-4C53-AE87-A840C4D4DA13}">
      <dgm:prSet/>
      <dgm:spPr/>
      <dgm:t>
        <a:bodyPr/>
        <a:lstStyle/>
        <a:p>
          <a:endParaRPr lang="es-CO"/>
        </a:p>
      </dgm:t>
    </dgm:pt>
    <dgm:pt modelId="{FDA65A60-5E55-4132-A550-FE9B953CAC51}" type="pres">
      <dgm:prSet presAssocID="{B56EFDE0-90EB-4024-ABDC-0B9B9A3962CE}" presName="CompostProcess" presStyleCnt="0">
        <dgm:presLayoutVars>
          <dgm:dir/>
          <dgm:resizeHandles val="exact"/>
        </dgm:presLayoutVars>
      </dgm:prSet>
      <dgm:spPr/>
    </dgm:pt>
    <dgm:pt modelId="{D0A6D9BA-1073-4F39-81BF-BDFDBE825C6D}" type="pres">
      <dgm:prSet presAssocID="{B56EFDE0-90EB-4024-ABDC-0B9B9A3962CE}" presName="arrow" presStyleLbl="bgShp" presStyleIdx="0" presStyleCnt="1"/>
      <dgm:spPr/>
    </dgm:pt>
    <dgm:pt modelId="{FF816A43-B0BC-4FF3-ABAE-968958AC6824}" type="pres">
      <dgm:prSet presAssocID="{B56EFDE0-90EB-4024-ABDC-0B9B9A3962CE}" presName="linearProcess" presStyleCnt="0"/>
      <dgm:spPr/>
    </dgm:pt>
    <dgm:pt modelId="{9019C72D-F093-4307-B55E-E59DF6B8644A}" type="pres">
      <dgm:prSet presAssocID="{B521BE65-3F45-452A-B885-D6075E50D916}" presName="textNode" presStyleLbl="node1" presStyleIdx="0" presStyleCnt="3">
        <dgm:presLayoutVars>
          <dgm:bulletEnabled val="1"/>
        </dgm:presLayoutVars>
      </dgm:prSet>
      <dgm:spPr/>
    </dgm:pt>
    <dgm:pt modelId="{0B569276-0A2D-42ED-BC8C-077A11662842}" type="pres">
      <dgm:prSet presAssocID="{25554CCE-EB76-44A8-8CAA-FA3FC136D4F2}" presName="sibTrans" presStyleCnt="0"/>
      <dgm:spPr/>
    </dgm:pt>
    <dgm:pt modelId="{A44D8BC1-3487-46F7-BBB2-E74ED6747734}" type="pres">
      <dgm:prSet presAssocID="{86962AF7-87F4-4D58-9991-9F0AEFA0DEC5}" presName="textNode" presStyleLbl="node1" presStyleIdx="1" presStyleCnt="3">
        <dgm:presLayoutVars>
          <dgm:bulletEnabled val="1"/>
        </dgm:presLayoutVars>
      </dgm:prSet>
      <dgm:spPr/>
    </dgm:pt>
    <dgm:pt modelId="{80BDA1AE-9487-44FE-9A62-677C62C7487B}" type="pres">
      <dgm:prSet presAssocID="{104926AD-EE37-48DB-AED1-A7DA687BAC60}" presName="sibTrans" presStyleCnt="0"/>
      <dgm:spPr/>
    </dgm:pt>
    <dgm:pt modelId="{3175789C-325F-4E42-8B90-719FA607DAB0}" type="pres">
      <dgm:prSet presAssocID="{EF0D6304-89A1-4402-BE5A-4BCC39B2FB97}" presName="textNode" presStyleLbl="node1" presStyleIdx="2" presStyleCnt="3">
        <dgm:presLayoutVars>
          <dgm:bulletEnabled val="1"/>
        </dgm:presLayoutVars>
      </dgm:prSet>
      <dgm:spPr/>
    </dgm:pt>
  </dgm:ptLst>
  <dgm:cxnLst>
    <dgm:cxn modelId="{E4A78D3A-39B6-41E7-BEAF-80424DE42F0D}" type="presOf" srcId="{B521BE65-3F45-452A-B885-D6075E50D916}" destId="{9019C72D-F093-4307-B55E-E59DF6B8644A}" srcOrd="0" destOrd="0" presId="urn:microsoft.com/office/officeart/2005/8/layout/hProcess9"/>
    <dgm:cxn modelId="{FE0DB55E-3999-497A-82C0-33EB2FEBC125}" type="presOf" srcId="{B56EFDE0-90EB-4024-ABDC-0B9B9A3962CE}" destId="{FDA65A60-5E55-4132-A550-FE9B953CAC51}" srcOrd="0" destOrd="0" presId="urn:microsoft.com/office/officeart/2005/8/layout/hProcess9"/>
    <dgm:cxn modelId="{DB7E1468-002F-4A4A-8B69-253DCA8C2442}" srcId="{B56EFDE0-90EB-4024-ABDC-0B9B9A3962CE}" destId="{86962AF7-87F4-4D58-9991-9F0AEFA0DEC5}" srcOrd="1" destOrd="0" parTransId="{517976B8-D04B-433C-900D-10BB2A9C6949}" sibTransId="{104926AD-EE37-48DB-AED1-A7DA687BAC60}"/>
    <dgm:cxn modelId="{8F06364A-83FE-424F-B4A7-FA4CA0F31042}" type="presOf" srcId="{EF0D6304-89A1-4402-BE5A-4BCC39B2FB97}" destId="{3175789C-325F-4E42-8B90-719FA607DAB0}" srcOrd="0" destOrd="0" presId="urn:microsoft.com/office/officeart/2005/8/layout/hProcess9"/>
    <dgm:cxn modelId="{91E93B75-3CDE-4F21-9B0E-F2D235F6A7A7}" srcId="{B56EFDE0-90EB-4024-ABDC-0B9B9A3962CE}" destId="{B521BE65-3F45-452A-B885-D6075E50D916}" srcOrd="0" destOrd="0" parTransId="{8737CE38-A14E-4587-9A46-4B759DAC39E0}" sibTransId="{25554CCE-EB76-44A8-8CAA-FA3FC136D4F2}"/>
    <dgm:cxn modelId="{519EBEEA-5EAB-4C53-AE87-A840C4D4DA13}" srcId="{B56EFDE0-90EB-4024-ABDC-0B9B9A3962CE}" destId="{EF0D6304-89A1-4402-BE5A-4BCC39B2FB97}" srcOrd="2" destOrd="0" parTransId="{AE23E91D-BBDE-48F0-9E2B-D2EA76B4B4E1}" sibTransId="{BB16CB2C-F1D0-4C27-BC4C-1560ED34E706}"/>
    <dgm:cxn modelId="{69383CF5-F176-4092-9083-263D39803340}" type="presOf" srcId="{86962AF7-87F4-4D58-9991-9F0AEFA0DEC5}" destId="{A44D8BC1-3487-46F7-BBB2-E74ED6747734}" srcOrd="0" destOrd="0" presId="urn:microsoft.com/office/officeart/2005/8/layout/hProcess9"/>
    <dgm:cxn modelId="{9EE5E1ED-6E77-4E81-AAB9-71E766CE844D}" type="presParOf" srcId="{FDA65A60-5E55-4132-A550-FE9B953CAC51}" destId="{D0A6D9BA-1073-4F39-81BF-BDFDBE825C6D}" srcOrd="0" destOrd="0" presId="urn:microsoft.com/office/officeart/2005/8/layout/hProcess9"/>
    <dgm:cxn modelId="{3378EA96-CB7A-45FF-AD18-F809326FADD4}" type="presParOf" srcId="{FDA65A60-5E55-4132-A550-FE9B953CAC51}" destId="{FF816A43-B0BC-4FF3-ABAE-968958AC6824}" srcOrd="1" destOrd="0" presId="urn:microsoft.com/office/officeart/2005/8/layout/hProcess9"/>
    <dgm:cxn modelId="{9E8E5604-8E0F-488F-A5A7-D78FFCE90F8B}" type="presParOf" srcId="{FF816A43-B0BC-4FF3-ABAE-968958AC6824}" destId="{9019C72D-F093-4307-B55E-E59DF6B8644A}" srcOrd="0" destOrd="0" presId="urn:microsoft.com/office/officeart/2005/8/layout/hProcess9"/>
    <dgm:cxn modelId="{FFC0BE47-606B-4C28-A97F-56F3434C4A13}" type="presParOf" srcId="{FF816A43-B0BC-4FF3-ABAE-968958AC6824}" destId="{0B569276-0A2D-42ED-BC8C-077A11662842}" srcOrd="1" destOrd="0" presId="urn:microsoft.com/office/officeart/2005/8/layout/hProcess9"/>
    <dgm:cxn modelId="{96B1B825-074B-420D-951C-1E083A67BB48}" type="presParOf" srcId="{FF816A43-B0BC-4FF3-ABAE-968958AC6824}" destId="{A44D8BC1-3487-46F7-BBB2-E74ED6747734}" srcOrd="2" destOrd="0" presId="urn:microsoft.com/office/officeart/2005/8/layout/hProcess9"/>
    <dgm:cxn modelId="{4C6E1454-E917-4D12-B849-D1620CD89FB5}" type="presParOf" srcId="{FF816A43-B0BC-4FF3-ABAE-968958AC6824}" destId="{80BDA1AE-9487-44FE-9A62-677C62C7487B}" srcOrd="3" destOrd="0" presId="urn:microsoft.com/office/officeart/2005/8/layout/hProcess9"/>
    <dgm:cxn modelId="{7DBE8C82-FB18-453F-A241-744389B757AE}" type="presParOf" srcId="{FF816A43-B0BC-4FF3-ABAE-968958AC6824}" destId="{3175789C-325F-4E42-8B90-719FA607DAB0}" srcOrd="4" destOrd="0" presId="urn:microsoft.com/office/officeart/2005/8/layout/hProcess9"/>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223B6EA-CE57-4418-A4B4-F671B3141875}" type="doc">
      <dgm:prSet loTypeId="urn:microsoft.com/office/officeart/2005/8/layout/hProcess9" loCatId="process" qsTypeId="urn:microsoft.com/office/officeart/2005/8/quickstyle/simple1" qsCatId="simple" csTypeId="urn:microsoft.com/office/officeart/2005/8/colors/colorful3" csCatId="colorful" phldr="1"/>
      <dgm:spPr/>
    </dgm:pt>
    <dgm:pt modelId="{4D6A7406-2A5B-4371-A9DB-22B548FE044E}">
      <dgm:prSet phldrT="[Texto]"/>
      <dgm:spPr/>
      <dgm:t>
        <a:bodyPr/>
        <a:lstStyle/>
        <a:p>
          <a:r>
            <a:rPr lang="es-CO" b="1" dirty="0"/>
            <a:t>Metodologías y técnicas  analíticas </a:t>
          </a:r>
        </a:p>
      </dgm:t>
    </dgm:pt>
    <dgm:pt modelId="{97FD2174-3DCB-4E2D-BF9B-8766F0F3C405}" type="parTrans" cxnId="{2323558D-67A3-4109-9D4A-E03B07E0DECD}">
      <dgm:prSet/>
      <dgm:spPr/>
      <dgm:t>
        <a:bodyPr/>
        <a:lstStyle/>
        <a:p>
          <a:endParaRPr lang="es-CO"/>
        </a:p>
      </dgm:t>
    </dgm:pt>
    <dgm:pt modelId="{47812CEA-1D2F-4A2F-A020-EC4A12C0BE0C}" type="sibTrans" cxnId="{2323558D-67A3-4109-9D4A-E03B07E0DECD}">
      <dgm:prSet/>
      <dgm:spPr/>
      <dgm:t>
        <a:bodyPr/>
        <a:lstStyle/>
        <a:p>
          <a:endParaRPr lang="es-CO"/>
        </a:p>
      </dgm:t>
    </dgm:pt>
    <dgm:pt modelId="{B5FEC317-AE2A-443A-9E88-2406E44D06C4}">
      <dgm:prSet phldrT="[Texto]"/>
      <dgm:spPr/>
      <dgm:t>
        <a:bodyPr/>
        <a:lstStyle/>
        <a:p>
          <a:r>
            <a:rPr lang="es-CO" b="1" dirty="0"/>
            <a:t>Medición del RC</a:t>
          </a:r>
        </a:p>
      </dgm:t>
    </dgm:pt>
    <dgm:pt modelId="{BA24D5FF-8E1C-49AE-9987-B8504F14505B}" type="parTrans" cxnId="{5CD0E16F-2CB5-4C70-A7EC-E2F934860B08}">
      <dgm:prSet/>
      <dgm:spPr/>
      <dgm:t>
        <a:bodyPr/>
        <a:lstStyle/>
        <a:p>
          <a:endParaRPr lang="es-CO"/>
        </a:p>
      </dgm:t>
    </dgm:pt>
    <dgm:pt modelId="{C4DA3DC6-5934-40F3-A305-76CC3EFEFEE0}" type="sibTrans" cxnId="{5CD0E16F-2CB5-4C70-A7EC-E2F934860B08}">
      <dgm:prSet/>
      <dgm:spPr/>
      <dgm:t>
        <a:bodyPr/>
        <a:lstStyle/>
        <a:p>
          <a:endParaRPr lang="es-CO"/>
        </a:p>
      </dgm:t>
    </dgm:pt>
    <dgm:pt modelId="{AFD87AD5-BA35-426A-92A9-6661A980F1B3}">
      <dgm:prSet phldrT="[Texto]"/>
      <dgm:spPr/>
      <dgm:t>
        <a:bodyPr/>
        <a:lstStyle/>
        <a:p>
          <a:r>
            <a:rPr lang="es-CO" b="1" dirty="0"/>
            <a:t>Determinación de cambios potenciales</a:t>
          </a:r>
        </a:p>
      </dgm:t>
    </dgm:pt>
    <dgm:pt modelId="{1D9D2935-DD44-4D90-B1E8-7F1A4F288A54}" type="parTrans" cxnId="{AE3FC489-AAC1-4DAC-A857-091047518AAC}">
      <dgm:prSet/>
      <dgm:spPr/>
      <dgm:t>
        <a:bodyPr/>
        <a:lstStyle/>
        <a:p>
          <a:endParaRPr lang="es-CO"/>
        </a:p>
      </dgm:t>
    </dgm:pt>
    <dgm:pt modelId="{F98E8352-C657-428F-A9D4-222B82C3A443}" type="sibTrans" cxnId="{AE3FC489-AAC1-4DAC-A857-091047518AAC}">
      <dgm:prSet/>
      <dgm:spPr/>
      <dgm:t>
        <a:bodyPr/>
        <a:lstStyle/>
        <a:p>
          <a:endParaRPr lang="es-CO"/>
        </a:p>
      </dgm:t>
    </dgm:pt>
    <dgm:pt modelId="{9EFA6719-D66B-45AD-826D-4B026ABF4A54}" type="pres">
      <dgm:prSet presAssocID="{9223B6EA-CE57-4418-A4B4-F671B3141875}" presName="CompostProcess" presStyleCnt="0">
        <dgm:presLayoutVars>
          <dgm:dir/>
          <dgm:resizeHandles val="exact"/>
        </dgm:presLayoutVars>
      </dgm:prSet>
      <dgm:spPr/>
    </dgm:pt>
    <dgm:pt modelId="{87C51AC5-ED5C-43FD-B27C-2692CB7B941B}" type="pres">
      <dgm:prSet presAssocID="{9223B6EA-CE57-4418-A4B4-F671B3141875}" presName="arrow" presStyleLbl="bgShp" presStyleIdx="0" presStyleCnt="1"/>
      <dgm:spPr/>
    </dgm:pt>
    <dgm:pt modelId="{4AE123D1-6812-49C6-A092-CD96211EF24F}" type="pres">
      <dgm:prSet presAssocID="{9223B6EA-CE57-4418-A4B4-F671B3141875}" presName="linearProcess" presStyleCnt="0"/>
      <dgm:spPr/>
    </dgm:pt>
    <dgm:pt modelId="{83EF1EB9-0A1E-4175-BDBC-AE4DA4D90992}" type="pres">
      <dgm:prSet presAssocID="{4D6A7406-2A5B-4371-A9DB-22B548FE044E}" presName="textNode" presStyleLbl="node1" presStyleIdx="0" presStyleCnt="3">
        <dgm:presLayoutVars>
          <dgm:bulletEnabled val="1"/>
        </dgm:presLayoutVars>
      </dgm:prSet>
      <dgm:spPr/>
    </dgm:pt>
    <dgm:pt modelId="{187B0672-FD32-4DA0-A35E-4FE0B22B1DA0}" type="pres">
      <dgm:prSet presAssocID="{47812CEA-1D2F-4A2F-A020-EC4A12C0BE0C}" presName="sibTrans" presStyleCnt="0"/>
      <dgm:spPr/>
    </dgm:pt>
    <dgm:pt modelId="{88F4A3AC-33BD-4463-89B9-C0B422D3B12C}" type="pres">
      <dgm:prSet presAssocID="{B5FEC317-AE2A-443A-9E88-2406E44D06C4}" presName="textNode" presStyleLbl="node1" presStyleIdx="1" presStyleCnt="3">
        <dgm:presLayoutVars>
          <dgm:bulletEnabled val="1"/>
        </dgm:presLayoutVars>
      </dgm:prSet>
      <dgm:spPr/>
    </dgm:pt>
    <dgm:pt modelId="{C45A7CBF-BEDF-44FE-BF22-D0629BA43BE1}" type="pres">
      <dgm:prSet presAssocID="{C4DA3DC6-5934-40F3-A305-76CC3EFEFEE0}" presName="sibTrans" presStyleCnt="0"/>
      <dgm:spPr/>
    </dgm:pt>
    <dgm:pt modelId="{F3694C1D-D085-48CC-833D-B1B8184BFCEA}" type="pres">
      <dgm:prSet presAssocID="{AFD87AD5-BA35-426A-92A9-6661A980F1B3}" presName="textNode" presStyleLbl="node1" presStyleIdx="2" presStyleCnt="3">
        <dgm:presLayoutVars>
          <dgm:bulletEnabled val="1"/>
        </dgm:presLayoutVars>
      </dgm:prSet>
      <dgm:spPr/>
    </dgm:pt>
  </dgm:ptLst>
  <dgm:cxnLst>
    <dgm:cxn modelId="{F47BC008-C574-4F00-A8FD-96B0FA8A6398}" type="presOf" srcId="{B5FEC317-AE2A-443A-9E88-2406E44D06C4}" destId="{88F4A3AC-33BD-4463-89B9-C0B422D3B12C}" srcOrd="0" destOrd="0" presId="urn:microsoft.com/office/officeart/2005/8/layout/hProcess9"/>
    <dgm:cxn modelId="{4E87A411-6E38-4E86-8464-B68AEFCBC541}" type="presOf" srcId="{AFD87AD5-BA35-426A-92A9-6661A980F1B3}" destId="{F3694C1D-D085-48CC-833D-B1B8184BFCEA}" srcOrd="0" destOrd="0" presId="urn:microsoft.com/office/officeart/2005/8/layout/hProcess9"/>
    <dgm:cxn modelId="{5CD0E16F-2CB5-4C70-A7EC-E2F934860B08}" srcId="{9223B6EA-CE57-4418-A4B4-F671B3141875}" destId="{B5FEC317-AE2A-443A-9E88-2406E44D06C4}" srcOrd="1" destOrd="0" parTransId="{BA24D5FF-8E1C-49AE-9987-B8504F14505B}" sibTransId="{C4DA3DC6-5934-40F3-A305-76CC3EFEFEE0}"/>
    <dgm:cxn modelId="{AE3FC489-AAC1-4DAC-A857-091047518AAC}" srcId="{9223B6EA-CE57-4418-A4B4-F671B3141875}" destId="{AFD87AD5-BA35-426A-92A9-6661A980F1B3}" srcOrd="2" destOrd="0" parTransId="{1D9D2935-DD44-4D90-B1E8-7F1A4F288A54}" sibTransId="{F98E8352-C657-428F-A9D4-222B82C3A443}"/>
    <dgm:cxn modelId="{2323558D-67A3-4109-9D4A-E03B07E0DECD}" srcId="{9223B6EA-CE57-4418-A4B4-F671B3141875}" destId="{4D6A7406-2A5B-4371-A9DB-22B548FE044E}" srcOrd="0" destOrd="0" parTransId="{97FD2174-3DCB-4E2D-BF9B-8766F0F3C405}" sibTransId="{47812CEA-1D2F-4A2F-A020-EC4A12C0BE0C}"/>
    <dgm:cxn modelId="{CAFB8ECB-E2CF-41BE-82BB-E7076B3F0C40}" type="presOf" srcId="{4D6A7406-2A5B-4371-A9DB-22B548FE044E}" destId="{83EF1EB9-0A1E-4175-BDBC-AE4DA4D90992}" srcOrd="0" destOrd="0" presId="urn:microsoft.com/office/officeart/2005/8/layout/hProcess9"/>
    <dgm:cxn modelId="{1DC82DE9-D015-44DD-8A26-B52B33275CC9}" type="presOf" srcId="{9223B6EA-CE57-4418-A4B4-F671B3141875}" destId="{9EFA6719-D66B-45AD-826D-4B026ABF4A54}" srcOrd="0" destOrd="0" presId="urn:microsoft.com/office/officeart/2005/8/layout/hProcess9"/>
    <dgm:cxn modelId="{34EB57A6-A31D-46F3-B080-D7ACC6457FE4}" type="presParOf" srcId="{9EFA6719-D66B-45AD-826D-4B026ABF4A54}" destId="{87C51AC5-ED5C-43FD-B27C-2692CB7B941B}" srcOrd="0" destOrd="0" presId="urn:microsoft.com/office/officeart/2005/8/layout/hProcess9"/>
    <dgm:cxn modelId="{AE263C7A-46B4-46CF-88C6-7DA9708D2C1E}" type="presParOf" srcId="{9EFA6719-D66B-45AD-826D-4B026ABF4A54}" destId="{4AE123D1-6812-49C6-A092-CD96211EF24F}" srcOrd="1" destOrd="0" presId="urn:microsoft.com/office/officeart/2005/8/layout/hProcess9"/>
    <dgm:cxn modelId="{9253F528-C6EF-4E33-9517-51DABCA819D7}" type="presParOf" srcId="{4AE123D1-6812-49C6-A092-CD96211EF24F}" destId="{83EF1EB9-0A1E-4175-BDBC-AE4DA4D90992}" srcOrd="0" destOrd="0" presId="urn:microsoft.com/office/officeart/2005/8/layout/hProcess9"/>
    <dgm:cxn modelId="{ED582D75-1424-4FE5-AE93-D6D04ED86504}" type="presParOf" srcId="{4AE123D1-6812-49C6-A092-CD96211EF24F}" destId="{187B0672-FD32-4DA0-A35E-4FE0B22B1DA0}" srcOrd="1" destOrd="0" presId="urn:microsoft.com/office/officeart/2005/8/layout/hProcess9"/>
    <dgm:cxn modelId="{2D1B44CC-358A-4DC3-ADF0-CE76C1A14E5D}" type="presParOf" srcId="{4AE123D1-6812-49C6-A092-CD96211EF24F}" destId="{88F4A3AC-33BD-4463-89B9-C0B422D3B12C}" srcOrd="2" destOrd="0" presId="urn:microsoft.com/office/officeart/2005/8/layout/hProcess9"/>
    <dgm:cxn modelId="{2B1C155F-E8B7-4305-916F-7C30EC094937}" type="presParOf" srcId="{4AE123D1-6812-49C6-A092-CD96211EF24F}" destId="{C45A7CBF-BEDF-44FE-BF22-D0629BA43BE1}" srcOrd="3" destOrd="0" presId="urn:microsoft.com/office/officeart/2005/8/layout/hProcess9"/>
    <dgm:cxn modelId="{A68908D6-D9E9-4046-96F6-8F26E3D88444}" type="presParOf" srcId="{4AE123D1-6812-49C6-A092-CD96211EF24F}" destId="{F3694C1D-D085-48CC-833D-B1B8184BFCEA}" srcOrd="4" destOrd="0" presId="urn:microsoft.com/office/officeart/2005/8/layout/hProcess9"/>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0040D93-B95A-4901-8EA2-C000043E9595}" type="doc">
      <dgm:prSet loTypeId="urn:microsoft.com/office/officeart/2005/8/layout/vList6" loCatId="process" qsTypeId="urn:microsoft.com/office/officeart/2005/8/quickstyle/simple1" qsCatId="simple" csTypeId="urn:microsoft.com/office/officeart/2005/8/colors/colorful1" csCatId="colorful" phldr="1"/>
      <dgm:spPr/>
      <dgm:t>
        <a:bodyPr/>
        <a:lstStyle/>
        <a:p>
          <a:endParaRPr lang="es-CO"/>
        </a:p>
      </dgm:t>
    </dgm:pt>
    <dgm:pt modelId="{57D7AA52-6B61-46D5-B6E2-40B5030314D2}">
      <dgm:prSet phldrT="[Texto]"/>
      <dgm:spPr/>
      <dgm:t>
        <a:bodyPr/>
        <a:lstStyle/>
        <a:p>
          <a:r>
            <a:rPr lang="es-CO" b="1" dirty="0"/>
            <a:t>Políticas </a:t>
          </a:r>
        </a:p>
      </dgm:t>
    </dgm:pt>
    <dgm:pt modelId="{B4910988-60D2-440C-8F3F-0DF6E8668FF2}" type="parTrans" cxnId="{40594BE3-D73B-4B68-BC48-D9E415BC460E}">
      <dgm:prSet/>
      <dgm:spPr/>
      <dgm:t>
        <a:bodyPr/>
        <a:lstStyle/>
        <a:p>
          <a:endParaRPr lang="es-CO"/>
        </a:p>
      </dgm:t>
    </dgm:pt>
    <dgm:pt modelId="{5504D59A-591B-4B34-9532-1FD4D83B8436}" type="sibTrans" cxnId="{40594BE3-D73B-4B68-BC48-D9E415BC460E}">
      <dgm:prSet/>
      <dgm:spPr/>
      <dgm:t>
        <a:bodyPr/>
        <a:lstStyle/>
        <a:p>
          <a:endParaRPr lang="es-CO"/>
        </a:p>
      </dgm:t>
    </dgm:pt>
    <dgm:pt modelId="{AC538165-4F8B-463B-A2BD-AF1E4EBB6764}">
      <dgm:prSet phldrT="[Texto]"/>
      <dgm:spPr/>
      <dgm:t>
        <a:bodyPr/>
        <a:lstStyle/>
        <a:p>
          <a:r>
            <a:rPr lang="es-CO" dirty="0"/>
            <a:t>Definición de responsables</a:t>
          </a:r>
        </a:p>
      </dgm:t>
    </dgm:pt>
    <dgm:pt modelId="{BF0C2B16-B189-40D9-9236-F1DE47A840E3}" type="parTrans" cxnId="{3BC67616-55C3-4708-9458-644328F5A5FD}">
      <dgm:prSet/>
      <dgm:spPr/>
      <dgm:t>
        <a:bodyPr/>
        <a:lstStyle/>
        <a:p>
          <a:endParaRPr lang="es-CO"/>
        </a:p>
      </dgm:t>
    </dgm:pt>
    <dgm:pt modelId="{59D549AA-B8E8-4DE1-A2F0-BAB1F40FDCD5}" type="sibTrans" cxnId="{3BC67616-55C3-4708-9458-644328F5A5FD}">
      <dgm:prSet/>
      <dgm:spPr/>
      <dgm:t>
        <a:bodyPr/>
        <a:lstStyle/>
        <a:p>
          <a:endParaRPr lang="es-CO"/>
        </a:p>
      </dgm:t>
    </dgm:pt>
    <dgm:pt modelId="{46CCB36A-D015-4AB6-9C9D-422F99BE5DA8}">
      <dgm:prSet phldrT="[Texto]"/>
      <dgm:spPr/>
      <dgm:t>
        <a:bodyPr/>
        <a:lstStyle/>
        <a:p>
          <a:r>
            <a:rPr lang="es-CO" dirty="0"/>
            <a:t>Fundamentadas en la historia de la recuperación</a:t>
          </a:r>
        </a:p>
      </dgm:t>
    </dgm:pt>
    <dgm:pt modelId="{6ACF819B-1A6D-481C-AE0D-8D22C4030CE4}" type="parTrans" cxnId="{1FDAAEC7-6688-4971-9270-8E6C93A76B19}">
      <dgm:prSet/>
      <dgm:spPr/>
      <dgm:t>
        <a:bodyPr/>
        <a:lstStyle/>
        <a:p>
          <a:endParaRPr lang="es-CO"/>
        </a:p>
      </dgm:t>
    </dgm:pt>
    <dgm:pt modelId="{BBDF2253-847A-4B2F-AB03-BFA40146C166}" type="sibTrans" cxnId="{1FDAAEC7-6688-4971-9270-8E6C93A76B19}">
      <dgm:prSet/>
      <dgm:spPr/>
      <dgm:t>
        <a:bodyPr/>
        <a:lstStyle/>
        <a:p>
          <a:endParaRPr lang="es-CO"/>
        </a:p>
      </dgm:t>
    </dgm:pt>
    <dgm:pt modelId="{DEB3A7DA-5C58-41DE-A96D-16FE1761FC5D}">
      <dgm:prSet phldrT="[Texto]"/>
      <dgm:spPr/>
      <dgm:t>
        <a:bodyPr/>
        <a:lstStyle/>
        <a:p>
          <a:r>
            <a:rPr lang="es-CO" b="1" dirty="0"/>
            <a:t>Criterios</a:t>
          </a:r>
        </a:p>
      </dgm:t>
    </dgm:pt>
    <dgm:pt modelId="{F1817463-ADE4-4274-8D2C-7F7889D03560}" type="parTrans" cxnId="{1E6E4AAE-EFA9-4AC9-8338-3142F0E092F7}">
      <dgm:prSet/>
      <dgm:spPr/>
      <dgm:t>
        <a:bodyPr/>
        <a:lstStyle/>
        <a:p>
          <a:endParaRPr lang="es-CO"/>
        </a:p>
      </dgm:t>
    </dgm:pt>
    <dgm:pt modelId="{ED661E04-7560-4929-BB38-52653B2F2728}" type="sibTrans" cxnId="{1E6E4AAE-EFA9-4AC9-8338-3142F0E092F7}">
      <dgm:prSet/>
      <dgm:spPr/>
      <dgm:t>
        <a:bodyPr/>
        <a:lstStyle/>
        <a:p>
          <a:endParaRPr lang="es-CO"/>
        </a:p>
      </dgm:t>
    </dgm:pt>
    <dgm:pt modelId="{D2D97FB2-9871-4A7A-971B-7EF0B88D6CA1}">
      <dgm:prSet phldrT="[Texto]"/>
      <dgm:spPr/>
      <dgm:t>
        <a:bodyPr/>
        <a:lstStyle/>
        <a:p>
          <a:r>
            <a:rPr lang="es-CO" dirty="0"/>
            <a:t>Definición de tipos de cobranza </a:t>
          </a:r>
        </a:p>
      </dgm:t>
    </dgm:pt>
    <dgm:pt modelId="{58BCD5E9-80E6-43F1-8107-C39DFE417CEF}" type="parTrans" cxnId="{126D46E6-E9B0-48F6-B58D-DC2E145C05BB}">
      <dgm:prSet/>
      <dgm:spPr/>
      <dgm:t>
        <a:bodyPr/>
        <a:lstStyle/>
        <a:p>
          <a:endParaRPr lang="es-CO"/>
        </a:p>
      </dgm:t>
    </dgm:pt>
    <dgm:pt modelId="{35BD194F-662A-4FB9-8EDA-B26310EF039C}" type="sibTrans" cxnId="{126D46E6-E9B0-48F6-B58D-DC2E145C05BB}">
      <dgm:prSet/>
      <dgm:spPr/>
      <dgm:t>
        <a:bodyPr/>
        <a:lstStyle/>
        <a:p>
          <a:endParaRPr lang="es-CO"/>
        </a:p>
      </dgm:t>
    </dgm:pt>
    <dgm:pt modelId="{E6D7318D-FDFC-4B4E-BC0B-5E82ADA3DD8A}">
      <dgm:prSet phldrT="[Texto]"/>
      <dgm:spPr/>
      <dgm:t>
        <a:bodyPr/>
        <a:lstStyle/>
        <a:p>
          <a:r>
            <a:rPr lang="es-CO" dirty="0"/>
            <a:t>Metodología de cobro en cada una de sus instancias</a:t>
          </a:r>
        </a:p>
      </dgm:t>
    </dgm:pt>
    <dgm:pt modelId="{DD434BD9-4692-4E46-9520-5ADDBE3A30E1}" type="parTrans" cxnId="{4D4C02B8-266D-4632-AEF7-7A5D7C440BAF}">
      <dgm:prSet/>
      <dgm:spPr/>
      <dgm:t>
        <a:bodyPr/>
        <a:lstStyle/>
        <a:p>
          <a:endParaRPr lang="es-CO"/>
        </a:p>
      </dgm:t>
    </dgm:pt>
    <dgm:pt modelId="{E7A4290E-F455-4115-BA5D-3EBCEB5FCC73}" type="sibTrans" cxnId="{4D4C02B8-266D-4632-AEF7-7A5D7C440BAF}">
      <dgm:prSet/>
      <dgm:spPr/>
      <dgm:t>
        <a:bodyPr/>
        <a:lstStyle/>
        <a:p>
          <a:endParaRPr lang="es-CO"/>
        </a:p>
      </dgm:t>
    </dgm:pt>
    <dgm:pt modelId="{3B2FCB1A-92FD-484D-BFDB-B42D0A750330}">
      <dgm:prSet phldrT="[Texto]"/>
      <dgm:spPr/>
      <dgm:t>
        <a:bodyPr/>
        <a:lstStyle/>
        <a:p>
          <a:r>
            <a:rPr lang="es-CO" b="1" dirty="0"/>
            <a:t>Reestructuraciones</a:t>
          </a:r>
        </a:p>
      </dgm:t>
    </dgm:pt>
    <dgm:pt modelId="{A149AC1E-ECB6-43F3-98FE-AF90029CD69C}" type="parTrans" cxnId="{D00AAF52-A9EF-437C-8065-5BFAE76243B9}">
      <dgm:prSet/>
      <dgm:spPr/>
      <dgm:t>
        <a:bodyPr/>
        <a:lstStyle/>
        <a:p>
          <a:endParaRPr lang="es-CO"/>
        </a:p>
      </dgm:t>
    </dgm:pt>
    <dgm:pt modelId="{FA01F5F7-6371-44BE-95FA-41A78CB92B65}" type="sibTrans" cxnId="{D00AAF52-A9EF-437C-8065-5BFAE76243B9}">
      <dgm:prSet/>
      <dgm:spPr/>
      <dgm:t>
        <a:bodyPr/>
        <a:lstStyle/>
        <a:p>
          <a:endParaRPr lang="es-CO"/>
        </a:p>
      </dgm:t>
    </dgm:pt>
    <dgm:pt modelId="{807B07C6-4A90-429E-B051-529BE59E80DF}">
      <dgm:prSet phldrT="[Texto]"/>
      <dgm:spPr/>
      <dgm:t>
        <a:bodyPr/>
        <a:lstStyle/>
        <a:p>
          <a:r>
            <a:rPr lang="es-CO" dirty="0"/>
            <a:t>Evaluación y decisión</a:t>
          </a:r>
        </a:p>
      </dgm:t>
    </dgm:pt>
    <dgm:pt modelId="{E77EB568-EFB8-4921-9D18-61CF5993AD1C}" type="parTrans" cxnId="{B5953940-83C5-4421-AE3B-C075BBCF36E8}">
      <dgm:prSet/>
      <dgm:spPr/>
      <dgm:t>
        <a:bodyPr/>
        <a:lstStyle/>
        <a:p>
          <a:endParaRPr lang="es-CO"/>
        </a:p>
      </dgm:t>
    </dgm:pt>
    <dgm:pt modelId="{0C6BD623-363B-497A-8D3F-7CE0E3132A5F}" type="sibTrans" cxnId="{B5953940-83C5-4421-AE3B-C075BBCF36E8}">
      <dgm:prSet/>
      <dgm:spPr/>
      <dgm:t>
        <a:bodyPr/>
        <a:lstStyle/>
        <a:p>
          <a:endParaRPr lang="es-CO"/>
        </a:p>
      </dgm:t>
    </dgm:pt>
    <dgm:pt modelId="{CE9D4782-33EA-458C-AF77-F92FF36C22EF}">
      <dgm:prSet phldrT="[Texto]"/>
      <dgm:spPr/>
      <dgm:t>
        <a:bodyPr/>
        <a:lstStyle/>
        <a:p>
          <a:r>
            <a:rPr lang="es-CO" dirty="0"/>
            <a:t>Seguimiento continuo al hábito de pago</a:t>
          </a:r>
        </a:p>
      </dgm:t>
    </dgm:pt>
    <dgm:pt modelId="{5F07F773-15B1-4439-9187-FD3C2BB5B23D}" type="parTrans" cxnId="{0CAA5A13-4E8E-413F-A557-F1AFC11D20C0}">
      <dgm:prSet/>
      <dgm:spPr/>
      <dgm:t>
        <a:bodyPr/>
        <a:lstStyle/>
        <a:p>
          <a:endParaRPr lang="es-CO"/>
        </a:p>
      </dgm:t>
    </dgm:pt>
    <dgm:pt modelId="{EEF6ADC8-352E-4C0D-83E8-3E0A26E6877B}" type="sibTrans" cxnId="{0CAA5A13-4E8E-413F-A557-F1AFC11D20C0}">
      <dgm:prSet/>
      <dgm:spPr/>
      <dgm:t>
        <a:bodyPr/>
        <a:lstStyle/>
        <a:p>
          <a:endParaRPr lang="es-CO"/>
        </a:p>
      </dgm:t>
    </dgm:pt>
    <dgm:pt modelId="{175428EE-80F4-4E20-8773-AD291C165A1D}">
      <dgm:prSet phldrT="[Texto]"/>
      <dgm:spPr/>
      <dgm:t>
        <a:bodyPr/>
        <a:lstStyle/>
        <a:p>
          <a:r>
            <a:rPr lang="es-CO" b="1" dirty="0"/>
            <a:t>Castigos de cartera </a:t>
          </a:r>
        </a:p>
      </dgm:t>
    </dgm:pt>
    <dgm:pt modelId="{49811DB3-4EC2-452D-8C8C-7D901E4D8D97}" type="parTrans" cxnId="{4445FE7C-0D02-4E7F-AF1F-CA90AC2D9628}">
      <dgm:prSet/>
      <dgm:spPr/>
      <dgm:t>
        <a:bodyPr/>
        <a:lstStyle/>
        <a:p>
          <a:endParaRPr lang="es-CO"/>
        </a:p>
      </dgm:t>
    </dgm:pt>
    <dgm:pt modelId="{315B33BA-8190-484B-98C0-7A5EAB1DCED0}" type="sibTrans" cxnId="{4445FE7C-0D02-4E7F-AF1F-CA90AC2D9628}">
      <dgm:prSet/>
      <dgm:spPr/>
      <dgm:t>
        <a:bodyPr/>
        <a:lstStyle/>
        <a:p>
          <a:endParaRPr lang="es-CO"/>
        </a:p>
      </dgm:t>
    </dgm:pt>
    <dgm:pt modelId="{2628CF8E-967B-43EE-B866-07A81A835472}">
      <dgm:prSet/>
      <dgm:spPr/>
      <dgm:t>
        <a:bodyPr/>
        <a:lstStyle/>
        <a:p>
          <a:r>
            <a:rPr lang="es-CO" dirty="0"/>
            <a:t>Seguimiento a la cartera castigada</a:t>
          </a:r>
        </a:p>
      </dgm:t>
    </dgm:pt>
    <dgm:pt modelId="{3D43FBE7-0E10-41A8-B37F-F0AEF6B88229}" type="parTrans" cxnId="{BDB866CD-A9BC-44BB-9BBF-6F2237FF86D8}">
      <dgm:prSet/>
      <dgm:spPr/>
      <dgm:t>
        <a:bodyPr/>
        <a:lstStyle/>
        <a:p>
          <a:endParaRPr lang="es-CO"/>
        </a:p>
      </dgm:t>
    </dgm:pt>
    <dgm:pt modelId="{B056C5A4-3EEA-4F41-8111-3283C19F1435}" type="sibTrans" cxnId="{BDB866CD-A9BC-44BB-9BBF-6F2237FF86D8}">
      <dgm:prSet/>
      <dgm:spPr/>
      <dgm:t>
        <a:bodyPr/>
        <a:lstStyle/>
        <a:p>
          <a:endParaRPr lang="es-CO"/>
        </a:p>
      </dgm:t>
    </dgm:pt>
    <dgm:pt modelId="{363F4812-F7BA-4535-A5D6-C09E405831D5}" type="pres">
      <dgm:prSet presAssocID="{C0040D93-B95A-4901-8EA2-C000043E9595}" presName="Name0" presStyleCnt="0">
        <dgm:presLayoutVars>
          <dgm:dir/>
          <dgm:animLvl val="lvl"/>
          <dgm:resizeHandles/>
        </dgm:presLayoutVars>
      </dgm:prSet>
      <dgm:spPr/>
    </dgm:pt>
    <dgm:pt modelId="{B883F3E5-0491-4E0F-BB79-FE2D4F361794}" type="pres">
      <dgm:prSet presAssocID="{57D7AA52-6B61-46D5-B6E2-40B5030314D2}" presName="linNode" presStyleCnt="0"/>
      <dgm:spPr/>
    </dgm:pt>
    <dgm:pt modelId="{8A15902F-0B58-4F4D-AAC3-DA00708E354C}" type="pres">
      <dgm:prSet presAssocID="{57D7AA52-6B61-46D5-B6E2-40B5030314D2}" presName="parentShp" presStyleLbl="node1" presStyleIdx="0" presStyleCnt="4">
        <dgm:presLayoutVars>
          <dgm:bulletEnabled val="1"/>
        </dgm:presLayoutVars>
      </dgm:prSet>
      <dgm:spPr/>
    </dgm:pt>
    <dgm:pt modelId="{645F4706-A11A-4A58-9B5A-C45D170A8050}" type="pres">
      <dgm:prSet presAssocID="{57D7AA52-6B61-46D5-B6E2-40B5030314D2}" presName="childShp" presStyleLbl="bgAccFollowNode1" presStyleIdx="0" presStyleCnt="4">
        <dgm:presLayoutVars>
          <dgm:bulletEnabled val="1"/>
        </dgm:presLayoutVars>
      </dgm:prSet>
      <dgm:spPr/>
    </dgm:pt>
    <dgm:pt modelId="{B691382E-CC91-4BFF-85BB-0CC118F3BF3E}" type="pres">
      <dgm:prSet presAssocID="{5504D59A-591B-4B34-9532-1FD4D83B8436}" presName="spacing" presStyleCnt="0"/>
      <dgm:spPr/>
    </dgm:pt>
    <dgm:pt modelId="{E066F134-7134-496A-BAA4-317DD9DDA957}" type="pres">
      <dgm:prSet presAssocID="{DEB3A7DA-5C58-41DE-A96D-16FE1761FC5D}" presName="linNode" presStyleCnt="0"/>
      <dgm:spPr/>
    </dgm:pt>
    <dgm:pt modelId="{3A2EB55E-E3E2-4BD9-8912-749D2E2EEC9D}" type="pres">
      <dgm:prSet presAssocID="{DEB3A7DA-5C58-41DE-A96D-16FE1761FC5D}" presName="parentShp" presStyleLbl="node1" presStyleIdx="1" presStyleCnt="4">
        <dgm:presLayoutVars>
          <dgm:bulletEnabled val="1"/>
        </dgm:presLayoutVars>
      </dgm:prSet>
      <dgm:spPr/>
    </dgm:pt>
    <dgm:pt modelId="{8EF250C9-950F-4636-8EDE-DA06D7678403}" type="pres">
      <dgm:prSet presAssocID="{DEB3A7DA-5C58-41DE-A96D-16FE1761FC5D}" presName="childShp" presStyleLbl="bgAccFollowNode1" presStyleIdx="1" presStyleCnt="4">
        <dgm:presLayoutVars>
          <dgm:bulletEnabled val="1"/>
        </dgm:presLayoutVars>
      </dgm:prSet>
      <dgm:spPr/>
    </dgm:pt>
    <dgm:pt modelId="{FC11632A-ED32-4E85-BD49-AB681A84DD56}" type="pres">
      <dgm:prSet presAssocID="{ED661E04-7560-4929-BB38-52653B2F2728}" presName="spacing" presStyleCnt="0"/>
      <dgm:spPr/>
    </dgm:pt>
    <dgm:pt modelId="{E86FD813-4D18-4FCD-8555-0B704C20FAED}" type="pres">
      <dgm:prSet presAssocID="{3B2FCB1A-92FD-484D-BFDB-B42D0A750330}" presName="linNode" presStyleCnt="0"/>
      <dgm:spPr/>
    </dgm:pt>
    <dgm:pt modelId="{DA4CCF46-6763-417D-A590-0FFE82B40DC6}" type="pres">
      <dgm:prSet presAssocID="{3B2FCB1A-92FD-484D-BFDB-B42D0A750330}" presName="parentShp" presStyleLbl="node1" presStyleIdx="2" presStyleCnt="4">
        <dgm:presLayoutVars>
          <dgm:bulletEnabled val="1"/>
        </dgm:presLayoutVars>
      </dgm:prSet>
      <dgm:spPr/>
    </dgm:pt>
    <dgm:pt modelId="{0960B1F0-C119-4E5F-98B0-F738CFB1DAA3}" type="pres">
      <dgm:prSet presAssocID="{3B2FCB1A-92FD-484D-BFDB-B42D0A750330}" presName="childShp" presStyleLbl="bgAccFollowNode1" presStyleIdx="2" presStyleCnt="4">
        <dgm:presLayoutVars>
          <dgm:bulletEnabled val="1"/>
        </dgm:presLayoutVars>
      </dgm:prSet>
      <dgm:spPr/>
    </dgm:pt>
    <dgm:pt modelId="{3E6660C2-3EAE-499F-9519-0F737C8295C4}" type="pres">
      <dgm:prSet presAssocID="{FA01F5F7-6371-44BE-95FA-41A78CB92B65}" presName="spacing" presStyleCnt="0"/>
      <dgm:spPr/>
    </dgm:pt>
    <dgm:pt modelId="{543DB037-5970-435A-A55F-A6E02C2BB525}" type="pres">
      <dgm:prSet presAssocID="{175428EE-80F4-4E20-8773-AD291C165A1D}" presName="linNode" presStyleCnt="0"/>
      <dgm:spPr/>
    </dgm:pt>
    <dgm:pt modelId="{64791ACE-D722-4134-B85C-B6300EB64765}" type="pres">
      <dgm:prSet presAssocID="{175428EE-80F4-4E20-8773-AD291C165A1D}" presName="parentShp" presStyleLbl="node1" presStyleIdx="3" presStyleCnt="4">
        <dgm:presLayoutVars>
          <dgm:bulletEnabled val="1"/>
        </dgm:presLayoutVars>
      </dgm:prSet>
      <dgm:spPr/>
    </dgm:pt>
    <dgm:pt modelId="{86531BEC-336A-4814-8FEB-0EF7D79A93F4}" type="pres">
      <dgm:prSet presAssocID="{175428EE-80F4-4E20-8773-AD291C165A1D}" presName="childShp" presStyleLbl="bgAccFollowNode1" presStyleIdx="3" presStyleCnt="4">
        <dgm:presLayoutVars>
          <dgm:bulletEnabled val="1"/>
        </dgm:presLayoutVars>
      </dgm:prSet>
      <dgm:spPr/>
    </dgm:pt>
  </dgm:ptLst>
  <dgm:cxnLst>
    <dgm:cxn modelId="{FE8EE703-7A5E-4331-BB8B-945F3F1DF333}" type="presOf" srcId="{57D7AA52-6B61-46D5-B6E2-40B5030314D2}" destId="{8A15902F-0B58-4F4D-AAC3-DA00708E354C}" srcOrd="0" destOrd="0" presId="urn:microsoft.com/office/officeart/2005/8/layout/vList6"/>
    <dgm:cxn modelId="{6DF6550E-AD11-40E2-908A-3E16117C4666}" type="presOf" srcId="{46CCB36A-D015-4AB6-9C9D-422F99BE5DA8}" destId="{645F4706-A11A-4A58-9B5A-C45D170A8050}" srcOrd="0" destOrd="1" presId="urn:microsoft.com/office/officeart/2005/8/layout/vList6"/>
    <dgm:cxn modelId="{4F0FBF0E-1B25-460A-96F2-0D892B45769D}" type="presOf" srcId="{175428EE-80F4-4E20-8773-AD291C165A1D}" destId="{64791ACE-D722-4134-B85C-B6300EB64765}" srcOrd="0" destOrd="0" presId="urn:microsoft.com/office/officeart/2005/8/layout/vList6"/>
    <dgm:cxn modelId="{0CAA5A13-4E8E-413F-A557-F1AFC11D20C0}" srcId="{3B2FCB1A-92FD-484D-BFDB-B42D0A750330}" destId="{CE9D4782-33EA-458C-AF77-F92FF36C22EF}" srcOrd="1" destOrd="0" parTransId="{5F07F773-15B1-4439-9187-FD3C2BB5B23D}" sibTransId="{EEF6ADC8-352E-4C0D-83E8-3E0A26E6877B}"/>
    <dgm:cxn modelId="{3BC67616-55C3-4708-9458-644328F5A5FD}" srcId="{57D7AA52-6B61-46D5-B6E2-40B5030314D2}" destId="{AC538165-4F8B-463B-A2BD-AF1E4EBB6764}" srcOrd="0" destOrd="0" parTransId="{BF0C2B16-B189-40D9-9236-F1DE47A840E3}" sibTransId="{59D549AA-B8E8-4DE1-A2F0-BAB1F40FDCD5}"/>
    <dgm:cxn modelId="{8DD5F621-EA17-4962-9BD5-66488FACD028}" type="presOf" srcId="{AC538165-4F8B-463B-A2BD-AF1E4EBB6764}" destId="{645F4706-A11A-4A58-9B5A-C45D170A8050}" srcOrd="0" destOrd="0" presId="urn:microsoft.com/office/officeart/2005/8/layout/vList6"/>
    <dgm:cxn modelId="{B5953940-83C5-4421-AE3B-C075BBCF36E8}" srcId="{3B2FCB1A-92FD-484D-BFDB-B42D0A750330}" destId="{807B07C6-4A90-429E-B051-529BE59E80DF}" srcOrd="0" destOrd="0" parTransId="{E77EB568-EFB8-4921-9D18-61CF5993AD1C}" sibTransId="{0C6BD623-363B-497A-8D3F-7CE0E3132A5F}"/>
    <dgm:cxn modelId="{33B47766-D1EC-4369-9BD3-8154A17EC53E}" type="presOf" srcId="{2628CF8E-967B-43EE-B866-07A81A835472}" destId="{86531BEC-336A-4814-8FEB-0EF7D79A93F4}" srcOrd="0" destOrd="0" presId="urn:microsoft.com/office/officeart/2005/8/layout/vList6"/>
    <dgm:cxn modelId="{1F9EF346-D7C3-4F5C-842A-D9B6DD882DB3}" type="presOf" srcId="{3B2FCB1A-92FD-484D-BFDB-B42D0A750330}" destId="{DA4CCF46-6763-417D-A590-0FFE82B40DC6}" srcOrd="0" destOrd="0" presId="urn:microsoft.com/office/officeart/2005/8/layout/vList6"/>
    <dgm:cxn modelId="{D00AAF52-A9EF-437C-8065-5BFAE76243B9}" srcId="{C0040D93-B95A-4901-8EA2-C000043E9595}" destId="{3B2FCB1A-92FD-484D-BFDB-B42D0A750330}" srcOrd="2" destOrd="0" parTransId="{A149AC1E-ECB6-43F3-98FE-AF90029CD69C}" sibTransId="{FA01F5F7-6371-44BE-95FA-41A78CB92B65}"/>
    <dgm:cxn modelId="{56DEF073-2F00-46E5-91BB-7EA9B92311C0}" type="presOf" srcId="{E6D7318D-FDFC-4B4E-BC0B-5E82ADA3DD8A}" destId="{8EF250C9-950F-4636-8EDE-DA06D7678403}" srcOrd="0" destOrd="1" presId="urn:microsoft.com/office/officeart/2005/8/layout/vList6"/>
    <dgm:cxn modelId="{4445FE7C-0D02-4E7F-AF1F-CA90AC2D9628}" srcId="{C0040D93-B95A-4901-8EA2-C000043E9595}" destId="{175428EE-80F4-4E20-8773-AD291C165A1D}" srcOrd="3" destOrd="0" parTransId="{49811DB3-4EC2-452D-8C8C-7D901E4D8D97}" sibTransId="{315B33BA-8190-484B-98C0-7A5EAB1DCED0}"/>
    <dgm:cxn modelId="{8AE84683-73D8-4F90-9DC9-23A07F49501E}" type="presOf" srcId="{D2D97FB2-9871-4A7A-971B-7EF0B88D6CA1}" destId="{8EF250C9-950F-4636-8EDE-DA06D7678403}" srcOrd="0" destOrd="0" presId="urn:microsoft.com/office/officeart/2005/8/layout/vList6"/>
    <dgm:cxn modelId="{6DBB4995-B9D4-486C-9B58-21732588F39A}" type="presOf" srcId="{CE9D4782-33EA-458C-AF77-F92FF36C22EF}" destId="{0960B1F0-C119-4E5F-98B0-F738CFB1DAA3}" srcOrd="0" destOrd="1" presId="urn:microsoft.com/office/officeart/2005/8/layout/vList6"/>
    <dgm:cxn modelId="{6A900DA3-206C-4DF8-8E00-712C75FE8011}" type="presOf" srcId="{807B07C6-4A90-429E-B051-529BE59E80DF}" destId="{0960B1F0-C119-4E5F-98B0-F738CFB1DAA3}" srcOrd="0" destOrd="0" presId="urn:microsoft.com/office/officeart/2005/8/layout/vList6"/>
    <dgm:cxn modelId="{1E6E4AAE-EFA9-4AC9-8338-3142F0E092F7}" srcId="{C0040D93-B95A-4901-8EA2-C000043E9595}" destId="{DEB3A7DA-5C58-41DE-A96D-16FE1761FC5D}" srcOrd="1" destOrd="0" parTransId="{F1817463-ADE4-4274-8D2C-7F7889D03560}" sibTransId="{ED661E04-7560-4929-BB38-52653B2F2728}"/>
    <dgm:cxn modelId="{4D4C02B8-266D-4632-AEF7-7A5D7C440BAF}" srcId="{DEB3A7DA-5C58-41DE-A96D-16FE1761FC5D}" destId="{E6D7318D-FDFC-4B4E-BC0B-5E82ADA3DD8A}" srcOrd="1" destOrd="0" parTransId="{DD434BD9-4692-4E46-9520-5ADDBE3A30E1}" sibTransId="{E7A4290E-F455-4115-BA5D-3EBCEB5FCC73}"/>
    <dgm:cxn modelId="{E309EBBF-D1A6-4CB0-9DBF-6CD000C9C5B6}" type="presOf" srcId="{DEB3A7DA-5C58-41DE-A96D-16FE1761FC5D}" destId="{3A2EB55E-E3E2-4BD9-8912-749D2E2EEC9D}" srcOrd="0" destOrd="0" presId="urn:microsoft.com/office/officeart/2005/8/layout/vList6"/>
    <dgm:cxn modelId="{1FDAAEC7-6688-4971-9270-8E6C93A76B19}" srcId="{57D7AA52-6B61-46D5-B6E2-40B5030314D2}" destId="{46CCB36A-D015-4AB6-9C9D-422F99BE5DA8}" srcOrd="1" destOrd="0" parTransId="{6ACF819B-1A6D-481C-AE0D-8D22C4030CE4}" sibTransId="{BBDF2253-847A-4B2F-AB03-BFA40146C166}"/>
    <dgm:cxn modelId="{BDB866CD-A9BC-44BB-9BBF-6F2237FF86D8}" srcId="{175428EE-80F4-4E20-8773-AD291C165A1D}" destId="{2628CF8E-967B-43EE-B866-07A81A835472}" srcOrd="0" destOrd="0" parTransId="{3D43FBE7-0E10-41A8-B37F-F0AEF6B88229}" sibTransId="{B056C5A4-3EEA-4F41-8111-3283C19F1435}"/>
    <dgm:cxn modelId="{40594BE3-D73B-4B68-BC48-D9E415BC460E}" srcId="{C0040D93-B95A-4901-8EA2-C000043E9595}" destId="{57D7AA52-6B61-46D5-B6E2-40B5030314D2}" srcOrd="0" destOrd="0" parTransId="{B4910988-60D2-440C-8F3F-0DF6E8668FF2}" sibTransId="{5504D59A-591B-4B34-9532-1FD4D83B8436}"/>
    <dgm:cxn modelId="{285491E3-F6C8-485C-8A63-C33F902C9FDB}" type="presOf" srcId="{C0040D93-B95A-4901-8EA2-C000043E9595}" destId="{363F4812-F7BA-4535-A5D6-C09E405831D5}" srcOrd="0" destOrd="0" presId="urn:microsoft.com/office/officeart/2005/8/layout/vList6"/>
    <dgm:cxn modelId="{126D46E6-E9B0-48F6-B58D-DC2E145C05BB}" srcId="{DEB3A7DA-5C58-41DE-A96D-16FE1761FC5D}" destId="{D2D97FB2-9871-4A7A-971B-7EF0B88D6CA1}" srcOrd="0" destOrd="0" parTransId="{58BCD5E9-80E6-43F1-8107-C39DFE417CEF}" sibTransId="{35BD194F-662A-4FB9-8EDA-B26310EF039C}"/>
    <dgm:cxn modelId="{36935F45-1766-42E6-8496-F5D187FF7948}" type="presParOf" srcId="{363F4812-F7BA-4535-A5D6-C09E405831D5}" destId="{B883F3E5-0491-4E0F-BB79-FE2D4F361794}" srcOrd="0" destOrd="0" presId="urn:microsoft.com/office/officeart/2005/8/layout/vList6"/>
    <dgm:cxn modelId="{249E794A-9AA6-440E-B9DA-08FB2889EE2D}" type="presParOf" srcId="{B883F3E5-0491-4E0F-BB79-FE2D4F361794}" destId="{8A15902F-0B58-4F4D-AAC3-DA00708E354C}" srcOrd="0" destOrd="0" presId="urn:microsoft.com/office/officeart/2005/8/layout/vList6"/>
    <dgm:cxn modelId="{F7ED3B90-A231-4351-A53E-172D543F0121}" type="presParOf" srcId="{B883F3E5-0491-4E0F-BB79-FE2D4F361794}" destId="{645F4706-A11A-4A58-9B5A-C45D170A8050}" srcOrd="1" destOrd="0" presId="urn:microsoft.com/office/officeart/2005/8/layout/vList6"/>
    <dgm:cxn modelId="{794748E2-5DCD-4D27-B236-A7F959C18574}" type="presParOf" srcId="{363F4812-F7BA-4535-A5D6-C09E405831D5}" destId="{B691382E-CC91-4BFF-85BB-0CC118F3BF3E}" srcOrd="1" destOrd="0" presId="urn:microsoft.com/office/officeart/2005/8/layout/vList6"/>
    <dgm:cxn modelId="{EE771AAB-E610-4006-94F9-CF202607D7C6}" type="presParOf" srcId="{363F4812-F7BA-4535-A5D6-C09E405831D5}" destId="{E066F134-7134-496A-BAA4-317DD9DDA957}" srcOrd="2" destOrd="0" presId="urn:microsoft.com/office/officeart/2005/8/layout/vList6"/>
    <dgm:cxn modelId="{9E0AE267-1113-4736-8685-BC32A21F1A3C}" type="presParOf" srcId="{E066F134-7134-496A-BAA4-317DD9DDA957}" destId="{3A2EB55E-E3E2-4BD9-8912-749D2E2EEC9D}" srcOrd="0" destOrd="0" presId="urn:microsoft.com/office/officeart/2005/8/layout/vList6"/>
    <dgm:cxn modelId="{46BB553E-7BB7-401B-A518-6EDE51E01A38}" type="presParOf" srcId="{E066F134-7134-496A-BAA4-317DD9DDA957}" destId="{8EF250C9-950F-4636-8EDE-DA06D7678403}" srcOrd="1" destOrd="0" presId="urn:microsoft.com/office/officeart/2005/8/layout/vList6"/>
    <dgm:cxn modelId="{12E050F9-2330-46D5-8258-085710B24E4C}" type="presParOf" srcId="{363F4812-F7BA-4535-A5D6-C09E405831D5}" destId="{FC11632A-ED32-4E85-BD49-AB681A84DD56}" srcOrd="3" destOrd="0" presId="urn:microsoft.com/office/officeart/2005/8/layout/vList6"/>
    <dgm:cxn modelId="{C03DAB5D-3B4E-442C-90E1-BCE5836D34DD}" type="presParOf" srcId="{363F4812-F7BA-4535-A5D6-C09E405831D5}" destId="{E86FD813-4D18-4FCD-8555-0B704C20FAED}" srcOrd="4" destOrd="0" presId="urn:microsoft.com/office/officeart/2005/8/layout/vList6"/>
    <dgm:cxn modelId="{B7D441C7-A40D-422F-9F2C-6396E7C48387}" type="presParOf" srcId="{E86FD813-4D18-4FCD-8555-0B704C20FAED}" destId="{DA4CCF46-6763-417D-A590-0FFE82B40DC6}" srcOrd="0" destOrd="0" presId="urn:microsoft.com/office/officeart/2005/8/layout/vList6"/>
    <dgm:cxn modelId="{685D9305-2493-4989-B1F7-863D46BDAC7A}" type="presParOf" srcId="{E86FD813-4D18-4FCD-8555-0B704C20FAED}" destId="{0960B1F0-C119-4E5F-98B0-F738CFB1DAA3}" srcOrd="1" destOrd="0" presId="urn:microsoft.com/office/officeart/2005/8/layout/vList6"/>
    <dgm:cxn modelId="{4AD3AB89-25DB-404B-B402-D02BFD0BC724}" type="presParOf" srcId="{363F4812-F7BA-4535-A5D6-C09E405831D5}" destId="{3E6660C2-3EAE-499F-9519-0F737C8295C4}" srcOrd="5" destOrd="0" presId="urn:microsoft.com/office/officeart/2005/8/layout/vList6"/>
    <dgm:cxn modelId="{6CEE2F79-85C3-4993-8D2F-C279E56FFA42}" type="presParOf" srcId="{363F4812-F7BA-4535-A5D6-C09E405831D5}" destId="{543DB037-5970-435A-A55F-A6E02C2BB525}" srcOrd="6" destOrd="0" presId="urn:microsoft.com/office/officeart/2005/8/layout/vList6"/>
    <dgm:cxn modelId="{33A0E0EA-61A3-46D0-BC27-65FEF9269253}" type="presParOf" srcId="{543DB037-5970-435A-A55F-A6E02C2BB525}" destId="{64791ACE-D722-4134-B85C-B6300EB64765}" srcOrd="0" destOrd="0" presId="urn:microsoft.com/office/officeart/2005/8/layout/vList6"/>
    <dgm:cxn modelId="{5882DF7C-411F-4F01-9FA2-393D498CF997}" type="presParOf" srcId="{543DB037-5970-435A-A55F-A6E02C2BB525}" destId="{86531BEC-336A-4814-8FEB-0EF7D79A93F4}" srcOrd="1" destOrd="0" presId="urn:microsoft.com/office/officeart/2005/8/layout/vList6"/>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1EFEE8-D67A-4349-A28F-8A0C13EB5CD7}">
      <dsp:nvSpPr>
        <dsp:cNvPr id="0" name=""/>
        <dsp:cNvSpPr/>
      </dsp:nvSpPr>
      <dsp:spPr>
        <a:xfrm>
          <a:off x="657" y="0"/>
          <a:ext cx="1652399" cy="533399"/>
        </a:xfrm>
        <a:prstGeom prst="chevron">
          <a:avLst>
            <a:gd name="adj" fmla="val 4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E716274E-0D30-40B0-A359-CAB7F4D1D4C2}">
      <dsp:nvSpPr>
        <dsp:cNvPr id="0" name=""/>
        <dsp:cNvSpPr/>
      </dsp:nvSpPr>
      <dsp:spPr>
        <a:xfrm>
          <a:off x="441297" y="133349"/>
          <a:ext cx="1395359" cy="533399"/>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CO" sz="1400" b="1" kern="1200" dirty="0"/>
            <a:t>Otorgamiento</a:t>
          </a:r>
        </a:p>
      </dsp:txBody>
      <dsp:txXfrm>
        <a:off x="456920" y="148972"/>
        <a:ext cx="1364113" cy="502153"/>
      </dsp:txXfrm>
    </dsp:sp>
    <dsp:sp modelId="{FCA5E2A0-A5D3-4EA3-B299-57CCE5762525}">
      <dsp:nvSpPr>
        <dsp:cNvPr id="0" name=""/>
        <dsp:cNvSpPr/>
      </dsp:nvSpPr>
      <dsp:spPr>
        <a:xfrm>
          <a:off x="1888065" y="0"/>
          <a:ext cx="1652399" cy="533400"/>
        </a:xfrm>
        <a:prstGeom prst="chevron">
          <a:avLst>
            <a:gd name="adj" fmla="val 40000"/>
          </a:avLst>
        </a:prstGeom>
        <a:gradFill rotWithShape="0">
          <a:gsLst>
            <a:gs pos="0">
              <a:schemeClr val="accent2">
                <a:hueOff val="-727682"/>
                <a:satOff val="-41964"/>
                <a:lumOff val="4314"/>
                <a:alphaOff val="0"/>
                <a:satMod val="103000"/>
                <a:lumMod val="102000"/>
                <a:tint val="94000"/>
              </a:schemeClr>
            </a:gs>
            <a:gs pos="50000">
              <a:schemeClr val="accent2">
                <a:hueOff val="-727682"/>
                <a:satOff val="-41964"/>
                <a:lumOff val="4314"/>
                <a:alphaOff val="0"/>
                <a:satMod val="110000"/>
                <a:lumMod val="100000"/>
                <a:shade val="100000"/>
              </a:schemeClr>
            </a:gs>
            <a:gs pos="100000">
              <a:schemeClr val="accent2">
                <a:hueOff val="-727682"/>
                <a:satOff val="-41964"/>
                <a:lumOff val="431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4D91CBF-04F6-4C63-B95D-6EB47CE36520}">
      <dsp:nvSpPr>
        <dsp:cNvPr id="0" name=""/>
        <dsp:cNvSpPr/>
      </dsp:nvSpPr>
      <dsp:spPr>
        <a:xfrm>
          <a:off x="2328705" y="133350"/>
          <a:ext cx="1395359" cy="533400"/>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727682"/>
              <a:satOff val="-41964"/>
              <a:lumOff val="4314"/>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CO" sz="1400" b="1" kern="1200" dirty="0"/>
            <a:t>Seguimiento y control</a:t>
          </a:r>
        </a:p>
      </dsp:txBody>
      <dsp:txXfrm>
        <a:off x="2344328" y="148973"/>
        <a:ext cx="1364113" cy="502154"/>
      </dsp:txXfrm>
    </dsp:sp>
    <dsp:sp modelId="{2A9E6A26-C6ED-4693-A297-26392172786F}">
      <dsp:nvSpPr>
        <dsp:cNvPr id="0" name=""/>
        <dsp:cNvSpPr/>
      </dsp:nvSpPr>
      <dsp:spPr>
        <a:xfrm>
          <a:off x="3775472" y="0"/>
          <a:ext cx="1652399" cy="533399"/>
        </a:xfrm>
        <a:prstGeom prst="chevron">
          <a:avLst>
            <a:gd name="adj" fmla="val 4000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439435B8-DC90-416F-BB92-045758738781}">
      <dsp:nvSpPr>
        <dsp:cNvPr id="0" name=""/>
        <dsp:cNvSpPr/>
      </dsp:nvSpPr>
      <dsp:spPr>
        <a:xfrm>
          <a:off x="4216112" y="133349"/>
          <a:ext cx="1395359" cy="533399"/>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1455363"/>
              <a:satOff val="-83928"/>
              <a:lumOff val="8628"/>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CO" sz="1400" b="1" kern="1200" dirty="0"/>
            <a:t>Recuperación</a:t>
          </a:r>
        </a:p>
      </dsp:txBody>
      <dsp:txXfrm>
        <a:off x="4231735" y="148972"/>
        <a:ext cx="1364113" cy="5021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A6D9BA-1073-4F39-81BF-BDFDBE825C6D}">
      <dsp:nvSpPr>
        <dsp:cNvPr id="0" name=""/>
        <dsp:cNvSpPr/>
      </dsp:nvSpPr>
      <dsp:spPr>
        <a:xfrm>
          <a:off x="420909" y="0"/>
          <a:ext cx="4770310" cy="1135042"/>
        </a:xfrm>
        <a:prstGeom prst="rightArrow">
          <a:avLst/>
        </a:prstGeom>
        <a:gradFill rotWithShape="0">
          <a:gsLst>
            <a:gs pos="0">
              <a:schemeClr val="accent4">
                <a:tint val="40000"/>
                <a:hueOff val="0"/>
                <a:satOff val="0"/>
                <a:lumOff val="0"/>
                <a:alphaOff val="0"/>
                <a:satMod val="103000"/>
                <a:lumMod val="102000"/>
                <a:tint val="94000"/>
              </a:schemeClr>
            </a:gs>
            <a:gs pos="50000">
              <a:schemeClr val="accent4">
                <a:tint val="40000"/>
                <a:hueOff val="0"/>
                <a:satOff val="0"/>
                <a:lumOff val="0"/>
                <a:alphaOff val="0"/>
                <a:satMod val="110000"/>
                <a:lumMod val="100000"/>
                <a:shade val="100000"/>
              </a:schemeClr>
            </a:gs>
            <a:gs pos="100000">
              <a:schemeClr val="accent4">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019C72D-F093-4307-B55E-E59DF6B8644A}">
      <dsp:nvSpPr>
        <dsp:cNvPr id="0" name=""/>
        <dsp:cNvSpPr/>
      </dsp:nvSpPr>
      <dsp:spPr>
        <a:xfrm>
          <a:off x="190176" y="340512"/>
          <a:ext cx="1683639" cy="454016"/>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dirty="0"/>
            <a:t>Conocimiento del sujeto de crédito o contraparte</a:t>
          </a:r>
        </a:p>
      </dsp:txBody>
      <dsp:txXfrm>
        <a:off x="212339" y="362675"/>
        <a:ext cx="1639313" cy="409690"/>
      </dsp:txXfrm>
    </dsp:sp>
    <dsp:sp modelId="{A44D8BC1-3487-46F7-BBB2-E74ED6747734}">
      <dsp:nvSpPr>
        <dsp:cNvPr id="0" name=""/>
        <dsp:cNvSpPr/>
      </dsp:nvSpPr>
      <dsp:spPr>
        <a:xfrm>
          <a:off x="1964245" y="340512"/>
          <a:ext cx="1683639" cy="454016"/>
        </a:xfrm>
        <a:prstGeom prst="roundRect">
          <a:avLst/>
        </a:prstGeom>
        <a:gradFill rotWithShape="0">
          <a:gsLst>
            <a:gs pos="0">
              <a:schemeClr val="accent4">
                <a:hueOff val="4900445"/>
                <a:satOff val="-20388"/>
                <a:lumOff val="4804"/>
                <a:alphaOff val="0"/>
                <a:satMod val="103000"/>
                <a:lumMod val="102000"/>
                <a:tint val="94000"/>
              </a:schemeClr>
            </a:gs>
            <a:gs pos="50000">
              <a:schemeClr val="accent4">
                <a:hueOff val="4900445"/>
                <a:satOff val="-20388"/>
                <a:lumOff val="4804"/>
                <a:alphaOff val="0"/>
                <a:satMod val="110000"/>
                <a:lumMod val="100000"/>
                <a:shade val="100000"/>
              </a:schemeClr>
            </a:gs>
            <a:gs pos="100000">
              <a:schemeClr val="accent4">
                <a:hueOff val="4900445"/>
                <a:satOff val="-20388"/>
                <a:lumOff val="4804"/>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dirty="0"/>
            <a:t>Capacidad de pago</a:t>
          </a:r>
        </a:p>
      </dsp:txBody>
      <dsp:txXfrm>
        <a:off x="1986408" y="362675"/>
        <a:ext cx="1639313" cy="409690"/>
      </dsp:txXfrm>
    </dsp:sp>
    <dsp:sp modelId="{3175789C-325F-4E42-8B90-719FA607DAB0}">
      <dsp:nvSpPr>
        <dsp:cNvPr id="0" name=""/>
        <dsp:cNvSpPr/>
      </dsp:nvSpPr>
      <dsp:spPr>
        <a:xfrm>
          <a:off x="3738314" y="340512"/>
          <a:ext cx="1683639" cy="454016"/>
        </a:xfrm>
        <a:prstGeom prst="roundRect">
          <a:avLst/>
        </a:prstGeom>
        <a:gradFill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dirty="0"/>
            <a:t>Características del contrato a celebrar entre las partes</a:t>
          </a:r>
        </a:p>
      </dsp:txBody>
      <dsp:txXfrm>
        <a:off x="3760477" y="362675"/>
        <a:ext cx="1639313" cy="40969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C51AC5-ED5C-43FD-B27C-2692CB7B941B}">
      <dsp:nvSpPr>
        <dsp:cNvPr id="0" name=""/>
        <dsp:cNvSpPr/>
      </dsp:nvSpPr>
      <dsp:spPr>
        <a:xfrm>
          <a:off x="420909" y="0"/>
          <a:ext cx="4770310" cy="1030099"/>
        </a:xfrm>
        <a:prstGeom prst="rightArrow">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3EF1EB9-0A1E-4175-BDBC-AE4DA4D90992}">
      <dsp:nvSpPr>
        <dsp:cNvPr id="0" name=""/>
        <dsp:cNvSpPr/>
      </dsp:nvSpPr>
      <dsp:spPr>
        <a:xfrm>
          <a:off x="190176" y="309029"/>
          <a:ext cx="1683639" cy="412039"/>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CO" sz="1000" b="1" kern="1200" dirty="0"/>
            <a:t>Metodologías y técnicas  analíticas </a:t>
          </a:r>
        </a:p>
      </dsp:txBody>
      <dsp:txXfrm>
        <a:off x="210290" y="329143"/>
        <a:ext cx="1643411" cy="371811"/>
      </dsp:txXfrm>
    </dsp:sp>
    <dsp:sp modelId="{88F4A3AC-33BD-4463-89B9-C0B422D3B12C}">
      <dsp:nvSpPr>
        <dsp:cNvPr id="0" name=""/>
        <dsp:cNvSpPr/>
      </dsp:nvSpPr>
      <dsp:spPr>
        <a:xfrm>
          <a:off x="1964245" y="309029"/>
          <a:ext cx="1683639" cy="412039"/>
        </a:xfrm>
        <a:prstGeom prst="roundRect">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CO" sz="1000" b="1" kern="1200" dirty="0"/>
            <a:t>Medición del RC</a:t>
          </a:r>
        </a:p>
      </dsp:txBody>
      <dsp:txXfrm>
        <a:off x="1984359" y="329143"/>
        <a:ext cx="1643411" cy="371811"/>
      </dsp:txXfrm>
    </dsp:sp>
    <dsp:sp modelId="{F3694C1D-D085-48CC-833D-B1B8184BFCEA}">
      <dsp:nvSpPr>
        <dsp:cNvPr id="0" name=""/>
        <dsp:cNvSpPr/>
      </dsp:nvSpPr>
      <dsp:spPr>
        <a:xfrm>
          <a:off x="3738314" y="309029"/>
          <a:ext cx="1683639" cy="412039"/>
        </a:xfrm>
        <a:prstGeom prst="roundRect">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CO" sz="1000" b="1" kern="1200" dirty="0"/>
            <a:t>Determinación de cambios potenciales</a:t>
          </a:r>
        </a:p>
      </dsp:txBody>
      <dsp:txXfrm>
        <a:off x="3758428" y="329143"/>
        <a:ext cx="1643411" cy="37181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5F4706-A11A-4A58-9B5A-C45D170A8050}">
      <dsp:nvSpPr>
        <dsp:cNvPr id="0" name=""/>
        <dsp:cNvSpPr/>
      </dsp:nvSpPr>
      <dsp:spPr>
        <a:xfrm>
          <a:off x="2244851" y="636"/>
          <a:ext cx="3367278" cy="504750"/>
        </a:xfrm>
        <a:prstGeom prst="rightArrow">
          <a:avLst>
            <a:gd name="adj1" fmla="val 75000"/>
            <a:gd name="adj2" fmla="val 50000"/>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r>
            <a:rPr lang="es-CO" sz="1100" kern="1200" dirty="0"/>
            <a:t>Definición de responsables</a:t>
          </a:r>
        </a:p>
        <a:p>
          <a:pPr marL="57150" lvl="1" indent="-57150" algn="l" defTabSz="488950">
            <a:lnSpc>
              <a:spcPct val="90000"/>
            </a:lnSpc>
            <a:spcBef>
              <a:spcPct val="0"/>
            </a:spcBef>
            <a:spcAft>
              <a:spcPct val="15000"/>
            </a:spcAft>
            <a:buChar char="•"/>
          </a:pPr>
          <a:r>
            <a:rPr lang="es-CO" sz="1100" kern="1200" dirty="0"/>
            <a:t>Fundamentadas en la historia de la recuperación</a:t>
          </a:r>
        </a:p>
      </dsp:txBody>
      <dsp:txXfrm>
        <a:off x="2244851" y="63730"/>
        <a:ext cx="3177997" cy="378562"/>
      </dsp:txXfrm>
    </dsp:sp>
    <dsp:sp modelId="{8A15902F-0B58-4F4D-AAC3-DA00708E354C}">
      <dsp:nvSpPr>
        <dsp:cNvPr id="0" name=""/>
        <dsp:cNvSpPr/>
      </dsp:nvSpPr>
      <dsp:spPr>
        <a:xfrm>
          <a:off x="0" y="636"/>
          <a:ext cx="2244852" cy="50475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marL="0" lvl="0" indent="0" algn="ctr" defTabSz="800100">
            <a:lnSpc>
              <a:spcPct val="90000"/>
            </a:lnSpc>
            <a:spcBef>
              <a:spcPct val="0"/>
            </a:spcBef>
            <a:spcAft>
              <a:spcPct val="35000"/>
            </a:spcAft>
            <a:buNone/>
          </a:pPr>
          <a:r>
            <a:rPr lang="es-CO" sz="1800" b="1" kern="1200" dirty="0"/>
            <a:t>Políticas </a:t>
          </a:r>
        </a:p>
      </dsp:txBody>
      <dsp:txXfrm>
        <a:off x="24640" y="25276"/>
        <a:ext cx="2195572" cy="455470"/>
      </dsp:txXfrm>
    </dsp:sp>
    <dsp:sp modelId="{8EF250C9-950F-4636-8EDE-DA06D7678403}">
      <dsp:nvSpPr>
        <dsp:cNvPr id="0" name=""/>
        <dsp:cNvSpPr/>
      </dsp:nvSpPr>
      <dsp:spPr>
        <a:xfrm>
          <a:off x="2244851" y="555861"/>
          <a:ext cx="3367278" cy="504750"/>
        </a:xfrm>
        <a:prstGeom prst="rightArrow">
          <a:avLst>
            <a:gd name="adj1" fmla="val 75000"/>
            <a:gd name="adj2" fmla="val 50000"/>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r>
            <a:rPr lang="es-CO" sz="1100" kern="1200" dirty="0"/>
            <a:t>Definición de tipos de cobranza </a:t>
          </a:r>
        </a:p>
        <a:p>
          <a:pPr marL="57150" lvl="1" indent="-57150" algn="l" defTabSz="488950">
            <a:lnSpc>
              <a:spcPct val="90000"/>
            </a:lnSpc>
            <a:spcBef>
              <a:spcPct val="0"/>
            </a:spcBef>
            <a:spcAft>
              <a:spcPct val="15000"/>
            </a:spcAft>
            <a:buChar char="•"/>
          </a:pPr>
          <a:r>
            <a:rPr lang="es-CO" sz="1100" kern="1200" dirty="0"/>
            <a:t>Metodología de cobro en cada una de sus instancias</a:t>
          </a:r>
        </a:p>
      </dsp:txBody>
      <dsp:txXfrm>
        <a:off x="2244851" y="618955"/>
        <a:ext cx="3177997" cy="378562"/>
      </dsp:txXfrm>
    </dsp:sp>
    <dsp:sp modelId="{3A2EB55E-E3E2-4BD9-8912-749D2E2EEC9D}">
      <dsp:nvSpPr>
        <dsp:cNvPr id="0" name=""/>
        <dsp:cNvSpPr/>
      </dsp:nvSpPr>
      <dsp:spPr>
        <a:xfrm>
          <a:off x="0" y="555861"/>
          <a:ext cx="2244852" cy="504750"/>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marL="0" lvl="0" indent="0" algn="ctr" defTabSz="800100">
            <a:lnSpc>
              <a:spcPct val="90000"/>
            </a:lnSpc>
            <a:spcBef>
              <a:spcPct val="0"/>
            </a:spcBef>
            <a:spcAft>
              <a:spcPct val="35000"/>
            </a:spcAft>
            <a:buNone/>
          </a:pPr>
          <a:r>
            <a:rPr lang="es-CO" sz="1800" b="1" kern="1200" dirty="0"/>
            <a:t>Criterios</a:t>
          </a:r>
        </a:p>
      </dsp:txBody>
      <dsp:txXfrm>
        <a:off x="24640" y="580501"/>
        <a:ext cx="2195572" cy="455470"/>
      </dsp:txXfrm>
    </dsp:sp>
    <dsp:sp modelId="{0960B1F0-C119-4E5F-98B0-F738CFB1DAA3}">
      <dsp:nvSpPr>
        <dsp:cNvPr id="0" name=""/>
        <dsp:cNvSpPr/>
      </dsp:nvSpPr>
      <dsp:spPr>
        <a:xfrm>
          <a:off x="2244851" y="1111087"/>
          <a:ext cx="3367278" cy="504750"/>
        </a:xfrm>
        <a:prstGeom prst="rightArrow">
          <a:avLst>
            <a:gd name="adj1" fmla="val 75000"/>
            <a:gd name="adj2" fmla="val 50000"/>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r>
            <a:rPr lang="es-CO" sz="1100" kern="1200" dirty="0"/>
            <a:t>Evaluación y decisión</a:t>
          </a:r>
        </a:p>
        <a:p>
          <a:pPr marL="57150" lvl="1" indent="-57150" algn="l" defTabSz="488950">
            <a:lnSpc>
              <a:spcPct val="90000"/>
            </a:lnSpc>
            <a:spcBef>
              <a:spcPct val="0"/>
            </a:spcBef>
            <a:spcAft>
              <a:spcPct val="15000"/>
            </a:spcAft>
            <a:buChar char="•"/>
          </a:pPr>
          <a:r>
            <a:rPr lang="es-CO" sz="1100" kern="1200" dirty="0"/>
            <a:t>Seguimiento continuo al hábito de pago</a:t>
          </a:r>
        </a:p>
      </dsp:txBody>
      <dsp:txXfrm>
        <a:off x="2244851" y="1174181"/>
        <a:ext cx="3177997" cy="378562"/>
      </dsp:txXfrm>
    </dsp:sp>
    <dsp:sp modelId="{DA4CCF46-6763-417D-A590-0FFE82B40DC6}">
      <dsp:nvSpPr>
        <dsp:cNvPr id="0" name=""/>
        <dsp:cNvSpPr/>
      </dsp:nvSpPr>
      <dsp:spPr>
        <a:xfrm>
          <a:off x="0" y="1111087"/>
          <a:ext cx="2244852" cy="504750"/>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marL="0" lvl="0" indent="0" algn="ctr" defTabSz="800100">
            <a:lnSpc>
              <a:spcPct val="90000"/>
            </a:lnSpc>
            <a:spcBef>
              <a:spcPct val="0"/>
            </a:spcBef>
            <a:spcAft>
              <a:spcPct val="35000"/>
            </a:spcAft>
            <a:buNone/>
          </a:pPr>
          <a:r>
            <a:rPr lang="es-CO" sz="1800" b="1" kern="1200" dirty="0"/>
            <a:t>Reestructuraciones</a:t>
          </a:r>
        </a:p>
      </dsp:txBody>
      <dsp:txXfrm>
        <a:off x="24640" y="1135727"/>
        <a:ext cx="2195572" cy="455470"/>
      </dsp:txXfrm>
    </dsp:sp>
    <dsp:sp modelId="{86531BEC-336A-4814-8FEB-0EF7D79A93F4}">
      <dsp:nvSpPr>
        <dsp:cNvPr id="0" name=""/>
        <dsp:cNvSpPr/>
      </dsp:nvSpPr>
      <dsp:spPr>
        <a:xfrm>
          <a:off x="2244851" y="1666313"/>
          <a:ext cx="3367278" cy="504750"/>
        </a:xfrm>
        <a:prstGeom prst="rightArrow">
          <a:avLst>
            <a:gd name="adj1" fmla="val 75000"/>
            <a:gd name="adj2" fmla="val 50000"/>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r>
            <a:rPr lang="es-CO" sz="1100" kern="1200" dirty="0"/>
            <a:t>Seguimiento a la cartera castigada</a:t>
          </a:r>
        </a:p>
      </dsp:txBody>
      <dsp:txXfrm>
        <a:off x="2244851" y="1729407"/>
        <a:ext cx="3177997" cy="378562"/>
      </dsp:txXfrm>
    </dsp:sp>
    <dsp:sp modelId="{64791ACE-D722-4134-B85C-B6300EB64765}">
      <dsp:nvSpPr>
        <dsp:cNvPr id="0" name=""/>
        <dsp:cNvSpPr/>
      </dsp:nvSpPr>
      <dsp:spPr>
        <a:xfrm>
          <a:off x="0" y="1666313"/>
          <a:ext cx="2244852" cy="50475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marL="0" lvl="0" indent="0" algn="ctr" defTabSz="800100">
            <a:lnSpc>
              <a:spcPct val="90000"/>
            </a:lnSpc>
            <a:spcBef>
              <a:spcPct val="0"/>
            </a:spcBef>
            <a:spcAft>
              <a:spcPct val="35000"/>
            </a:spcAft>
            <a:buNone/>
          </a:pPr>
          <a:r>
            <a:rPr lang="es-CO" sz="1800" b="1" kern="1200" dirty="0"/>
            <a:t>Castigos de cartera </a:t>
          </a:r>
        </a:p>
      </dsp:txBody>
      <dsp:txXfrm>
        <a:off x="24640" y="1690953"/>
        <a:ext cx="2195572" cy="45547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Accent+Icon">
  <dgm:title val="Proceso cheurón destacado"/>
  <dgm:desc val="Se usa para mostrar pasos secuenciales en una tarea, un proceso o un flujo de trabajo, o bien para realzar el movimiento o la dirección. Funciona mejor con una cantidad mínima de texto de nivel 1 y 2."/>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4346</TotalTime>
  <Pages>1</Pages>
  <Words>3624</Words>
  <Characters>19933</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De Jesús Cogollo Pastrana</dc:creator>
  <cp:keywords/>
  <dc:description/>
  <cp:lastModifiedBy>Jhon Harley Muñoz Romero</cp:lastModifiedBy>
  <cp:revision>79</cp:revision>
  <dcterms:created xsi:type="dcterms:W3CDTF">2020-10-20T20:32:00Z</dcterms:created>
  <dcterms:modified xsi:type="dcterms:W3CDTF">2021-01-05T02:52:00Z</dcterms:modified>
</cp:coreProperties>
</file>