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A4830" w14:textId="77777777" w:rsidR="00AF1296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  <w:r>
        <w:rPr>
          <w:rFonts w:ascii="Times New Roman" w:eastAsia="Calibri" w:hAnsi="Times New Roman" w:cs="Times New Roman"/>
          <w:b/>
          <w:sz w:val="24"/>
          <w:szCs w:val="28"/>
        </w:rPr>
        <w:t>МИНИСТЕРСТВО НАУКИ И ВЫСШЕГО ОБРАЗОВАНИЯ РОССИЙСКОЙ ФЕДЕРАЦИИ</w:t>
      </w:r>
    </w:p>
    <w:p w14:paraId="48B0172E" w14:textId="77777777" w:rsidR="00AF1296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4"/>
          <w:szCs w:val="28"/>
        </w:rPr>
      </w:pPr>
      <w:r>
        <w:rPr>
          <w:rFonts w:ascii="Times New Roman" w:eastAsia="Calibri" w:hAnsi="Times New Roman" w:cs="Times New Roman"/>
          <w:bCs/>
          <w:sz w:val="24"/>
          <w:szCs w:val="28"/>
        </w:rPr>
        <w:t>Федеральное государственное автономное образовательное учреждение высшего профессионального образования</w:t>
      </w:r>
    </w:p>
    <w:p w14:paraId="26760CF7" w14:textId="77777777" w:rsidR="00AF1296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sz w:val="24"/>
          <w:szCs w:val="28"/>
          <w:lang w:eastAsia="zh-CN"/>
        </w:rPr>
        <w:t>«</w:t>
      </w:r>
      <w:r>
        <w:rPr>
          <w:rFonts w:ascii="Times New Roman" w:eastAsia="Calibri" w:hAnsi="Times New Roman" w:cs="Times New Roman"/>
          <w:b/>
          <w:sz w:val="24"/>
          <w:szCs w:val="28"/>
        </w:rPr>
        <w:t>НАЦИОНАЛЬНЫЙ ИССЛЕДОВАТЕЛЬСКИЙ ТОМСКИЙ ПОЛИТЕХНИЧЕСКИЙ УНИВЕРСИТЕТ»</w:t>
      </w:r>
    </w:p>
    <w:p w14:paraId="19DC1DA0" w14:textId="77777777" w:rsidR="00AF1296" w:rsidRDefault="00AF1296" w:rsidP="0082659F">
      <w:pPr>
        <w:spacing w:before="24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</w:p>
    <w:p w14:paraId="2C6937F3" w14:textId="77777777" w:rsidR="00AF1296" w:rsidRDefault="004A6E27" w:rsidP="00043686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Инженерная школа информационных технологий и робототехники</w:t>
      </w:r>
    </w:p>
    <w:p w14:paraId="5B94414A" w14:textId="77777777" w:rsidR="00AF1296" w:rsidRDefault="004A6E27" w:rsidP="00043686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Направление 15.04.04 «Автоматизация технологических процессов и производств»</w:t>
      </w:r>
    </w:p>
    <w:p w14:paraId="61998FD1" w14:textId="77777777" w:rsidR="00AF1296" w:rsidRDefault="004A6E27" w:rsidP="00043686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Отделение автоматизации и робототехники</w:t>
      </w:r>
    </w:p>
    <w:p w14:paraId="5B2F4042" w14:textId="77777777" w:rsidR="00AF1296" w:rsidRDefault="00AF1296" w:rsidP="0082659F">
      <w:pPr>
        <w:spacing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EC0FD11" w14:textId="77777777" w:rsidR="00AF1296" w:rsidRDefault="00AF1296" w:rsidP="0082659F">
      <w:pPr>
        <w:spacing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0CB94DE5" w14:textId="77777777" w:rsidR="00AF1296" w:rsidRDefault="00AF1296" w:rsidP="0082659F">
      <w:pPr>
        <w:spacing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BEE0011" w14:textId="77777777" w:rsidR="00155329" w:rsidRPr="00F46C06" w:rsidRDefault="00F46C06" w:rsidP="0082659F">
      <w:pPr>
        <w:spacing w:after="0" w:line="276" w:lineRule="auto"/>
        <w:jc w:val="center"/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</w:pP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 xml:space="preserve">Методы искусственного интеллекта.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EDA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 xml:space="preserve">. Линейная регрессия. Дерево решений.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CatBoost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 xml:space="preserve">.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XGBoost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>. Нейронные сети (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MLP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>)</w:t>
      </w:r>
    </w:p>
    <w:p w14:paraId="348556A8" w14:textId="77777777" w:rsidR="00AF1296" w:rsidRDefault="00F46C0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наименование лабораторной работы</w:t>
      </w:r>
    </w:p>
    <w:p w14:paraId="7A5A33A2" w14:textId="77777777" w:rsidR="00AF1296" w:rsidRDefault="00AF1296" w:rsidP="0082659F">
      <w:pPr>
        <w:spacing w:before="173"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717BCE6D" w14:textId="77777777" w:rsidR="00AF1296" w:rsidRPr="00F46C06" w:rsidRDefault="004A6E27" w:rsidP="0082659F">
      <w:pPr>
        <w:spacing w:before="173" w:line="276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>Отчет по лабораторной работе № 1, 2</w:t>
      </w:r>
    </w:p>
    <w:p w14:paraId="35AB201D" w14:textId="77777777" w:rsidR="00AF1296" w:rsidRPr="00155329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«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>Методы искусственного интеллекта в мехатронике и робототехнике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»</w:t>
      </w:r>
    </w:p>
    <w:p w14:paraId="00FBBD66" w14:textId="77777777" w:rsidR="00AF1296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 xml:space="preserve">  наименование учебной дисциплины</w:t>
      </w:r>
    </w:p>
    <w:p w14:paraId="549DA2C2" w14:textId="77777777" w:rsidR="00171CC1" w:rsidRDefault="00171CC1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E79C8DD" w14:textId="77777777" w:rsidR="00171CC1" w:rsidRDefault="00171CC1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611BAA2A" w14:textId="77777777" w:rsidR="00171CC1" w:rsidRPr="00171CC1" w:rsidRDefault="00171CC1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Вариант № 2</w:t>
      </w:r>
    </w:p>
    <w:p w14:paraId="7D5BEBF7" w14:textId="77777777" w:rsidR="00AF1296" w:rsidRDefault="00AF129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9531" w:type="dxa"/>
        <w:tblInd w:w="-147" w:type="dxa"/>
        <w:tblLook w:val="04A0" w:firstRow="1" w:lastRow="0" w:firstColumn="1" w:lastColumn="0" w:noHBand="0" w:noVBand="1"/>
      </w:tblPr>
      <w:tblGrid>
        <w:gridCol w:w="4431"/>
        <w:gridCol w:w="1196"/>
        <w:gridCol w:w="1405"/>
        <w:gridCol w:w="2499"/>
      </w:tblGrid>
      <w:tr w:rsidR="00AF1296" w:rsidRPr="00E81F3D" w14:paraId="3A689045" w14:textId="77777777">
        <w:trPr>
          <w:trHeight w:val="382"/>
        </w:trPr>
        <w:tc>
          <w:tcPr>
            <w:tcW w:w="4500" w:type="dxa"/>
          </w:tcPr>
          <w:p w14:paraId="4A785359" w14:textId="77777777" w:rsidR="00AF1296" w:rsidRPr="00E81F3D" w:rsidRDefault="004A6E27" w:rsidP="0082659F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Выполнил студент гр. 8ТМ51</w:t>
            </w:r>
          </w:p>
        </w:tc>
        <w:tc>
          <w:tcPr>
            <w:tcW w:w="1097" w:type="dxa"/>
            <w:vAlign w:val="center"/>
          </w:tcPr>
          <w:p w14:paraId="0522577A" w14:textId="77777777" w:rsidR="00AF1296" w:rsidRPr="00E81F3D" w:rsidRDefault="00043686" w:rsidP="00043686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_______</w:t>
            </w:r>
          </w:p>
        </w:tc>
        <w:tc>
          <w:tcPr>
            <w:tcW w:w="1411" w:type="dxa"/>
            <w:vAlign w:val="center"/>
          </w:tcPr>
          <w:p w14:paraId="11828424" w14:textId="77777777" w:rsidR="00AF1296" w:rsidRPr="00043686" w:rsidRDefault="0004368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19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en-US"/>
              </w:rPr>
              <w:t>.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05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en-US"/>
              </w:rPr>
              <w:t>.2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6</w:t>
            </w:r>
          </w:p>
        </w:tc>
        <w:tc>
          <w:tcPr>
            <w:tcW w:w="2523" w:type="dxa"/>
            <w:vAlign w:val="center"/>
          </w:tcPr>
          <w:p w14:paraId="571421FB" w14:textId="77777777" w:rsidR="00AF1296" w:rsidRPr="00043686" w:rsidRDefault="00F40A40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Е.А. Авдеев</w:t>
            </w:r>
          </w:p>
        </w:tc>
      </w:tr>
      <w:tr w:rsidR="00AF1296" w:rsidRPr="00E81F3D" w14:paraId="25F04E4A" w14:textId="77777777">
        <w:trPr>
          <w:trHeight w:val="354"/>
        </w:trPr>
        <w:tc>
          <w:tcPr>
            <w:tcW w:w="4500" w:type="dxa"/>
          </w:tcPr>
          <w:p w14:paraId="58738B18" w14:textId="77777777" w:rsidR="00AF1296" w:rsidRPr="00E81F3D" w:rsidRDefault="00AF1296" w:rsidP="0082659F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097" w:type="dxa"/>
            <w:vAlign w:val="center"/>
          </w:tcPr>
          <w:p w14:paraId="63AC045D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411" w:type="dxa"/>
            <w:vAlign w:val="center"/>
          </w:tcPr>
          <w:p w14:paraId="59304C29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523" w:type="dxa"/>
            <w:vAlign w:val="center"/>
          </w:tcPr>
          <w:p w14:paraId="2CE69BB6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И.О. Фамилия</w:t>
            </w:r>
          </w:p>
        </w:tc>
      </w:tr>
      <w:tr w:rsidR="00AF1296" w:rsidRPr="00E81F3D" w14:paraId="5FCAA69C" w14:textId="77777777">
        <w:trPr>
          <w:trHeight w:val="354"/>
        </w:trPr>
        <w:tc>
          <w:tcPr>
            <w:tcW w:w="4500" w:type="dxa"/>
          </w:tcPr>
          <w:p w14:paraId="0EF83711" w14:textId="77777777" w:rsidR="00AF1296" w:rsidRPr="00E81F3D" w:rsidRDefault="00AF1296" w:rsidP="0082659F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097" w:type="dxa"/>
            <w:vAlign w:val="center"/>
          </w:tcPr>
          <w:p w14:paraId="636533E8" w14:textId="77777777" w:rsidR="00AF1296" w:rsidRPr="00E81F3D" w:rsidRDefault="00AF129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  <w:vAlign w:val="center"/>
          </w:tcPr>
          <w:p w14:paraId="3C8535FB" w14:textId="77777777" w:rsidR="00AF1296" w:rsidRPr="00E81F3D" w:rsidRDefault="00AF129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  <w:vAlign w:val="center"/>
          </w:tcPr>
          <w:p w14:paraId="5D74AAD5" w14:textId="77777777" w:rsidR="00AF1296" w:rsidRPr="00E81F3D" w:rsidRDefault="00AF129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F1296" w:rsidRPr="00E81F3D" w14:paraId="6697C5A5" w14:textId="77777777">
        <w:trPr>
          <w:trHeight w:val="340"/>
        </w:trPr>
        <w:tc>
          <w:tcPr>
            <w:tcW w:w="4500" w:type="dxa"/>
          </w:tcPr>
          <w:p w14:paraId="7C66AAD3" w14:textId="77777777" w:rsidR="00AF1296" w:rsidRPr="00E81F3D" w:rsidRDefault="004A6E27" w:rsidP="0082659F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Проверил: ст. преподаватель</w:t>
            </w:r>
          </w:p>
        </w:tc>
        <w:tc>
          <w:tcPr>
            <w:tcW w:w="1097" w:type="dxa"/>
            <w:vAlign w:val="center"/>
          </w:tcPr>
          <w:p w14:paraId="09B46009" w14:textId="77777777" w:rsidR="00AF1296" w:rsidRPr="00E81F3D" w:rsidRDefault="0004368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_______</w:t>
            </w:r>
          </w:p>
        </w:tc>
        <w:tc>
          <w:tcPr>
            <w:tcW w:w="1411" w:type="dxa"/>
            <w:vAlign w:val="center"/>
          </w:tcPr>
          <w:p w14:paraId="67D4E4A7" w14:textId="77777777" w:rsidR="00AF1296" w:rsidRPr="00E81F3D" w:rsidRDefault="0004368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_______</w:t>
            </w:r>
          </w:p>
        </w:tc>
        <w:tc>
          <w:tcPr>
            <w:tcW w:w="2523" w:type="dxa"/>
            <w:vAlign w:val="center"/>
          </w:tcPr>
          <w:p w14:paraId="6D54BB06" w14:textId="77777777" w:rsidR="00AF1296" w:rsidRPr="00043686" w:rsidRDefault="00F46C0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А. В. Павловский</w:t>
            </w:r>
          </w:p>
        </w:tc>
      </w:tr>
      <w:tr w:rsidR="00AF1296" w:rsidRPr="00E81F3D" w14:paraId="65FA6DBF" w14:textId="77777777">
        <w:trPr>
          <w:trHeight w:val="300"/>
        </w:trPr>
        <w:tc>
          <w:tcPr>
            <w:tcW w:w="4500" w:type="dxa"/>
          </w:tcPr>
          <w:p w14:paraId="67863D81" w14:textId="77777777" w:rsidR="00AF1296" w:rsidRPr="00E81F3D" w:rsidRDefault="004A6E27" w:rsidP="0082659F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              </w:t>
            </w:r>
            <w:r>
              <w:rPr>
                <w:rFonts w:ascii="Times New Roman" w:eastAsia="Calibri" w:hAnsi="Times New Roman" w:cs="Times New Roman"/>
              </w:rPr>
              <w:t>Должность</w:t>
            </w:r>
          </w:p>
        </w:tc>
        <w:tc>
          <w:tcPr>
            <w:tcW w:w="1097" w:type="dxa"/>
            <w:vAlign w:val="center"/>
          </w:tcPr>
          <w:p w14:paraId="23F273A7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411" w:type="dxa"/>
            <w:vAlign w:val="center"/>
          </w:tcPr>
          <w:p w14:paraId="274B95D3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523" w:type="dxa"/>
            <w:vAlign w:val="center"/>
          </w:tcPr>
          <w:p w14:paraId="19BF966C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И.О. Фамилия</w:t>
            </w:r>
          </w:p>
        </w:tc>
      </w:tr>
    </w:tbl>
    <w:p w14:paraId="53512149" w14:textId="77777777" w:rsidR="00AF1296" w:rsidRDefault="00AF129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76D2BF" w14:textId="77777777" w:rsidR="00AF1296" w:rsidRDefault="00AF129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7FD26F" w14:textId="77777777" w:rsidR="00AF1296" w:rsidRDefault="00AF129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1B8DF7E" w14:textId="77777777" w:rsidR="00AF1296" w:rsidRDefault="00AF129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C629F4B" w14:textId="77777777" w:rsidR="00E81F3D" w:rsidRDefault="00E81F3D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85D4C3" w14:textId="77777777" w:rsidR="00E81F3D" w:rsidRDefault="00E81F3D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4038D8" w14:textId="77777777" w:rsidR="00AF1296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  <w:sectPr w:rsidR="00AF1296">
          <w:footerReference w:type="default" r:id="rId9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eastAsia="Calibri" w:hAnsi="Times New Roman" w:cs="Times New Roman"/>
          <w:sz w:val="28"/>
          <w:szCs w:val="28"/>
        </w:rPr>
        <w:t>Томск – 2026</w:t>
      </w:r>
    </w:p>
    <w:p w14:paraId="0DD1A7FD" w14:textId="77777777" w:rsidR="00155329" w:rsidRDefault="00155329" w:rsidP="004069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F264F94" w14:textId="77777777" w:rsidR="00762107" w:rsidRPr="00F46C06" w:rsidRDefault="00F46C06" w:rsidP="0040691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Получение навыков анализа первичных данных и определение признаков взаимосвязи (EDA), понимания моделей: линейная регрессия, дерево решений, CatBoost, XGBoost, нейронные сети (MLP) и умения разрабатывать программу на языке Python для реализации представленных моделей.</w:t>
      </w:r>
    </w:p>
    <w:p w14:paraId="3BC7C339" w14:textId="77777777" w:rsidR="00F46C06" w:rsidRDefault="00F46C06" w:rsidP="0040691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9992F1B" w14:textId="77777777" w:rsidR="005B69B8" w:rsidRDefault="004A6E27" w:rsidP="0040691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Задачи:</w:t>
      </w:r>
    </w:p>
    <w:p w14:paraId="04B11101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Описать датасет и определить влияние признаков и выбрать признаки, которые наиболее подходят для поставленной задачи предсказания (EDA). </w:t>
      </w:r>
    </w:p>
    <w:p w14:paraId="17E5FFF3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Построить пайплйан (DVC) исходя из результатов EDA. </w:t>
      </w:r>
    </w:p>
    <w:p w14:paraId="6D98C3AC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Реализовать линейную регрессию, определить весы, метрики и ошибки. </w:t>
      </w:r>
    </w:p>
    <w:p w14:paraId="189798BF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4) Реализовать дерево решений, определить метрики и ошибки. Привести рисунок первых узлов дерева решений. </w:t>
      </w:r>
    </w:p>
    <w:p w14:paraId="0ACB8339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5) Реализовать CatBoost, определить метрики и ошибки. Выгрузить Feature Importance. </w:t>
      </w:r>
    </w:p>
    <w:p w14:paraId="3C75DF26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6) Реализовать XGBoost, определить метрики и ошибки. Выгрузить Feature Importance. </w:t>
      </w:r>
    </w:p>
    <w:p w14:paraId="10FE8C8D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7) Реализовать нейронную сети, определить метрики, ошибки, кривые обучения, гимтограммы весов с интерпретацией и график из Tensorboard. </w:t>
      </w:r>
    </w:p>
    <w:p w14:paraId="1062A53D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8) Выгрузить конечный вычислительный граф DVC. </w:t>
      </w:r>
    </w:p>
    <w:p w14:paraId="3369C87D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9) Построить сводную таблицу с метриками и сделать вывод какая модель отработала лучше и почему. </w:t>
      </w:r>
    </w:p>
    <w:p w14:paraId="7C3D2724" w14:textId="77777777" w:rsidR="00AF129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10) Сделать вывод по работе.</w:t>
      </w:r>
    </w:p>
    <w:p w14:paraId="51139812" w14:textId="77777777" w:rsid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BDDE73" w14:textId="77777777" w:rsidR="00F46C06" w:rsidRPr="00406913" w:rsidRDefault="00F46C06" w:rsidP="004069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NewRomanPS-BoldMT" w:eastAsia="Times New Roman" w:hAnsi="TimesNewRomanPS-BoldMT" w:cs="Times New Roman"/>
          <w:color w:val="000000"/>
          <w:sz w:val="28"/>
          <w:szCs w:val="28"/>
          <w:lang w:eastAsia="ru-RU"/>
        </w:rPr>
        <w:t xml:space="preserve">Анализ данных </w:t>
      </w:r>
    </w:p>
    <w:p w14:paraId="4A0BE1E8" w14:textId="77777777" w:rsidR="00F46C06" w:rsidRPr="00F46C06" w:rsidRDefault="00F46C06" w:rsidP="00406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проведенного анализа данных должно быть понятно: </w:t>
      </w:r>
    </w:p>
    <w:p w14:paraId="44E64C22" w14:textId="77777777" w:rsidR="00F46C06" w:rsidRPr="00F46C06" w:rsidRDefault="00F46C06" w:rsidP="00406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Какие признаки будут использованы для предсказания и почему? </w:t>
      </w:r>
    </w:p>
    <w:p w14:paraId="52039FCC" w14:textId="77777777" w:rsidR="00F46C06" w:rsidRPr="00F46C06" w:rsidRDefault="00F46C06" w:rsidP="00406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Как будут преобразованы выбранные признаки и почему? </w:t>
      </w:r>
    </w:p>
    <w:p w14:paraId="70164114" w14:textId="77777777" w:rsidR="00F46C06" w:rsidRPr="00F46C06" w:rsidRDefault="00F46C06" w:rsidP="00406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3) Оценить значимость каждого признака? </w:t>
      </w:r>
    </w:p>
    <w:p w14:paraId="20CB92A8" w14:textId="77777777" w:rsidR="00F46C06" w:rsidRPr="00F46C06" w:rsidRDefault="00F46C06" w:rsidP="00406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конце EDA должен быть полный и исчерпывающий вывод о том, какие данные и как будет решаться поставленная задача.</w:t>
      </w:r>
    </w:p>
    <w:p w14:paraId="3CC5EA35" w14:textId="77777777" w:rsidR="00F46C06" w:rsidRDefault="00F46C06" w:rsidP="0040691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B6CF6B" w14:textId="77777777" w:rsidR="00AF1296" w:rsidRDefault="004A6E27" w:rsidP="0040691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Ход работы</w:t>
      </w:r>
    </w:p>
    <w:p w14:paraId="1671EE92" w14:textId="77777777" w:rsidR="00892BFC" w:rsidRDefault="00892BFC" w:rsidP="0040691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33FFF61" w14:textId="77777777" w:rsidR="007C2326" w:rsidRPr="00881661" w:rsidRDefault="00890359" w:rsidP="00892BFC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Контекст</w:t>
      </w:r>
    </w:p>
    <w:p w14:paraId="79351F53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Согласно варианту № 2 предложен датасет insurance.csv.</w:t>
      </w:r>
    </w:p>
    <w:p w14:paraId="05FFB35C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Набор данных содержит информацию о медицинских страховых расходах клиентов в США. Задача — предсказать индивидуальные медицинские расходы (charges) на основе демографических и медицинских характеристик застрахованного лица:</w:t>
      </w:r>
    </w:p>
    <w:p w14:paraId="3D907BCE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age — возраст основного выгодоприобретателя (лет);</w:t>
      </w:r>
    </w:p>
    <w:p w14:paraId="6AEA6E31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sex — пол застрахованного: male (мужской), female (женский);</w:t>
      </w:r>
    </w:p>
    <w:p w14:paraId="3E923E45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bmi — индекс массы тела (кг/м²); норма: 18,5–24,9;</w:t>
      </w:r>
    </w:p>
    <w:p w14:paraId="0B6BA946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children — количество детей/иждивенцев, охваченных страхованием;</w:t>
      </w:r>
    </w:p>
    <w:p w14:paraId="3C498B7E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smoker — является ли застрахованный курильщиком: yes/no;</w:t>
      </w:r>
    </w:p>
    <w:p w14:paraId="6C7928ED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region — </w:t>
      </w:r>
      <w:r>
        <w:rPr>
          <w:rFonts w:ascii="Times New Roman" w:hAnsi="Times New Roman" w:cs="Times New Roman"/>
          <w:color w:val="000000"/>
          <w:sz w:val="28"/>
          <w:szCs w:val="28"/>
        </w:rPr>
        <w:t>регион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проживания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США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northeast, northwest, southeast, southwest;</w:t>
      </w:r>
    </w:p>
    <w:p w14:paraId="7F240939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charges — индивидуальные медицинские расходы ($) — целевая переменная.</w:t>
      </w:r>
    </w:p>
    <w:p w14:paraId="2482DD19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предсказать индивидуальные медицинские расходы на основе предоставленных данных. Реализовать линейную регрессию, дерево решений, CatBoost, XGBoost и нейронную сеть (MLP).</w:t>
      </w:r>
    </w:p>
    <w:p w14:paraId="0657CF12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7FF48F6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06DB966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EB34EEF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3658050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787E458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0F059B5" w14:textId="234FC622" w:rsidR="00892BFC" w:rsidRPr="00881661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2. Первичный анализ данных (EDA)</w:t>
      </w:r>
    </w:p>
    <w:p w14:paraId="104B7C72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загрузке датасета insurance.csv обнаружено 1244 записи и 7 признаков, включая целевой charges. Пропущенные значения отсутствуют — датасет готов к обработке.</w:t>
      </w:r>
    </w:p>
    <w:p w14:paraId="3AF1E0BB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 помощью инструмента Jupyter Notebook проведём начальный EDA.</w:t>
      </w:r>
    </w:p>
    <w:p w14:paraId="6C472C10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Загрузка данных с помощью метода df = pd.read_csv('data/insurance.csv');</w:t>
      </w:r>
    </w:p>
    <w:p w14:paraId="0172629E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Информация по первым строкам данных с помощью df.head();</w:t>
      </w:r>
    </w:p>
    <w:p w14:paraId="1C3E042B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Применение метода info() — для получения краткого описания данных: 7 признаков, из них 4 числовых (age, bmi, children, charges) и 3 категориальных (sex, smoker, region). Пропущенных значений нет.</w:t>
      </w:r>
    </w:p>
    <w:p w14:paraId="1232A504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Применение метода value_counts() для изучения категориальных признаков: smoker — 254 курильщика (20,4%), 990 некурящих (79,6%); sex — 625 мужчин (50,2%), 619 женщин (49,8%); region — southeast 336 (27%), southwest 309 (25%), northwest 302 (24%), northeast 297 (24%).</w:t>
      </w:r>
    </w:p>
    <w:p w14:paraId="3BF13CB1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Применение метода describe() для сводки по числовым атрибутам: charges — среднее $13 198, медиана $9 382, min $1 122, max $63 770. Распределение charges сильно правостороннее.</w:t>
      </w:r>
    </w:p>
    <w:p w14:paraId="30B23745" w14:textId="77777777" w:rsidR="007C2326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получения гистограмм для всех атрибутов используется метод hist(). Гистограммы на рисунке 1 показывают количество образцов (по вертикальной оси), которые имеют заданный диапазон значений (по горизонтальной оси):</w:t>
      </w:r>
    </w:p>
    <w:p w14:paraId="3FFF0F82" w14:textId="77777777" w:rsidR="007C2326" w:rsidRDefault="00D86EE8">
      <w:pPr>
        <w:jc w:val="center"/>
      </w:pPr>
      <w:r>
        <w:rPr>
          <w:noProof/>
        </w:rPr>
        <w:lastRenderedPageBreak/>
        <w:drawing>
          <wp:inline distT="0" distB="0" distL="0" distR="0" wp14:anchorId="6BCD38A3" wp14:editId="70EC4802">
            <wp:extent cx="5939790" cy="3927475"/>
            <wp:effectExtent l="0" t="0" r="3810" b="0"/>
            <wp:docPr id="9" name="Рисунок 9" descr="Изображение выглядит как текст, диаграмма, График, линия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диаграмма, График, линия  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C5F8" w14:textId="77777777" w:rsidR="007C2326" w:rsidRPr="00881661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– Гистограммы числовых признаков</w:t>
      </w:r>
    </w:p>
    <w:p w14:paraId="797BF545" w14:textId="237D4025" w:rsidR="00B72CDA" w:rsidRPr="00881661" w:rsidRDefault="00890359" w:rsidP="00B72CD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рисунку 1 можно отметить сильно правостороннее распределение расходов charges: большинство клиентов платят до $15 000, однако значительная часть имеет расходы $20 000–$60 000 — это преимущественно курильщики. Возраст (age) и ИМТ (индекс массы тела) (bmi) имеют примерно нормальное распределение.</w:t>
      </w:r>
    </w:p>
    <w:p w14:paraId="1EB39A49" w14:textId="77777777" w:rsidR="007C2326" w:rsidRPr="00881661" w:rsidRDefault="00890359" w:rsidP="00B72CDA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Построены scatter-диаграммы зависимости расходов от возраста и ИМТ с цветовым разделением по статусу курения рисунок 2:</w:t>
      </w:r>
    </w:p>
    <w:p w14:paraId="6B32A641" w14:textId="77777777" w:rsidR="007C2326" w:rsidRDefault="00D86EE8">
      <w:pPr>
        <w:jc w:val="center"/>
      </w:pPr>
      <w:r>
        <w:rPr>
          <w:noProof/>
        </w:rPr>
        <w:drawing>
          <wp:inline distT="0" distB="0" distL="0" distR="0" wp14:anchorId="73C6F257" wp14:editId="324BEA71">
            <wp:extent cx="5939790" cy="2106930"/>
            <wp:effectExtent l="0" t="0" r="3810" b="7620"/>
            <wp:docPr id="8" name="Рисунок 8" descr="Изображение выглядит как текст, линия, График, снимок экрана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линия, График, снимок экрана  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F8C0" w14:textId="77777777" w:rsidR="007C2326" w:rsidRPr="00881661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 – Зависимость страховых расходов от возраста и ИМТ</w:t>
      </w:r>
    </w:p>
    <w:p w14:paraId="38F393A0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Из scatter-диаграмм на рисунке 2 видно: курильщики (красные точки) имеют расходы, в 3–4 раза превышающие расходы некурящих при тех же значениях возраста и ИМТ. Особенно заметны три кластера: некурящие с низким ИМТ, некурящие с высоким ИМТ и курильщики.</w:t>
      </w:r>
    </w:p>
    <w:p w14:paraId="73732B9A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Вычисление стандартного коэффициента корреляции Пирсона (Pearson's r) с применением метода corr();</w:t>
      </w:r>
    </w:p>
    <w:p w14:paraId="245CA1EB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Построена тепловая карта корреляций числовых признаков рисунок 3:</w:t>
      </w:r>
    </w:p>
    <w:p w14:paraId="10BC684D" w14:textId="77777777" w:rsidR="007C2326" w:rsidRDefault="00D86EE8">
      <w:pPr>
        <w:jc w:val="center"/>
      </w:pPr>
      <w:r>
        <w:rPr>
          <w:noProof/>
        </w:rPr>
        <w:drawing>
          <wp:inline distT="0" distB="0" distL="0" distR="0" wp14:anchorId="256DCE30" wp14:editId="008BD8D0">
            <wp:extent cx="5939790" cy="5368925"/>
            <wp:effectExtent l="0" t="0" r="3810" b="3175"/>
            <wp:docPr id="7" name="Рисунок 7" descr="Изображение выглядит как текст, снимок экрана, Прямоугольник, прямоугольный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Прямоугольник, прямоугольный  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00BB" w14:textId="77777777" w:rsidR="007C2326" w:rsidRPr="00881661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 – Корреляционная матрица признаков</w:t>
      </w:r>
    </w:p>
    <w:p w14:paraId="5FFAC698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Из матрицы корреляций на рисунке 3 видно: smoker имеет наибольшую корреляцию с расходами (+0,786) — статус курения является ключевым предиктором. Значимые положительные корреляции также у age (+0,294) и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bmi (+0,200). Признаки sex, children, region имеют слабую корреляцию с таргетом.</w:t>
      </w:r>
    </w:p>
    <w:p w14:paraId="32A1AC0E" w14:textId="77777777" w:rsidR="007C2326" w:rsidRPr="00881661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 по EDA</w:t>
      </w:r>
    </w:p>
    <w:p w14:paraId="7F527212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 исходного датасета для построения модели отобраны все признаки, но категориальные требуют преобразований.</w:t>
      </w:r>
    </w:p>
    <w:p w14:paraId="18EF0657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Ключевой предиктор — статус курения (smoker, r=+0,786). Логика проста: курение прямо связано с более высокими медицинскими расходами. Корреляционный анализ это подтверждает. Далее по значимости — возраст (age, r=+0,294) и ИМТ (bmi, r=+0,200).</w:t>
      </w:r>
    </w:p>
    <w:p w14:paraId="24D2FD5E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Признаки sex, children и region имеют слабую корреляцию с charges, но их влияние через взаимодействие с другими признаками может быть нелинейным, поэтому исключать их нецелесообразно.</w:t>
      </w:r>
    </w:p>
    <w:p w14:paraId="4D4EB6BF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Категориальные признаки sex (male/female) и smoker (yes/no) преобразуются в бинарные: sex → 0/1, smoker → 0/1. Признак region (4 категории) преобразуется методом One-Hot Encoding в 4 бинарные колонки.</w:t>
      </w:r>
    </w:p>
    <w:p w14:paraId="5FC58EAF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One-Hot Encoding получается 9 числовых признаков. Пропуски отсутствуют — заполнение медианой не требуется. Для деревьев решений и бустинга нормализация не нужна. Для линейной регрессии и нейронной сети (MLP) применяется StandardScaler.</w:t>
      </w:r>
    </w:p>
    <w:p w14:paraId="38FFAC7C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Данные разделяются на три части в пропорции 60/20/20: обучающую, валидационную и тестовую выборки. Разбивка: 746 / 249 / 249 записей (random_state=42). Таким образом, после EDA чётко понимаем, какие данные используются, как они преобразуются и какие факторы наиболее важны.</w:t>
      </w:r>
    </w:p>
    <w:p w14:paraId="338D21D8" w14:textId="77777777" w:rsidR="00B72CDA" w:rsidRPr="00881661" w:rsidRDefault="00B72CD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388F3E1" w14:textId="77777777" w:rsidR="007C2326" w:rsidRPr="00881661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Подготовка данных. Построение пайплайна (DVC)</w:t>
      </w:r>
    </w:p>
    <w:p w14:paraId="7800C89D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автоматизации процесса подготовки данных и обучения моделей использован DVC (Data Version Control). Пайплайн состоит из нескольких последовательных этапов, каждый из которых реализован в отдельном Python-скрипте в папке src/. Такая модульная структура обеспечивает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воспроизводимость экспериментов и удобство модификации отдельных шагов.</w:t>
      </w:r>
    </w:p>
    <w:p w14:paraId="511D32FC" w14:textId="77777777" w:rsidR="007C2326" w:rsidRPr="00B72CDA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Этап 1: Загрузка данных (src/load_data.py)</w:t>
      </w:r>
    </w:p>
    <w:p w14:paraId="6839C270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копирование исходного файла в рабочую директорию.</w:t>
      </w:r>
    </w:p>
    <w:p w14:paraId="0AE53B2D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os.makedirs('data', exist_ok=True)</w:t>
      </w:r>
    </w:p>
    <w:p w14:paraId="171BE3D3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shutil.copy2('data/insurance.csv', 'data/raw_data.csv')</w:t>
      </w:r>
    </w:p>
    <w:p w14:paraId="23FFCB27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df = pd.read_csv('data/raw_data.csv')</w:t>
      </w:r>
    </w:p>
    <w:p w14:paraId="2721652C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Что происходит: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создаётся папка data, исходный файл копируется как raw_data.csv, после чего выполняется проверка успешности загрузки — вывод формы датасета и первых строк.</w:t>
      </w:r>
    </w:p>
    <w:p w14:paraId="4732FFD5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data/raw_data.csv — исходные данные в неизменном виде (1244 строки, 7 признаков).</w:t>
      </w:r>
    </w:p>
    <w:p w14:paraId="0A8D66B9" w14:textId="77777777" w:rsidR="007C2326" w:rsidRPr="00B72CDA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Этап 2: Предобработка данных (src/preprocess.py)</w:t>
      </w:r>
    </w:p>
    <w:p w14:paraId="6DAA809A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кодирование категориальных признаков, проверка пропусков.</w:t>
      </w:r>
    </w:p>
    <w:p w14:paraId="41147308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Что происходит: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88DC0B7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sex → бинарный признак (male=1, female=0);</w:t>
      </w:r>
    </w:p>
    <w:p w14:paraId="0126F8E9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smoker → бинарный признак (yes=1, no=0);</w:t>
      </w:r>
    </w:p>
    <w:p w14:paraId="4F27C09C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region → One-Hot Encoding (4 </w:t>
      </w:r>
      <w:r>
        <w:rPr>
          <w:rFonts w:ascii="Times New Roman" w:hAnsi="Times New Roman" w:cs="Times New Roman"/>
          <w:color w:val="000000"/>
          <w:sz w:val="28"/>
          <w:szCs w:val="28"/>
        </w:rPr>
        <w:t>дамми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переменные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region_northeast, region_northwest, region_southeast, region_southwest);</w:t>
      </w:r>
    </w:p>
    <w:p w14:paraId="431502D4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Пропуски отсутствуют — заполнение не требуется.</w:t>
      </w:r>
    </w:p>
    <w:p w14:paraId="181A6260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data/processed_data.csv — 1244 строки, 9 числовых признаков + таргет.</w:t>
      </w:r>
    </w:p>
    <w:p w14:paraId="473CAACE" w14:textId="77777777" w:rsidR="007C2326" w:rsidRPr="00534AB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Этап 3: Создание новых признаков (src/feature_engineering.py)</w:t>
      </w:r>
    </w:p>
    <w:p w14:paraId="7D7187EF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отбор информативных признаков по результатам корреляционного анализа.</w:t>
      </w:r>
    </w:p>
    <w:p w14:paraId="0778D9A2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Что происходит: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все 9 числовых признаков информативны — исключений нет. Сохраняются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age, sex, bmi, children, smoker, region_northeast, region_northwest, region_southeast, region_southwest.</w:t>
      </w:r>
    </w:p>
    <w:p w14:paraId="4241CE6E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data/featured_data.csv — 9 признаков + целевая переменная.</w:t>
      </w:r>
    </w:p>
    <w:p w14:paraId="71991CBD" w14:textId="77777777" w:rsidR="007C2326" w:rsidRPr="00534AB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Этап 4: Разделение данных (src/split_data.py)</w:t>
      </w:r>
    </w:p>
    <w:p w14:paraId="19F06324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разделение на обучающую, валидационную и тестовую выборки. Нормализация для LR и NN.</w:t>
      </w:r>
    </w:p>
    <w:p w14:paraId="361825E2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Что происходит: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77225B8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Данные делятся в пропорции 60/20/20 </w:t>
      </w:r>
    </w:p>
    <w:p w14:paraId="511DDCC8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линейной регрессии и нейронной сети применяется нормализация StandardScaler;</w:t>
      </w:r>
    </w:p>
    <w:p w14:paraId="01ABD5CD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сохраняется в 9 отдельных файлов.</w:t>
      </w:r>
    </w:p>
    <w:p w14:paraId="3835D797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49C8597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X_train.csv, y_train.csv (746 </w:t>
      </w:r>
      <w:r>
        <w:rPr>
          <w:rFonts w:ascii="Times New Roman" w:hAnsi="Times New Roman" w:cs="Times New Roman"/>
          <w:color w:val="000000"/>
          <w:sz w:val="28"/>
          <w:szCs w:val="28"/>
        </w:rPr>
        <w:t>записей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3BDB226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X_val.csv, y_val.csv (249 </w:t>
      </w:r>
      <w:r>
        <w:rPr>
          <w:rFonts w:ascii="Times New Roman" w:hAnsi="Times New Roman" w:cs="Times New Roman"/>
          <w:color w:val="000000"/>
          <w:sz w:val="28"/>
          <w:szCs w:val="28"/>
        </w:rPr>
        <w:t>записей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F680970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X_test.csv, y_test.csv (249 </w:t>
      </w:r>
      <w:r>
        <w:rPr>
          <w:rFonts w:ascii="Times New Roman" w:hAnsi="Times New Roman" w:cs="Times New Roman"/>
          <w:color w:val="000000"/>
          <w:sz w:val="28"/>
          <w:szCs w:val="28"/>
        </w:rPr>
        <w:t>записей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53ED8EA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X_train_scaled.csv, X_val_scaled.csv, X_test_scaled.csv — </w:t>
      </w:r>
      <w:r>
        <w:rPr>
          <w:rFonts w:ascii="Times New Roman" w:hAnsi="Times New Roman" w:cs="Times New Roman"/>
          <w:color w:val="000000"/>
          <w:sz w:val="28"/>
          <w:szCs w:val="28"/>
        </w:rPr>
        <w:t>нормализованные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версии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71470F0" w14:textId="77777777" w:rsidR="007C2326" w:rsidRPr="00881661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 подготовки данных</w:t>
      </w:r>
    </w:p>
    <w:p w14:paraId="363D5844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результате выполнения пайплайна получается полностью подготовленный датасет из 9 признаков, разделённый на три выборки. Для нейронной сети и линейной регрессии данные нормализованы с помощью StandardScaler. </w:t>
      </w:r>
    </w:p>
    <w:p w14:paraId="6A700191" w14:textId="77777777" w:rsidR="007C2326" w:rsidRDefault="007C2326">
      <w:pPr>
        <w:shd w:val="clear" w:color="auto" w:fill="FFFFFF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</w:p>
    <w:p w14:paraId="65F901D9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Реализация линейной регрессии. Определить весы, метрики и ошибки</w:t>
      </w:r>
    </w:p>
    <w:p w14:paraId="1CC8CA6F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Линейная регрессия — это базовый алгоритм машинного обучения, который предполагает линейную зависимость между признаками и целевой переменной. Математически модель выглядит так:</w:t>
      </w:r>
    </w:p>
    <w:p w14:paraId="5E0ACDA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charges = w₁·age + w₂·smoker + w₃·bmi + w₄·children + ... + b₀,</w:t>
      </w:r>
    </w:p>
    <w:p w14:paraId="5F815F61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где charges — предсказанные страховые расходы ($), w₁, w₂, ..., wₙ — веса (коэффициенты) модели, а b₀ — свободный член (смещение).</w:t>
      </w:r>
    </w:p>
    <w:p w14:paraId="0134FDE9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Смысл весов: положительный вес означает, что увеличение признака ведёт к росту расходов, отрицательный — к снижению. Абсолютное значение веса показывает силу влияния. Обучение заключается в подборе весов,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минимизирующих сумму квадратов ошибок на обучающих данных (метод наименьших квадратов).</w:t>
      </w:r>
    </w:p>
    <w:p w14:paraId="4FBF9E58" w14:textId="77777777" w:rsidR="006C3F1A" w:rsidRPr="00CC1F28" w:rsidRDefault="006C3F1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8FD75CF" w14:textId="77777777" w:rsidR="007C2326" w:rsidRPr="00534AB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Обучение модели (src/LR_train.py)</w:t>
      </w:r>
    </w:p>
    <w:p w14:paraId="5E9D7FCF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загрузка нормализованных тренировочных данных, обучение модели LinearRegression, расчёт метрик на обучающей выборке и сохранение модели.</w:t>
      </w:r>
    </w:p>
    <w:p w14:paraId="5B3D05EF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Сохранение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модели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joblib.dump(model, 'models/LR_model.pkl')</w:t>
      </w:r>
    </w:p>
    <w:p w14:paraId="4F198494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Что происходит: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1000B0B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Загружаются нормализованные тренировочные данные;</w:t>
      </w:r>
    </w:p>
    <w:p w14:paraId="19B46058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Создаётся и обучается модель LinearRegression;</w:t>
      </w:r>
    </w:p>
    <w:p w14:paraId="37E0BE0D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Делаются предсказания на тех же данных;</w:t>
      </w:r>
    </w:p>
    <w:p w14:paraId="43E7C766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Рассчитываются три метрики качества;</w:t>
      </w:r>
    </w:p>
    <w:p w14:paraId="2DD96341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Модель сохраняется в файл для последующего использования.</w:t>
      </w:r>
    </w:p>
    <w:p w14:paraId="07C18E3B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обучения:</w:t>
      </w:r>
    </w:p>
    <w:p w14:paraId="277A2A34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MAE:  $4,164 (средняя ошибка в долларах)</w:t>
      </w:r>
    </w:p>
    <w:p w14:paraId="14B1CC48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RMSE:  $5,878 (среднеквадратичная ошибка)</w:t>
      </w:r>
    </w:p>
    <w:p w14:paraId="03F6B343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R²:  0,7250 (доля объяснённой дисперсии)</w:t>
      </w:r>
    </w:p>
    <w:p w14:paraId="2A47C14C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Метрики сохраняются в файл metrics/LR_metrics.json вместе с метаинформацией о модели.</w:t>
      </w:r>
    </w:p>
    <w:p w14:paraId="1DCF3DAE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MAE (Mean Absolute Error)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средняя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абсолютная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ошибка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Показывает, на сколько долларов в среднем ошибается модель. MAE на обучении составляет $4 164, на тесте — $4 326. Значение $4 164 означает, что типичное предсказание на обучающей выборке отличается от реальных расходов примерно на 4,2 тысячи долларов. При средней стоимости $13 198 это ошибка около 33%.</w:t>
      </w:r>
    </w:p>
    <w:p w14:paraId="327DF11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RMSE (Root Mean Square Error)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— среднеквадратичная ошибка. В отличие от MAE, она возводит ошибки в квадрат перед усреднением, поэтому сильнее реагирует на выбросы. RMSE всегда ≥ MAE. Разница между RMSE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($5 878) и MAE ($4 164) указывает на наличие случаев, где модель ошибается существенно.</w:t>
      </w:r>
    </w:p>
    <w:p w14:paraId="2497A227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R² (коэффициент детерминации)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— значение 0,7250 означает, что модель объясняет 72,5% изменчивости страховых расходов. Остальные 32%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приходятся на нелинейные зависимости, которые линейная модель не улавливает.</w:t>
      </w:r>
    </w:p>
    <w:p w14:paraId="683489FB" w14:textId="77777777" w:rsidR="007C2326" w:rsidRPr="00534AB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Валидация модели (src/LR_val.py)</w:t>
      </w:r>
    </w:p>
    <w:p w14:paraId="429E5DE4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проверка качества модели на валидационной выборке, которая не участвовала в обучении.</w:t>
      </w:r>
    </w:p>
    <w:p w14:paraId="5084C965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Загрузка модели и валидационных данных, предсказания и метрики.</w:t>
      </w:r>
    </w:p>
    <w:p w14:paraId="112F122B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валидации:</w:t>
      </w:r>
    </w:p>
    <w:p w14:paraId="55D8B35E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MAE:  $4,247</w:t>
      </w:r>
    </w:p>
    <w:p w14:paraId="7565FC61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R²:  0,6743</w:t>
      </w:r>
    </w:p>
    <w:p w14:paraId="64901045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Метрики на валидации немного хуже, чем на обучении, что нормально. Разница в R² составляет 0,1000 (0,7743 – 0,6743), что говорит об умеренном переобучении на валидационной выборке.</w:t>
      </w:r>
    </w:p>
    <w:p w14:paraId="410F5628" w14:textId="77777777" w:rsidR="006C3F1A" w:rsidRPr="00CC1F28" w:rsidRDefault="006C3F1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5CD0ACD" w14:textId="77777777" w:rsidR="007C2326" w:rsidRPr="006C3F1A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Тестирование модели (src/LR_test.py)</w:t>
      </w:r>
    </w:p>
    <w:p w14:paraId="262404E2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финальная оценка качества модели на тестовой выборке, которая используется только один раз в конце эксперимента.</w:t>
      </w:r>
    </w:p>
    <w:p w14:paraId="4EDC2499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теста:</w:t>
      </w:r>
    </w:p>
    <w:p w14:paraId="6E74DAE5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MAE:  $4,326</w:t>
      </w:r>
    </w:p>
    <w:p w14:paraId="13FE70D1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RMSE:  $6,558</w:t>
      </w:r>
    </w:p>
    <w:p w14:paraId="233AAB83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R²:  0,7250</w:t>
      </w:r>
    </w:p>
    <w:p w14:paraId="1CD2932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Метрики на тесте практически совпадают с метриками на обучении. Разница между train и test R² составляет 0,0493 — это приемлемое значение переобучения для линейной модели. Модель не запомнила данные и способна обобщаться.</w:t>
      </w:r>
    </w:p>
    <w:p w14:paraId="55646C2D" w14:textId="77777777" w:rsidR="007C2326" w:rsidRPr="006C3F1A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Анализ весов модели (src/LR_analyze.py)</w:t>
      </w:r>
    </w:p>
    <w:p w14:paraId="0896E3D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интерпретация полученных коэффициентов и оценка реального влияния признаков.</w:t>
      </w:r>
    </w:p>
    <w:p w14:paraId="1FAFCC15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Свободный член b₀ = $13 256,21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18EE44E4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09B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5AE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Коэффициент ($)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AE0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означает</w:t>
            </w:r>
          </w:p>
        </w:tc>
      </w:tr>
      <w:tr w:rsidR="007C2326" w14:paraId="26425F7A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A13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smoker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924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+9 788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525C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Курение увеличивает расходы на $9 788</w:t>
            </w:r>
          </w:p>
        </w:tc>
      </w:tr>
      <w:tr w:rsidR="007C2326" w14:paraId="64CAAB80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8CC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B19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+3 546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109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Каждый год жизни +$3 546 к расходам</w:t>
            </w:r>
          </w:p>
        </w:tc>
      </w:tr>
      <w:tr w:rsidR="007C2326" w14:paraId="2087D8C3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393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075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+2 172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870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Каждая единица ИМТ +$2 172</w:t>
            </w:r>
          </w:p>
        </w:tc>
      </w:tr>
      <w:tr w:rsidR="007C2326" w14:paraId="7B03B129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7EE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BB3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+488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F4A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Каждый ребёнок +$488</w:t>
            </w:r>
          </w:p>
        </w:tc>
      </w:tr>
      <w:tr w:rsidR="007C2326" w14:paraId="44C60689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73D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region_northeast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17E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+184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DABA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Северо-восток дороже</w:t>
            </w:r>
          </w:p>
        </w:tc>
      </w:tr>
      <w:tr w:rsidR="007C2326" w14:paraId="43FD9A33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7E1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839C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−170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AFF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Мужчины платят немного меньше</w:t>
            </w:r>
          </w:p>
        </w:tc>
      </w:tr>
      <w:tr w:rsidR="007C2326" w14:paraId="7A120945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74B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region_southeast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505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−210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2A5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Юго-восток дешевле</w:t>
            </w:r>
          </w:p>
        </w:tc>
      </w:tr>
    </w:tbl>
    <w:p w14:paraId="20FA88B7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1 – Коэффициенты модели линейной регрессии (после нормализации)</w:t>
      </w:r>
    </w:p>
    <w:p w14:paraId="465B96A4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самый важный предиктор — статус курения (smoker, +$9788). Это подтверждает корреляционный анализ EDA (r=+0,786). Возраст и ИМТ также значимы. Регион и пол имеют незначительное влияние.</w:t>
      </w:r>
    </w:p>
    <w:p w14:paraId="42AEFA54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Достоинства модели:</w:t>
      </w:r>
    </w:p>
    <w:p w14:paraId="4DC63FCE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Простая и интерпретируемая — точно знаем, как каждый признак влияет на расходы;</w:t>
      </w:r>
    </w:p>
    <w:p w14:paraId="498AB321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Быстрое обучение — занимает секунды;</w:t>
      </w:r>
    </w:p>
    <w:p w14:paraId="6906C50A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Нет серьёзного переобучения — разница train/test R² всего 0,0493.</w:t>
      </w:r>
    </w:p>
    <w:p w14:paraId="43C1F87C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Недостатки:</w:t>
      </w:r>
    </w:p>
    <w:p w14:paraId="03667D73" w14:textId="28BB58A3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Невысокая точность — R² = 0,</w:t>
      </w:r>
      <w:r w:rsidR="00DE20DF">
        <w:rPr>
          <w:rFonts w:ascii="Times New Roman" w:hAnsi="Times New Roman" w:cs="Times New Roman"/>
          <w:color w:val="000000"/>
          <w:sz w:val="28"/>
          <w:szCs w:val="28"/>
        </w:rPr>
        <w:t>73</w:t>
      </w:r>
      <w:r>
        <w:rPr>
          <w:rFonts w:ascii="Times New Roman" w:hAnsi="Times New Roman" w:cs="Times New Roman"/>
          <w:color w:val="000000"/>
          <w:sz w:val="28"/>
          <w:szCs w:val="28"/>
        </w:rPr>
        <w:t>, MAE &gt; $4 000;</w:t>
      </w:r>
    </w:p>
    <w:p w14:paraId="0DE7546F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Предполагает линейность — не улавливает взаимодействие smoker × bmi;</w:t>
      </w:r>
    </w:p>
    <w:p w14:paraId="7E9EEDE1" w14:textId="77777777" w:rsidR="007C2326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Чувствительна к выбросам.</w:t>
      </w:r>
    </w:p>
    <w:p w14:paraId="7BC2D0AD" w14:textId="77777777" w:rsidR="006C3F1A" w:rsidRDefault="006C3F1A" w:rsidP="006C3F1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E36D56E" w14:textId="77777777" w:rsidR="006C3F1A" w:rsidRDefault="006C3F1A" w:rsidP="006C3F1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F591213" w14:textId="77777777" w:rsidR="006C3F1A" w:rsidRPr="008C506A" w:rsidRDefault="006C3F1A" w:rsidP="006C3F1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Ключевые факторы по версии линейной регрессии:</w:t>
      </w:r>
    </w:p>
    <w:p w14:paraId="0A873086" w14:textId="649E2720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smoker (статус курения) — самый значимый фактор: курильщики платят в среднем на $9 788 больше некурящих</w:t>
      </w:r>
    </w:p>
    <w:p w14:paraId="7F5D402B" w14:textId="23C2B7B7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age (возраст) — каждый год жизни увеличивает расходы на $3 546</w:t>
      </w:r>
    </w:p>
    <w:p w14:paraId="3773BA5E" w14:textId="6D4A7C63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bmi (индекс массы тела) — каждая единица ИМТ добавляет $2 172 к расходам</w:t>
      </w:r>
    </w:p>
    <w:p w14:paraId="6DC16EA7" w14:textId="66CA7FA4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children (количество детей) — каждый ребёнок увеличивает расходы на $488</w:t>
      </w:r>
    </w:p>
    <w:p w14:paraId="30BEF9F3" w14:textId="7CA9BEC5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region (регион) — влияние незначительно (разница до $400)</w:t>
      </w:r>
    </w:p>
    <w:p w14:paraId="5520993A" w14:textId="47873029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sex (пол) — минимальное влияние (мужчины платят на $170 меньше)</w:t>
      </w:r>
    </w:p>
    <w:p w14:paraId="5EA32C0C" w14:textId="77777777" w:rsidR="00416B24" w:rsidRPr="00416B24" w:rsidRDefault="00416B24" w:rsidP="00416B24">
      <w:pPr>
        <w:shd w:val="clear" w:color="auto" w:fill="FFFFFF"/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Таким образом, основным драйвером страховых расходов является статус курения, что полностью согласуется с результатами корреляционного анализа из EDA (r = +0,786).</w:t>
      </w:r>
    </w:p>
    <w:p w14:paraId="55DD0A89" w14:textId="77777777" w:rsidR="006C3F1A" w:rsidRPr="00CC1F28" w:rsidRDefault="006C3F1A" w:rsidP="00416B24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18BC7D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Реализация дерева решений</w:t>
      </w:r>
    </w:p>
    <w:p w14:paraId="7A03C2A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Дерево решений — это алгоритм машинного обучения, который работает по принципу последовательного разделения данных на основе условий. Например: «smoker = yes?» — в зависимости от ответа объект направляется в левую или правую ветку, пока не дойдёт до листа с предсказанием.</w:t>
      </w:r>
    </w:p>
    <w:p w14:paraId="7D505AAF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отличие от линейной регрессии, дерево решений способно улавливать нелинейные закономерности и взаимодействия между признаками. Оно не требует масштабирования данных и легко интерпретируется человеком.</w:t>
      </w:r>
    </w:p>
    <w:p w14:paraId="0EB3E4E3" w14:textId="77777777" w:rsidR="007C2326" w:rsidRPr="00416B24" w:rsidRDefault="00890359" w:rsidP="00416B24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Обучение модели дерева решений (src/DT_train.py)</w:t>
      </w:r>
    </w:p>
    <w:p w14:paraId="26608EF1" w14:textId="77777777" w:rsidR="007C2326" w:rsidRPr="00CC1F28" w:rsidRDefault="00890359" w:rsidP="00416B24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обучения:</w:t>
      </w:r>
    </w:p>
    <w:p w14:paraId="6158690C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MAE:  $2,173</w:t>
      </w:r>
    </w:p>
    <w:p w14:paraId="17C2E5B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RMSE:  $3,896</w:t>
      </w:r>
    </w:p>
    <w:p w14:paraId="2AF3C76B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R²:  0,9008</w:t>
      </w:r>
    </w:p>
    <w:p w14:paraId="65362C36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Сравнение с линейной регрессией (R² = 0,7250) показывает, что дерево решений справляется значительно лучше уже на этапе обучения. Это говорит о наличии нелинейных зависимостей в данных.</w:t>
      </w:r>
    </w:p>
    <w:p w14:paraId="6A4AF360" w14:textId="77777777" w:rsidR="007C2326" w:rsidRPr="00416B24" w:rsidRDefault="00890359" w:rsidP="00416B24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Валидация и тестирование</w:t>
      </w:r>
    </w:p>
    <w:p w14:paraId="586788F5" w14:textId="77777777" w:rsidR="007C2326" w:rsidRPr="00CC1F28" w:rsidRDefault="00890359" w:rsidP="00416B24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теста:</w:t>
      </w:r>
    </w:p>
    <w:p w14:paraId="16FE0C1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MAE:  $2,741</w:t>
      </w:r>
    </w:p>
    <w:p w14:paraId="2B2306E8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RMSE:  $4,781</w:t>
      </w:r>
    </w:p>
    <w:p w14:paraId="79CCB45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R²:  0,8328</w:t>
      </w:r>
    </w:p>
    <w:p w14:paraId="3D305BEE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Переобучение:  0,0680</w:t>
      </w:r>
    </w:p>
    <w:p w14:paraId="4AB9D2CD" w14:textId="77777777" w:rsidR="00416B24" w:rsidRDefault="00890359" w:rsidP="00416B24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Анализ переобучения: </w:t>
      </w:r>
    </w:p>
    <w:p w14:paraId="034394F4" w14:textId="55ED0108" w:rsidR="007C2326" w:rsidRDefault="00416B24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Разница между train и test R²: 0,9008 – 0,8328 = 0,0680 (около 6,8%). Это означает, что параметры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 </w:t>
      </w:r>
      <w:r>
        <w:rPr>
          <w:rFonts w:ascii="Times New Roman" w:hAnsi="Times New Roman" w:cs="Times New Roman"/>
          <w:color w:val="000000"/>
          <w:sz w:val="28"/>
          <w:szCs w:val="28"/>
        </w:rPr>
        <w:t>`max_depth`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 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 </w:t>
      </w:r>
      <w:r>
        <w:rPr>
          <w:rFonts w:ascii="Times New Roman" w:hAnsi="Times New Roman" w:cs="Times New Roman"/>
          <w:color w:val="000000"/>
          <w:sz w:val="28"/>
          <w:szCs w:val="28"/>
        </w:rPr>
        <w:t>`min_samples_leaf` помогают контролировать переобучение, но полностью его не устраняют.</w:t>
      </w:r>
    </w:p>
    <w:p w14:paraId="33BC431F" w14:textId="77777777" w:rsidR="007445DC" w:rsidRPr="00416B24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B5FFCC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Визуализация дерева решений (src/DT_visualize.py)</w:t>
      </w:r>
    </w:p>
    <w:p w14:paraId="2B2326EE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Создание графического представления первых уровней дерева для понимания логики принятия решений представлено на рисунок 4:</w:t>
      </w:r>
    </w:p>
    <w:p w14:paraId="7E993F90" w14:textId="77777777" w:rsidR="007C2326" w:rsidRDefault="001B608A">
      <w:pPr>
        <w:jc w:val="center"/>
      </w:pPr>
      <w:r>
        <w:rPr>
          <w:noProof/>
        </w:rPr>
        <w:drawing>
          <wp:inline distT="0" distB="0" distL="0" distR="0" wp14:anchorId="10096115" wp14:editId="52DE1AFA">
            <wp:extent cx="5939790" cy="2058670"/>
            <wp:effectExtent l="0" t="0" r="3810" b="0"/>
            <wp:docPr id="6" name="Рисунок 6" descr="Изображение выглядит как диаграмма, зарисовка, линия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, зарисовка, линия  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85FA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 – Визуализация дерева решений</w:t>
      </w:r>
    </w:p>
    <w:p w14:paraId="25A89BAB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Интерпретация первых узлов:</w:t>
      </w:r>
    </w:p>
    <w:p w14:paraId="5068AC69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Корневой узел разделяет данные по признаку smoker с порогом 0,5. Это логично — статус курения является главным предиктором расходов.</w:t>
      </w:r>
    </w:p>
    <w:p w14:paraId="5AAB2850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Левая ветка (smoker ≤ 0,5): некурящие клиенты, средние расходы около $8 000. Следующее разделение — по age или bmi.</w:t>
      </w:r>
    </w:p>
    <w:p w14:paraId="73365BA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Правая ветка (smoker &gt; 0,5): курильщики, средние расходы около $32 000. Следующее разделение — по bmi (порог 30 — граница ожирения).</w:t>
      </w:r>
    </w:p>
    <w:p w14:paraId="0767FB28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Это наглядно демонстрирует иерархию важности признаков: сначала курение, потом ИМТ, потом возраст.</w:t>
      </w:r>
    </w:p>
    <w:p w14:paraId="219EEE3D" w14:textId="77777777" w:rsidR="007445DC" w:rsidRPr="00CC1F28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B1AD206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Анализ важности признаков (src/DT_analyze.py)</w:t>
      </w:r>
    </w:p>
    <w:p w14:paraId="0EF7F544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Расчёт важности признаков на основе того, как часто они используются для разделения и насколько сильно уменьшают неопределённость (MSE):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33F376A5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F74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881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Важность, %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8D8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Интерпретация</w:t>
            </w:r>
          </w:p>
        </w:tc>
      </w:tr>
      <w:tr w:rsidR="007C2326" w14:paraId="61567AF0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626C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smoker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91D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72,19%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BF5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Доминирующий признак, корневой узел</w:t>
            </w:r>
          </w:p>
        </w:tc>
      </w:tr>
      <w:tr w:rsidR="007C2326" w14:paraId="1ABFC194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345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975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15,63%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C51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Второй по важности — ИМТ &gt; 30 у курильщиков</w:t>
            </w:r>
          </w:p>
        </w:tc>
      </w:tr>
      <w:tr w:rsidR="007C2326" w14:paraId="1B6A3F38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0EA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E5E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11,26%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879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Третий по важности — возраст</w:t>
            </w:r>
          </w:p>
        </w:tc>
      </w:tr>
      <w:tr w:rsidR="007C2326" w14:paraId="512818A7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0F2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18E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9E2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Небольшое влияние</w:t>
            </w:r>
          </w:p>
        </w:tc>
      </w:tr>
      <w:tr w:rsidR="007C2326" w14:paraId="5F969CCB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8F2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351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0,13%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909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Минимальное влияние</w:t>
            </w:r>
          </w:p>
        </w:tc>
      </w:tr>
      <w:tr w:rsidR="007C2326" w14:paraId="4F38A7F4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F5B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region_*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FD8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0,09%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85D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Регион практически не влияет</w:t>
            </w:r>
          </w:p>
        </w:tc>
      </w:tr>
    </w:tbl>
    <w:p w14:paraId="4B90187A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2 – Feature Importance дерева решений</w:t>
      </w:r>
    </w:p>
    <w:p w14:paraId="7207DC2E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Дерево решений показывает лучшие результаты по всем метрикам по сравнению с линейной регрессией. Это подтверждает наличие нелинейных зависимостей: взаимодействие smoker × bmi линейная модель уловить не может.</w:t>
      </w:r>
    </w:p>
    <w:p w14:paraId="1EB23385" w14:textId="77777777" w:rsidR="007445DC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609617A" w14:textId="356F3DEC" w:rsidR="007445DC" w:rsidRPr="007445DC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Ключевые выводы от дерева решений:</w:t>
      </w:r>
    </w:p>
    <w:p w14:paraId="10ED7737" w14:textId="4D8B877C" w:rsidR="007445DC" w:rsidRPr="007445DC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1. smoker — самый важный признак, корневой узел дерева разделяет курящих и некурящих</w:t>
      </w:r>
    </w:p>
    <w:p w14:paraId="0103300F" w14:textId="70932748" w:rsidR="007445DC" w:rsidRPr="007445DC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 bmi — второй по важности признак; у курильщиков с ИМТ &gt; 30 расходы максимальны</w:t>
      </w:r>
    </w:p>
    <w:p w14:paraId="72574FF7" w14:textId="52AD6EFF" w:rsidR="007445DC" w:rsidRPr="007445DC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 age — третий по важности; возраст влияет на расходы как у курящих, так и у некурящих</w:t>
      </w:r>
    </w:p>
    <w:p w14:paraId="1AA3B07E" w14:textId="6A26F0DE" w:rsidR="007445DC" w:rsidRPr="007445DC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 region, sex, children — влияют незначительно</w:t>
      </w:r>
    </w:p>
    <w:p w14:paraId="2A7C8B59" w14:textId="77777777" w:rsidR="007445DC" w:rsidRPr="00CC1F28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96C513" w14:textId="77777777" w:rsidR="00BF03A3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результаты сохранены: </w:t>
      </w:r>
    </w:p>
    <w:p w14:paraId="5D134730" w14:textId="77777777" w:rsidR="00BF03A3" w:rsidRPr="00C26091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Модель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`models/DT_model.pkl`</w:t>
      </w:r>
    </w:p>
    <w:p w14:paraId="479EDBBF" w14:textId="77777777" w:rsidR="00BF03A3" w:rsidRPr="00CC1F28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Визуализация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дерева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`models/DT_tree_structure.png`</w:t>
      </w:r>
    </w:p>
    <w:p w14:paraId="34610A06" w14:textId="77777777" w:rsidR="00BF03A3" w:rsidRPr="00CC1F28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Метрики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обучения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`metrics/DT_metrics.json`</w:t>
      </w:r>
    </w:p>
    <w:p w14:paraId="09CA67A4" w14:textId="77777777" w:rsidR="00BF03A3" w:rsidRPr="00CC1F28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Метрики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теста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`metrics/DT_test_metrics.json`</w:t>
      </w:r>
    </w:p>
    <w:p w14:paraId="34F6C1CA" w14:textId="77777777" w:rsidR="00BF03A3" w:rsidRPr="00C26091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Важность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признаков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`metrics/DT_feature_importance.csv`</w:t>
      </w:r>
    </w:p>
    <w:p w14:paraId="7C1C774F" w14:textId="77777777" w:rsidR="007445DC" w:rsidRPr="00C26091" w:rsidRDefault="007445DC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9753999" w14:textId="77777777" w:rsidR="007C2326" w:rsidRPr="0051279F" w:rsidRDefault="00890359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Реализация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CatBoost</w:t>
      </w:r>
    </w:p>
    <w:p w14:paraId="212F8CE8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CatBoost (Categorical Boosting) — </w:t>
      </w:r>
      <w:r>
        <w:rPr>
          <w:rFonts w:ascii="Times New Roman" w:hAnsi="Times New Roman" w:cs="Times New Roman"/>
          <w:color w:val="000000"/>
          <w:sz w:val="28"/>
          <w:szCs w:val="28"/>
        </w:rPr>
        <w:t>алгоритм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градиентного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бустинга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разработанный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компанией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Яндекс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Он относится к семейству методов ансамблевого обучения, где множество слабых моделей (деревьев решений) объединяются в одну сильную модель.</w:t>
      </w:r>
    </w:p>
    <w:p w14:paraId="6369CE70" w14:textId="77777777" w:rsidR="007445DC" w:rsidRPr="00CC1F28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3D7088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Принцип работы градиентного бустинга:</w:t>
      </w:r>
    </w:p>
    <w:p w14:paraId="2812D97D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Первое дерево обучается предсказывать целевую переменную;</w:t>
      </w:r>
    </w:p>
    <w:p w14:paraId="762E6035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Второе дерево обучается предсказывать ошибки первого;</w:t>
      </w:r>
    </w:p>
    <w:p w14:paraId="6C2DBC40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Третье — ошибки второго, и так далее;</w:t>
      </w:r>
    </w:p>
    <w:p w14:paraId="319BCBC7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Финальное предсказание — взвешенная сумма предсказаний всех деревьев.</w:t>
      </w:r>
    </w:p>
    <w:p w14:paraId="40E553C1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Ключевые преимущества CatBoost: симметричные деревья (ускоряют вычисления), встроенная обработка категориальных признаков, меньшая склонность к переобучению.</w:t>
      </w:r>
    </w:p>
    <w:p w14:paraId="3A24CD2E" w14:textId="77777777" w:rsidR="007445DC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841324" w14:textId="77777777" w:rsidR="007445DC" w:rsidRPr="00CC1F28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CAF160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Обучение модели CatBoost (src/CB_train.py)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22E790AC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B6A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240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F853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делает</w:t>
            </w:r>
          </w:p>
        </w:tc>
      </w:tr>
      <w:tr w:rsidR="007C2326" w14:paraId="6E6D405A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EE8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iterations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74E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97AA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деревьев в ансамбле</w:t>
            </w:r>
          </w:p>
        </w:tc>
      </w:tr>
      <w:tr w:rsidR="007C2326" w14:paraId="485D1A07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C21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learning_rate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EC4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35F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градиентного спуска</w:t>
            </w:r>
          </w:p>
        </w:tc>
      </w:tr>
      <w:tr w:rsidR="007C2326" w14:paraId="739D5C3D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66B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depth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809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4CE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Глубина каждого дерева</w:t>
            </w:r>
          </w:p>
        </w:tc>
      </w:tr>
      <w:tr w:rsidR="007C2326" w14:paraId="4BF149B9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944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early_stopping_rounds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8AC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F12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Остановка при отсутствии улучшения</w:t>
            </w:r>
          </w:p>
        </w:tc>
      </w:tr>
      <w:tr w:rsidR="007C2326" w14:paraId="75BAF219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0EE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use_best_model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A5C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D3A4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лучшей модели по валидации</w:t>
            </w:r>
          </w:p>
        </w:tc>
      </w:tr>
    </w:tbl>
    <w:p w14:paraId="1FE699C7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3 – Параметры обучения CatBoost</w:t>
      </w:r>
    </w:p>
    <w:p w14:paraId="6CA621F6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Результаты обучения:</w:t>
      </w:r>
    </w:p>
    <w:p w14:paraId="3C71BCD3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MAE:  $2,099</w:t>
      </w:r>
    </w:p>
    <w:p w14:paraId="7265B833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RMSE:  $3,871</w:t>
      </w:r>
    </w:p>
    <w:p w14:paraId="43587CA8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R²:  0,9021</w:t>
      </w:r>
    </w:p>
    <w:p w14:paraId="25513EF6" w14:textId="77777777" w:rsidR="007445DC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Сравнение с предыдущими моделями: </w:t>
      </w:r>
    </w:p>
    <w:p w14:paraId="6185A97C" w14:textId="51A35123" w:rsidR="007445DC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линейная регрессия: R²=0,7250; </w:t>
      </w:r>
    </w:p>
    <w:p w14:paraId="7756B51E" w14:textId="016C83E9" w:rsidR="007445DC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дерево решений: R²=0,9008; </w:t>
      </w:r>
    </w:p>
    <w:p w14:paraId="34B303E3" w14:textId="3B0D2D1B" w:rsidR="007C2326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CatBoost: R²=0,9021.</w:t>
      </w:r>
    </w:p>
    <w:p w14:paraId="471E23AE" w14:textId="77777777" w:rsidR="007445DC" w:rsidRPr="00CC1F28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A8E08C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Тестирование модели (src/CB_test.py)</w:t>
      </w:r>
    </w:p>
    <w:p w14:paraId="33BB46D5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Результаты теста:</w:t>
      </w:r>
    </w:p>
    <w:p w14:paraId="32992967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MAE:  $2,646</w:t>
      </w:r>
    </w:p>
    <w:p w14:paraId="38D62DF5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RMSE:  $4,702</w:t>
      </w:r>
    </w:p>
    <w:p w14:paraId="0BADEC2B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R²:  0,8383</w:t>
      </w:r>
    </w:p>
    <w:p w14:paraId="191DEE61" w14:textId="77777777" w:rsidR="007445DC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Анализ переобучения: </w:t>
      </w:r>
    </w:p>
    <w:p w14:paraId="2A49F122" w14:textId="64B76ACB" w:rsidR="007C2326" w:rsidRPr="0083213F" w:rsidRDefault="007445DC" w:rsidP="007445DC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Разница между train и test R²: 0,9021 – 0,8383 = 0,0638 (около 6,4%).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Это умеренное и приемлемое переобучение для ансамблевой модели. </w:t>
      </w:r>
    </w:p>
    <w:p w14:paraId="71B47213" w14:textId="77777777" w:rsidR="001B608A" w:rsidRPr="00CC1F28" w:rsidRDefault="001B608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89431B" w14:textId="41F768AD" w:rsidR="001B608A" w:rsidRPr="0051279F" w:rsidRDefault="001B608A" w:rsidP="001B608A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Важность признаков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src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importance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6E0348E" w14:textId="77777777" w:rsidR="001B608A" w:rsidRPr="00CC1F28" w:rsidRDefault="001B608A" w:rsidP="001B608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Получение и визуализация важности признаков для понимания, какие факторы наиболее сильно влияют на предсказания модели.</w:t>
      </w:r>
    </w:p>
    <w:p w14:paraId="724D0BF1" w14:textId="77777777" w:rsidR="001B608A" w:rsidRPr="00CC1F28" w:rsidRDefault="001B608A" w:rsidP="001B608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Получение важности признаков приведено на рисунке 5:</w:t>
      </w:r>
    </w:p>
    <w:p w14:paraId="10D00D05" w14:textId="77777777" w:rsidR="007C2326" w:rsidRDefault="001B608A">
      <w:pPr>
        <w:jc w:val="center"/>
      </w:pPr>
      <w:r>
        <w:rPr>
          <w:noProof/>
        </w:rPr>
        <w:drawing>
          <wp:inline distT="0" distB="0" distL="0" distR="0" wp14:anchorId="2DBDBE94" wp14:editId="6344F626">
            <wp:extent cx="5939790" cy="3724910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4505" w14:textId="77777777" w:rsidR="007C2326" w:rsidRPr="00B50A1A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5 – График важности признаков CatBoost</w:t>
      </w:r>
    </w:p>
    <w:p w14:paraId="71B4A03D" w14:textId="77777777" w:rsidR="00B50A1A" w:rsidRPr="00B50A1A" w:rsidRDefault="00B50A1A" w:rsidP="0083213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5 мы видим горизонтальную столбчатую диаграмму, где:</w:t>
      </w:r>
    </w:p>
    <w:p w14:paraId="397432AE" w14:textId="77777777" w:rsidR="00B50A1A" w:rsidRPr="006F280F" w:rsidRDefault="00B50A1A" w:rsidP="00B50A1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По вертикали расположены названия признаков (сверху самые важные)</w:t>
      </w:r>
    </w:p>
    <w:p w14:paraId="72132491" w14:textId="3CB5E086" w:rsidR="00B50A1A" w:rsidRPr="00B50A1A" w:rsidRDefault="00B50A1A" w:rsidP="0083213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По горизонтали - значение важности (от 0 до 80)</w:t>
      </w:r>
    </w:p>
    <w:p w14:paraId="74B2CC41" w14:textId="77777777" w:rsidR="0083213F" w:rsidRPr="0083213F" w:rsidRDefault="00890359" w:rsidP="0083213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smoker доминирует (75,79% важности). Это полностью соответствует EDA. CatBoost показал R²=0,8383 при умеренном переобучении (6,4%).</w:t>
      </w:r>
    </w:p>
    <w:p w14:paraId="28E74ED2" w14:textId="0A52C9DC" w:rsidR="00D71DD2" w:rsidRPr="00CC1F28" w:rsidRDefault="00890359" w:rsidP="0083213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результаты сохранены: </w:t>
      </w:r>
    </w:p>
    <w:p w14:paraId="4CC7946C" w14:textId="77777777" w:rsidR="00D71DD2" w:rsidRPr="00892BFC" w:rsidRDefault="00D71DD2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Модель: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cbm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1F95CDAD" w14:textId="77777777" w:rsidR="00D71DD2" w:rsidRPr="00892BFC" w:rsidRDefault="00D71DD2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Метрики обучения: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5100228A" w14:textId="77777777" w:rsidR="00D71DD2" w:rsidRPr="00892BFC" w:rsidRDefault="00D71DD2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Метрики теста: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0D39E6EC" w14:textId="77777777" w:rsidR="00D71DD2" w:rsidRPr="00D71DD2" w:rsidRDefault="00D71DD2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Важность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признаков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`metrics/CB_feature_importance.csv`</w:t>
      </w:r>
    </w:p>
    <w:p w14:paraId="015C9699" w14:textId="77777777" w:rsidR="00D71DD2" w:rsidRPr="00C26091" w:rsidRDefault="00D71DD2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График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важности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`models/CB_feature_importance.png`</w:t>
      </w:r>
    </w:p>
    <w:p w14:paraId="70F128ED" w14:textId="77777777" w:rsidR="0083213F" w:rsidRPr="00C26091" w:rsidRDefault="0083213F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80A1B29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7. Реализация XGBoost</w:t>
      </w:r>
    </w:p>
    <w:p w14:paraId="3DF485F2" w14:textId="77777777" w:rsidR="0083213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XGBoost (eXtreme Gradient Boosting) — оптимизированная реализация градиентного бустинга. Как и CatBoost, относится к методам ансамблевого обучения. </w:t>
      </w:r>
    </w:p>
    <w:p w14:paraId="16C0DADA" w14:textId="24AE282B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Основные отличия XGBoost от других реализаций бустинга:</w:t>
      </w:r>
    </w:p>
    <w:p w14:paraId="4501813D" w14:textId="7C2021E0" w:rsidR="00513C67" w:rsidRPr="00CA0CF9" w:rsidRDefault="00513C67" w:rsidP="00513C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1.Регуляризация - XGBoost включает L1 и L2 регуляризацию, что помогает бороться с переобучением;</w:t>
      </w:r>
    </w:p>
    <w:p w14:paraId="1A381091" w14:textId="30899CC2" w:rsidR="007C2326" w:rsidRPr="00513C67" w:rsidRDefault="00513C67" w:rsidP="00513C67">
      <w:pPr>
        <w:shd w:val="clear" w:color="auto" w:fill="FFFFFF"/>
        <w:spacing w:after="0" w:line="360" w:lineRule="auto"/>
        <w:ind w:left="360" w:firstLine="34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2.Распараллеливание — использование нескольких ядер процессора;</w:t>
      </w:r>
    </w:p>
    <w:p w14:paraId="73E03D1A" w14:textId="45E762E6" w:rsidR="007C2326" w:rsidRPr="00CC1F28" w:rsidRDefault="00513C67" w:rsidP="00513C6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3.Обработка пропусков — встроенные механизмы работы с пропущенными значениями;</w:t>
      </w:r>
    </w:p>
    <w:p w14:paraId="7C94F1A6" w14:textId="537B28D5" w:rsidR="007C2326" w:rsidRDefault="00513C67" w:rsidP="00513C67">
      <w:pPr>
        <w:shd w:val="clear" w:color="auto" w:fill="FFFFFF"/>
        <w:spacing w:after="0" w:line="360" w:lineRule="auto"/>
        <w:ind w:left="360" w:firstLine="34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4.Разреженность — эффективная работа с разреженными данными.</w:t>
      </w:r>
    </w:p>
    <w:p w14:paraId="05066EE1" w14:textId="77777777" w:rsidR="00513C67" w:rsidRPr="00CC1F28" w:rsidRDefault="00513C67" w:rsidP="00513C67">
      <w:pPr>
        <w:shd w:val="clear" w:color="auto" w:fill="FFFFFF"/>
        <w:spacing w:after="0" w:line="360" w:lineRule="auto"/>
        <w:ind w:left="360" w:firstLine="34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0DD88D" w14:textId="77777777" w:rsidR="00513C67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Математически XGBoost минимизирует функцию: </w:t>
      </w:r>
    </w:p>
    <w:p w14:paraId="79075A06" w14:textId="62D85A52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Ошибка на данных + Сумма штрафов за сложность деревьев. Это позволяет находить баланс между точностью и способностью к обобщению.</w:t>
      </w:r>
    </w:p>
    <w:p w14:paraId="5E1DF8CB" w14:textId="77777777" w:rsidR="00513C67" w:rsidRPr="00CC1F28" w:rsidRDefault="00513C6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15879A" w14:textId="77777777" w:rsidR="007C2326" w:rsidRPr="00513C67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Обучение модели XGBoost (src/XGB_train.py)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:rsidRPr="00CC1F28" w14:paraId="50150254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D65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C42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01FC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делает</w:t>
            </w:r>
          </w:p>
        </w:tc>
      </w:tr>
      <w:tr w:rsidR="007C2326" w:rsidRPr="00CC1F28" w14:paraId="76ABBBA2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2BE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n_estimators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1404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AD0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деревьев</w:t>
            </w:r>
          </w:p>
        </w:tc>
      </w:tr>
      <w:tr w:rsidR="007C2326" w:rsidRPr="00CC1F28" w14:paraId="1E61EB68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2AB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learning_rate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7C4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DE6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Скорость обучения</w:t>
            </w:r>
          </w:p>
        </w:tc>
      </w:tr>
      <w:tr w:rsidR="007C2326" w:rsidRPr="00CC1F28" w14:paraId="2BB79DE8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C92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max_depth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A4E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F8B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Максимальная глубина дерева</w:t>
            </w:r>
          </w:p>
        </w:tc>
      </w:tr>
      <w:tr w:rsidR="007C2326" w:rsidRPr="00CC1F28" w14:paraId="259BE210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8D9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subsample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EE0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9A8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Доля выборки на каждой итерации</w:t>
            </w:r>
          </w:p>
        </w:tc>
      </w:tr>
      <w:tr w:rsidR="007C2326" w:rsidRPr="00CC1F28" w14:paraId="51341D2B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572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colsample_bytree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519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959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Доля признаков на каждое дерево</w:t>
            </w:r>
          </w:p>
        </w:tc>
      </w:tr>
      <w:tr w:rsidR="007C2326" w:rsidRPr="00CC1F28" w14:paraId="6C08C6A4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EDDC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early_stopping_rounds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F8B3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B47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Ранняя остановка</w:t>
            </w:r>
          </w:p>
        </w:tc>
      </w:tr>
    </w:tbl>
    <w:p w14:paraId="27B96F20" w14:textId="77777777" w:rsidR="007C2326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4  – Параметры обучения XGBoost</w:t>
      </w:r>
    </w:p>
    <w:p w14:paraId="74824C1C" w14:textId="77777777" w:rsidR="00513C67" w:rsidRPr="00CC1F28" w:rsidRDefault="00513C67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FE8E7AF" w14:textId="77777777" w:rsidR="007C2326" w:rsidRPr="00513C67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Результаты обучения:</w:t>
      </w:r>
    </w:p>
    <w:p w14:paraId="750CDBDE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MAE:  $1,384</w:t>
      </w:r>
    </w:p>
    <w:p w14:paraId="095BD5C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RMSE:  $2,496</w:t>
      </w:r>
    </w:p>
    <w:p w14:paraId="2325E095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R²:  0,9593</w:t>
      </w:r>
    </w:p>
    <w:p w14:paraId="5B222DCC" w14:textId="77777777" w:rsidR="00513C67" w:rsidRPr="00CC1F28" w:rsidRDefault="00513C6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257610" w14:textId="77777777" w:rsidR="007C2326" w:rsidRPr="00513C67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Тестирование модели (src/XGB_test.py)</w:t>
      </w:r>
    </w:p>
    <w:p w14:paraId="5B2F3E05" w14:textId="77777777" w:rsidR="007C2326" w:rsidRPr="00513C67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Результаты теста:</w:t>
      </w:r>
    </w:p>
    <w:p w14:paraId="3E6B298C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MAE:  $2,982</w:t>
      </w:r>
    </w:p>
    <w:p w14:paraId="3025B0A2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RMSE:  $4,901</w:t>
      </w:r>
    </w:p>
    <w:p w14:paraId="30F60959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R²:  0,8242</w:t>
      </w:r>
    </w:p>
    <w:p w14:paraId="4A237637" w14:textId="77777777" w:rsidR="00513C67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Анализ переобучения: </w:t>
      </w:r>
    </w:p>
    <w:p w14:paraId="4D63C080" w14:textId="77777777" w:rsidR="00513C67" w:rsidRDefault="00513C6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Разница между train и test R²: 0,9593 – 0,8242 = 0,1351 (около 13,5%). </w:t>
      </w:r>
    </w:p>
    <w:p w14:paraId="69D174A5" w14:textId="3BCD4884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Это наибольшее переобучение среди всех моделей. Несмотря на L1/L2 регуляризацию, агрессивный алгоритм на малом датасете (746 обучающих записей) запомнил ряд шумовых паттернов.</w:t>
      </w:r>
    </w:p>
    <w:p w14:paraId="2374CB90" w14:textId="77777777" w:rsidR="00B95F5C" w:rsidRPr="00CC1F28" w:rsidRDefault="00B95F5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B2232F" w14:textId="77777777" w:rsidR="007C2326" w:rsidRPr="00CC1F28" w:rsidRDefault="00B95F5C" w:rsidP="00B17C13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Важность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признаков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(Feature Importance) (src/XGB_importance.py)</w:t>
      </w:r>
    </w:p>
    <w:p w14:paraId="16FCB40B" w14:textId="77777777" w:rsidR="00B95F5C" w:rsidRPr="00CC1F28" w:rsidRDefault="00B95F5C" w:rsidP="00B17C13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Получение и визуализация важности признаков для понимания, какие факторы наиболее сильно влияют на предсказания модели XGBoost – рисунок 6:</w:t>
      </w:r>
    </w:p>
    <w:p w14:paraId="7793C809" w14:textId="77777777" w:rsidR="007C2326" w:rsidRDefault="00B95F5C">
      <w:pPr>
        <w:jc w:val="center"/>
      </w:pPr>
      <w:r>
        <w:rPr>
          <w:noProof/>
        </w:rPr>
        <w:lastRenderedPageBreak/>
        <w:drawing>
          <wp:inline distT="0" distB="0" distL="0" distR="0" wp14:anchorId="67A40D75" wp14:editId="1887FDA1">
            <wp:extent cx="5528464" cy="3448050"/>
            <wp:effectExtent l="0" t="0" r="0" b="0"/>
            <wp:docPr id="4" name="Рисунок 4" descr="Изображение выглядит как текст, снимок экрана, число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число  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364" cy="34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EA64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6 – График важности признаков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636ACDED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F88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838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CatBoost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964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XGBoost</w:t>
            </w:r>
          </w:p>
        </w:tc>
      </w:tr>
      <w:tr w:rsidR="007C2326" w14:paraId="7FE8BCDD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D66A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smoker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67C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75,79%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9A13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93,44%</w:t>
            </w:r>
          </w:p>
        </w:tc>
      </w:tr>
      <w:tr w:rsidR="007C2326" w14:paraId="362CDEBA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752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3CC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12,37%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0E5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1,65%</w:t>
            </w:r>
          </w:p>
        </w:tc>
      </w:tr>
      <w:tr w:rsidR="007C2326" w14:paraId="5D6907C4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505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4AC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8,60%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D75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1,33%</w:t>
            </w:r>
          </w:p>
        </w:tc>
      </w:tr>
      <w:tr w:rsidR="007C2326" w14:paraId="1F9DE562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C32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Остальные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2D3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3,24%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A1D3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3,58%</w:t>
            </w:r>
          </w:p>
        </w:tc>
      </w:tr>
    </w:tbl>
    <w:p w14:paraId="0775B041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color w:val="000000"/>
          <w:sz w:val="28"/>
          <w:szCs w:val="28"/>
        </w:rPr>
        <w:t>Сравнение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Feature Importance: CatBoost vs XGBoost</w:t>
      </w:r>
    </w:p>
    <w:p w14:paraId="48F76450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XGBoost сконцентрировался на smoker (93,44% важности) — агрессивнее, чем CatBoost. Оба алгоритма сходятся на тройке лидеров: smoker, bmi, age. Переобучение XGBoost (0,1351) в 2,1 раза выше, чем у CatBoost (0,0638).</w:t>
      </w:r>
    </w:p>
    <w:p w14:paraId="55D01B77" w14:textId="77777777" w:rsidR="00D71DD2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результаты сохранены: </w:t>
      </w:r>
    </w:p>
    <w:p w14:paraId="2BBA8C3C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Модель: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XGB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2EA291C5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Метрики обучения: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XGB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2DBF0058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Метрики теста: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XGB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137CF847" w14:textId="77777777" w:rsidR="00BF03A3" w:rsidRPr="00CC1F28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Важность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признаков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`metrics/XGB_feature_importance.csv`</w:t>
      </w:r>
    </w:p>
    <w:p w14:paraId="3C4D7A22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График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важности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`models/XGB_feature_importance.png`</w:t>
      </w:r>
    </w:p>
    <w:p w14:paraId="035348FD" w14:textId="77777777" w:rsidR="007C2326" w:rsidRPr="00CC1F28" w:rsidRDefault="00890359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8. Реализация нейронной сети с интерпретацией и графиками TensorBoard</w:t>
      </w:r>
    </w:p>
    <w:p w14:paraId="0F97F347" w14:textId="77777777" w:rsidR="00B17C13" w:rsidRPr="00B17C13" w:rsidRDefault="00B17C13" w:rsidP="00B17C13">
      <w:pPr>
        <w:pStyle w:val="ds-markdown-paragraph"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Нейронная сеть – это математическая модель, вдохновленная работой биологических нейронов. Она состоит из множества простых вычислительных элементов (нейронов), соединенных между собой связями с определенными весами.</w:t>
      </w:r>
    </w:p>
    <w:p w14:paraId="4F97448B" w14:textId="77777777" w:rsidR="00B17C13" w:rsidRPr="00FA2DAC" w:rsidRDefault="00B17C13" w:rsidP="00B17C1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отличие от линейной регрессии, которая может моделировать только линейные зависимости, и деревьев решений, которые создают жесткие правила разделения, нейронные сети способны аппроксимировать практически любые функции благодаря своей многослойной структуре и нелинейным функциям активации.</w:t>
      </w:r>
    </w:p>
    <w:p w14:paraId="792D755D" w14:textId="77777777" w:rsidR="00B17C13" w:rsidRPr="00FA2DAC" w:rsidRDefault="00B17C13" w:rsidP="00B17C1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Как работает один нейрон:</w:t>
      </w:r>
    </w:p>
    <w:p w14:paraId="47422521" w14:textId="734269DE" w:rsidR="00B17C13" w:rsidRPr="00CC1F28" w:rsidRDefault="00B17C13" w:rsidP="00B17C1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Нейрон получает на вход несколько значений, умножает каждое на свой вес, суммирует их, добавляет смещение и пропускает через нелинейную функцию активации.</w:t>
      </w:r>
    </w:p>
    <w:p w14:paraId="52B6BD5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ReLU (Rectified Linear Unit) стала стандартом для скрытых слоёв, потому что она проста в вычислении и не вызывает проблем с затуханием градиента при положительных значениях.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5985B92A" w14:textId="77777777" w:rsidTr="00982301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FC89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3009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019D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Размер</w:t>
            </w:r>
          </w:p>
        </w:tc>
        <w:tc>
          <w:tcPr>
            <w:tcW w:w="3009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C8D0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7C2326" w14:paraId="18452577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65C8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слой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AE94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 нейронов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4698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 9 числовым признакам</w:t>
            </w:r>
          </w:p>
        </w:tc>
      </w:tr>
      <w:tr w:rsidR="007C2326" w14:paraId="49002E46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FD74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Скрытый слой 1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1FF6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 нейронов (ReLU)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EB85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Извлечение сложных зависимостей</w:t>
            </w:r>
          </w:p>
        </w:tc>
      </w:tr>
      <w:tr w:rsidR="007C2326" w14:paraId="77E54A68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0EEB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Скрытый слой 2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1EE5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 нейрона (ReLU)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02A5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Дальнейшее обобщение</w:t>
            </w:r>
          </w:p>
        </w:tc>
      </w:tr>
      <w:tr w:rsidR="007C2326" w14:paraId="65D4D543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6926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Скрытый слой 3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A9E6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нейрона (ReLU)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C741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Финальное обобщение</w:t>
            </w:r>
          </w:p>
        </w:tc>
      </w:tr>
      <w:tr w:rsidR="007C2326" w14:paraId="4429CA75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6493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Выходной слой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3132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нейрон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242D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Предсказанные расходы ($)</w:t>
            </w:r>
          </w:p>
        </w:tc>
      </w:tr>
      <w:tr w:rsidR="00982301" w14:paraId="29FC30BB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6569" w14:textId="5EAD503F" w:rsidR="00982301" w:rsidRDefault="00982301" w:rsidP="00982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Dropout 0.2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4867" w14:textId="57CF31C8" w:rsidR="00982301" w:rsidRDefault="00982301" w:rsidP="00982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20% отключается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A0C3" w14:textId="007137EA" w:rsidR="00982301" w:rsidRPr="00982301" w:rsidRDefault="00982301" w:rsidP="009823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Дополнительная регуляризация</w:t>
            </w:r>
          </w:p>
        </w:tc>
      </w:tr>
      <w:tr w:rsidR="00982301" w14:paraId="1CC1C0F4" w14:textId="77777777" w:rsidTr="00FB1146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29" w14:textId="740F4C96" w:rsidR="00982301" w:rsidRDefault="00982301" w:rsidP="00982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Dropout 0.3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E7FD" w14:textId="15C375AF" w:rsidR="00982301" w:rsidRDefault="00982301" w:rsidP="00982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30% отключается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A370" w14:textId="2281F1A0" w:rsidR="00982301" w:rsidRPr="00982301" w:rsidRDefault="00982301" w:rsidP="009823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Предотвращает переобучение</w:t>
            </w:r>
          </w:p>
        </w:tc>
      </w:tr>
    </w:tbl>
    <w:p w14:paraId="1248CAF1" w14:textId="77777777" w:rsidR="007C2326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6 – Архитектура нейронной сети </w:t>
      </w:r>
    </w:p>
    <w:p w14:paraId="0920E9F6" w14:textId="4E84DF55" w:rsidR="00982301" w:rsidRDefault="00982301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Dropout – это метод регуляризации, при котором во время обучения случайным образом отключается определенная доля нейронов.</w:t>
      </w:r>
    </w:p>
    <w:p w14:paraId="2831F3CC" w14:textId="77777777" w:rsidR="00982301" w:rsidRDefault="00982301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сети используются Dropout-слои: </w:t>
      </w:r>
    </w:p>
    <w:p w14:paraId="553A070C" w14:textId="3910B140" w:rsidR="00982301" w:rsidRPr="00982301" w:rsidRDefault="00982301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Dropout 0.3 после первого скрытого слоя и Dropout(0.2) после второго. Это означает, что на каждой итерации обучения случайным образом отключается 30% и 20% нейронов соответственно. Такой подход предотвращает переобучение, заставляя сеть не полагаться на отдельные нейроны, а вырабатывать более устойчивые распределённые представления.</w:t>
      </w:r>
    </w:p>
    <w:p w14:paraId="2C2256BC" w14:textId="77777777" w:rsidR="00982301" w:rsidRPr="00CC1F28" w:rsidRDefault="00982301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9E2A43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Предварительная обработка для нейронной сети</w:t>
      </w:r>
    </w:p>
    <w:p w14:paraId="07C8145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отличие от деревьев и бустинга, нейронные сети требуют нормализации данных, потому что используют градиентный спуск и чувствительны к масштабу признаков: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054FC26F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632A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0B04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 нормализации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5A3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После нормализации</w:t>
            </w:r>
          </w:p>
        </w:tc>
      </w:tr>
      <w:tr w:rsidR="007C2326" w14:paraId="64C1F378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E1D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smoker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7DF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или 1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BD7A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0, разброс ±1</w:t>
            </w:r>
          </w:p>
        </w:tc>
      </w:tr>
      <w:tr w:rsidR="007C2326" w14:paraId="1E3996E5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300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BE1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– 64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326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0, разброс ±1</w:t>
            </w:r>
          </w:p>
        </w:tc>
      </w:tr>
      <w:tr w:rsidR="007C2326" w14:paraId="6C7A5DC4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992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04F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 – 53,1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7B5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0, разброс ±1</w:t>
            </w:r>
          </w:p>
        </w:tc>
      </w:tr>
      <w:tr w:rsidR="007C2326" w14:paraId="7328B941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2C0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charges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E95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$1 122 – $63 770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C92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нормализуется (таргет)</w:t>
            </w:r>
          </w:p>
        </w:tc>
      </w:tr>
    </w:tbl>
    <w:p w14:paraId="7C57D584" w14:textId="77777777" w:rsidR="007C2326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7 – Нормализация признаков </w:t>
      </w:r>
    </w:p>
    <w:p w14:paraId="5272BDF2" w14:textId="77777777" w:rsidR="00982301" w:rsidRPr="0023396F" w:rsidRDefault="00982301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0A7202A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Без нормализации признаки с большими значениями (bmi, charges) доминировали бы в градиенте, и обучение было бы нестабильным.</w:t>
      </w:r>
    </w:p>
    <w:p w14:paraId="3689C4CC" w14:textId="77777777" w:rsidR="007C2326" w:rsidRPr="00982301" w:rsidRDefault="00890359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Обучение нейронной сети (src/NN_train.py)</w:t>
      </w:r>
    </w:p>
    <w:p w14:paraId="5E4FA245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Создание архитектуры, нормализация данных, обучение модели с колбэками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мониторинга, сохранение кривых обучения.</w:t>
      </w:r>
    </w:p>
    <w:p w14:paraId="30111AF1" w14:textId="77777777" w:rsidR="007C2326" w:rsidRPr="00982301" w:rsidRDefault="00890359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Результаты обучения:</w:t>
      </w:r>
    </w:p>
    <w:p w14:paraId="1B435C48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MAE:  $2,564 (средняя ошибка в долларах)</w:t>
      </w:r>
    </w:p>
    <w:p w14:paraId="0237E9A3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RMSE:  $4,244 (среднеквадратичная ошибка)</w:t>
      </w:r>
    </w:p>
    <w:p w14:paraId="360ABD86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R²:  0,8823 (доля объяснённой дисперсии)</w:t>
      </w:r>
    </w:p>
    <w:p w14:paraId="55159712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Нейронная сеть остановилась на 69 эпохе, хотя было запланировано 500. Это сработал EarlyStopping: дальнейшее обучение не улучшает результаты на внутренней валидации.</w:t>
      </w:r>
    </w:p>
    <w:p w14:paraId="385172C5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Кривые обучения сохраняются в файл plots/NN_learning_curves.png — рисунок 7:</w:t>
      </w:r>
    </w:p>
    <w:p w14:paraId="27ACB241" w14:textId="77777777" w:rsidR="007C2326" w:rsidRDefault="00107D27">
      <w:pPr>
        <w:jc w:val="center"/>
      </w:pPr>
      <w:r>
        <w:rPr>
          <w:noProof/>
        </w:rPr>
        <w:drawing>
          <wp:inline distT="0" distB="0" distL="0" distR="0" wp14:anchorId="2B9A882A" wp14:editId="626674BE">
            <wp:extent cx="5939790" cy="197993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346B" w14:textId="77777777" w:rsidR="007C2326" w:rsidRPr="0023396F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7 – Кривые обучения нейронной сети </w:t>
      </w:r>
    </w:p>
    <w:p w14:paraId="3ECAA751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начале обучения (первые итерации) ошибка быстро падает. Затем снижение замедляется, и кривые выходят на плато. После 69 эпох ошибка на валидации перестаёт уменьшаться, и обучение останавливается благодаря EarlyStopping.</w:t>
      </w:r>
    </w:p>
    <w:p w14:paraId="3EBFFFD1" w14:textId="77777777" w:rsidR="00982301" w:rsidRPr="0023396F" w:rsidRDefault="0098230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819BF9" w14:textId="77777777" w:rsidR="007C2326" w:rsidRPr="00982301" w:rsidRDefault="00890359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Тестирование модели (src/NN_test.py)</w:t>
      </w:r>
    </w:p>
    <w:p w14:paraId="2A499F96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Финальная оценка качества модели на тестовой выборке.</w:t>
      </w:r>
    </w:p>
    <w:p w14:paraId="657C0858" w14:textId="77777777" w:rsidR="007C2326" w:rsidRPr="00982301" w:rsidRDefault="00890359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Результаты теста:</w:t>
      </w:r>
    </w:p>
    <w:p w14:paraId="6259036A" w14:textId="639E9E54" w:rsidR="007C2326" w:rsidRPr="0023396F" w:rsidRDefault="00890359" w:rsidP="00165BC0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MAE:  $2,942 (получено обратным преобразованием из нормализованных предсказаний)</w:t>
      </w:r>
    </w:p>
    <w:p w14:paraId="0BE4E57C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RMSE:  $4,978</w:t>
      </w:r>
    </w:p>
    <w:p w14:paraId="67446FB4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R²:  0,8187</w:t>
      </w:r>
    </w:p>
    <w:p w14:paraId="477E4C4B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Переобучение:  0,0774 (~7,7%)</w:t>
      </w:r>
    </w:p>
    <w:p w14:paraId="4A866A4F" w14:textId="77777777" w:rsidR="00982301" w:rsidRDefault="00890359" w:rsidP="0023396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Анализ переобучения: </w:t>
      </w:r>
    </w:p>
    <w:p w14:paraId="5F12DFA5" w14:textId="77777777" w:rsidR="00234F7F" w:rsidRDefault="00234F7F" w:rsidP="0023396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34F7F">
        <w:rPr>
          <w:rFonts w:ascii="Times New Roman" w:hAnsi="Times New Roman" w:cs="Times New Roman"/>
          <w:color w:val="000000"/>
          <w:sz w:val="28"/>
          <w:szCs w:val="28"/>
        </w:rPr>
        <w:t>Переобучение модели составляет 0,0774 (~7,7%)</w:t>
      </w:r>
    </w:p>
    <w:p w14:paraId="5341B568" w14:textId="728B24E2" w:rsidR="007C2326" w:rsidRDefault="00890359" w:rsidP="0023396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Это умеренное переобучение, приемлемое для нейронной сети. </w:t>
      </w:r>
    </w:p>
    <w:p w14:paraId="1DB538E7" w14:textId="77777777" w:rsidR="00982301" w:rsidRPr="0023396F" w:rsidRDefault="00982301" w:rsidP="0023396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AD940A8" w14:textId="77777777" w:rsidR="007C2326" w:rsidRPr="00982301" w:rsidRDefault="00890359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Гистограммы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весов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(src/NN_weights_histograms.py)</w:t>
      </w:r>
    </w:p>
    <w:p w14:paraId="1B9239C3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Анализ распределения весов в каждом слое для понимания того, как сеть использует свои параметры. Результаты анализа весов по слоям изображены на рисунке 8:</w:t>
      </w:r>
    </w:p>
    <w:p w14:paraId="53BEA151" w14:textId="77777777" w:rsidR="007C2326" w:rsidRDefault="00E20163">
      <w:pPr>
        <w:jc w:val="center"/>
      </w:pPr>
      <w:r>
        <w:rPr>
          <w:noProof/>
        </w:rPr>
        <w:drawing>
          <wp:inline distT="0" distB="0" distL="0" distR="0" wp14:anchorId="0F9993CA" wp14:editId="11C75C0A">
            <wp:extent cx="5939790" cy="1845945"/>
            <wp:effectExtent l="0" t="0" r="3810" b="1905"/>
            <wp:docPr id="11" name="Рисунок 11" descr="Изображение выглядит как диаграмма, График, линия, снимок экрана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диаграмма, График, линия, снимок экрана  Контент, сгенерированный ИИ, может содержать ошибки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7219" w14:textId="77777777" w:rsidR="007C2326" w:rsidRPr="0023396F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8 – Гистограммы весов нейронной сети по слоям</w:t>
      </w:r>
    </w:p>
    <w:p w14:paraId="44090279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Выводы по распределению весов:</w:t>
      </w:r>
    </w:p>
    <w:p w14:paraId="28B0AA2F" w14:textId="3D2223AE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Все слои показывают близкое к нормальному распределение с пиком около нуля — признак стабильного обучения без затухания и взрыва градиентов;</w:t>
      </w:r>
    </w:p>
    <w:p w14:paraId="1C7D98D4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Примерно равное количество положительных и отрицательных весов говорит о сбалансированном обучении;</w:t>
      </w:r>
    </w:p>
    <w:p w14:paraId="195CC8FF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Отсутствие очень больших значений (выбросов) указывает на отсутствие проблем с градиентами;</w:t>
      </w:r>
    </w:p>
    <w:p w14:paraId="17979929" w14:textId="77777777" w:rsidR="007C2326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Первый слой имеет наиболее широкое распределение — адаптируется ко всем 9 входным признакам.</w:t>
      </w:r>
    </w:p>
    <w:p w14:paraId="5643D78D" w14:textId="77777777" w:rsidR="00BC627C" w:rsidRPr="0023396F" w:rsidRDefault="00BC627C" w:rsidP="00BC627C">
      <w:pPr>
        <w:shd w:val="clear" w:color="auto" w:fill="FFFFFF"/>
        <w:spacing w:after="0"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DDB680D" w14:textId="77777777" w:rsidR="007C2326" w:rsidRPr="0023396F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TensorBoard</w:t>
      </w:r>
    </w:p>
    <w:p w14:paraId="5533905D" w14:textId="3CF4FC0E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TensorBoard — стандартный инструмент визуализации TensorFlow, позволяющий наблюдать за процессом обучения нейронной сети. В данной работе использована модель Keras (TensorFlow) с архитектурой 9 → 128 → 64 → 32 → 1, кривые обучения и гистограммы весов логируются через колбэк TensorBoard — а именно tf.keras.callbacks.TensorBoard(log_dir=log_dir, histogram_freq=1) — который сохраняет скаляры, гистограммы весов и распределения для последующей визуализации. и доступны по адресу </w:t>
      </w:r>
      <w:hyperlink r:id="rId18" w:history="1">
        <w:r>
          <w:rPr>
            <w:rStyle w:val="ab"/>
            <w:rFonts w:ascii="Times New Roman" w:hAnsi="Times New Roman" w:cs="Times New Roman"/>
            <w:sz w:val="28"/>
            <w:szCs w:val="28"/>
          </w:rPr>
          <w:t>http://localhost:6006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E292740" w14:textId="77777777" w:rsidR="00BC627C" w:rsidRPr="00BC627C" w:rsidRDefault="00BC627C" w:rsidP="00BC627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Вкладка SCALARS</w:t>
      </w:r>
    </w:p>
    <w:p w14:paraId="36B12116" w14:textId="309BC529" w:rsidR="00BC627C" w:rsidRPr="00BC627C" w:rsidRDefault="00BC627C" w:rsidP="00BC627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этой вкладке отображаются графики скалярных величин в процессе обучения – рисунок 9.</w:t>
      </w:r>
    </w:p>
    <w:p w14:paraId="3636313A" w14:textId="77777777" w:rsidR="007C2326" w:rsidRDefault="003B2C79">
      <w:pPr>
        <w:jc w:val="center"/>
      </w:pPr>
      <w:r>
        <w:rPr>
          <w:noProof/>
        </w:rPr>
        <w:drawing>
          <wp:inline distT="0" distB="0" distL="0" distR="0" wp14:anchorId="2822B331" wp14:editId="5641242F">
            <wp:extent cx="5939790" cy="269684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580F" w14:textId="77777777" w:rsidR="003B2C79" w:rsidRDefault="003B2C79">
      <w:pPr>
        <w:jc w:val="center"/>
      </w:pPr>
      <w:r>
        <w:rPr>
          <w:noProof/>
        </w:rPr>
        <w:lastRenderedPageBreak/>
        <w:drawing>
          <wp:inline distT="0" distB="0" distL="0" distR="0" wp14:anchorId="1C16008F" wp14:editId="13202D7E">
            <wp:extent cx="5939790" cy="2303145"/>
            <wp:effectExtent l="0" t="0" r="381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170F" w14:textId="77777777" w:rsidR="003B2C79" w:rsidRDefault="003B2C79">
      <w:pPr>
        <w:jc w:val="center"/>
      </w:pPr>
      <w:r>
        <w:rPr>
          <w:noProof/>
        </w:rPr>
        <w:drawing>
          <wp:inline distT="0" distB="0" distL="0" distR="0" wp14:anchorId="547DEF72" wp14:editId="7E57DCD9">
            <wp:extent cx="5939790" cy="2319020"/>
            <wp:effectExtent l="0" t="0" r="381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6B98" w14:textId="77777777" w:rsidR="003B2C79" w:rsidRDefault="00890359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9 – Графики из TensorBoard: SCALARS </w:t>
      </w:r>
    </w:p>
    <w:p w14:paraId="665CE9AB" w14:textId="26AE3CB4" w:rsidR="00BC627C" w:rsidRDefault="00890359" w:rsidP="00A4412E">
      <w:pPr>
        <w:shd w:val="clear" w:color="auto" w:fill="FFFFFF"/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 рисунка 9 видно: epoch_loss (MSE) монотонно убывает, val R² растёт и стабилизируется. На графике mae аналогичная картина — ошибка монотонно убывает. Значения метрики представлены в нормализованном виде (после StandardScaler). Финальное значение val_mae ≈ 0,22 в нормализованных единицах соответствует ~$2 942 в исходных деньгах.</w:t>
      </w:r>
    </w:p>
    <w:p w14:paraId="3AC44E49" w14:textId="77777777" w:rsidR="00A4412E" w:rsidRDefault="00890359" w:rsidP="00A4412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Вкладка HISTOGRAMS </w:t>
      </w:r>
    </w:p>
    <w:p w14:paraId="02EE2EFC" w14:textId="598A2716" w:rsidR="00A4412E" w:rsidRDefault="00A4412E" w:rsidP="00A4412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этой вкладке отображается, как менялось распределение весов от эпохи к эпохе.</w:t>
      </w:r>
    </w:p>
    <w:p w14:paraId="2E95F987" w14:textId="77777777" w:rsidR="00B557BA" w:rsidRDefault="00B557BA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BC07B61" wp14:editId="7907D335">
            <wp:extent cx="4978400" cy="325719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12" cy="32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6E4F" w14:textId="13961BF4" w:rsidR="003B2C79" w:rsidRPr="00892BFC" w:rsidRDefault="00890359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11 – </w:t>
      </w:r>
      <w:r>
        <w:rPr>
          <w:rFonts w:ascii="Times New Roman" w:hAnsi="Times New Roman" w:cs="Times New Roman"/>
          <w:color w:val="000000"/>
          <w:sz w:val="28"/>
          <w:szCs w:val="28"/>
        </w:rPr>
        <w:t>Гистограмма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весов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hidden1/kernel </w:t>
      </w:r>
    </w:p>
    <w:p w14:paraId="6E9EA45D" w14:textId="77777777" w:rsidR="00B557BA" w:rsidRDefault="00B557BA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80FE6BA" wp14:editId="69862018">
            <wp:extent cx="5057140" cy="37039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83" cy="37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718E" w14:textId="00BB28DA" w:rsidR="003B2C79" w:rsidRDefault="00890359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12 – </w:t>
      </w:r>
      <w:bookmarkStart w:id="0" w:name="_Hlk230173534"/>
      <w:r>
        <w:rPr>
          <w:rFonts w:ascii="Times New Roman" w:hAnsi="Times New Roman" w:cs="Times New Roman"/>
          <w:color w:val="000000"/>
          <w:sz w:val="28"/>
          <w:szCs w:val="28"/>
        </w:rPr>
        <w:t>Гистограмма</w:t>
      </w:r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 xml:space="preserve"> весов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kernel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AF9A9B9" w14:textId="439FD59E" w:rsidR="00A4412E" w:rsidRPr="00A4412E" w:rsidRDefault="00A4412E" w:rsidP="00A4412E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рисунках 11-12 показывается распределение весов по слоям. Скрытые слои (hidden1/kernel) имеют нормальное распределение с пиком около нуля — признак стабильного обучения. Выходной слой (output/kernel) демонстрирует нестабильное распределение с множественными пиками —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следствие малого числа весов (32→1) и чувствительности к изменениям learning rate.</w:t>
      </w:r>
    </w:p>
    <w:p w14:paraId="2AE0AACE" w14:textId="77777777" w:rsidR="00A4412E" w:rsidRPr="00A4412E" w:rsidRDefault="00A4412E" w:rsidP="00A4412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Dropout слои влияют на распределение весов, но не имеют собственных весов. Они лишь случайным образом отключают нейроны во время обучения, что способствует регуляризации и снижает переобучение.</w:t>
      </w:r>
    </w:p>
    <w:p w14:paraId="2850031C" w14:textId="77777777" w:rsidR="00A4412E" w:rsidRDefault="00A4412E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5C22EB" w14:textId="4DB45914" w:rsidR="00971199" w:rsidRPr="00A4412E" w:rsidRDefault="00971199" w:rsidP="00971199">
      <w:pPr>
        <w:shd w:val="clear" w:color="auto" w:fill="FFFFFF"/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Вкладка DISTRIBUTIONS</w:t>
      </w:r>
    </w:p>
    <w:p w14:paraId="46553279" w14:textId="77777777" w:rsidR="00B557BA" w:rsidRDefault="00B557BA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98B9F2C" wp14:editId="36442FD8">
            <wp:extent cx="5107469" cy="3527021"/>
            <wp:effectExtent l="0" t="0" r="0" b="0"/>
            <wp:docPr id="1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Рисунок 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754" cy="353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1649" w14:textId="3AFDBB24" w:rsidR="003B2C79" w:rsidRDefault="00890359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13 – Гистограмма DISTRIBUTIONS: </w:t>
      </w:r>
    </w:p>
    <w:p w14:paraId="7929CF8C" w14:textId="70279EA3" w:rsidR="003B2C79" w:rsidRDefault="00890359" w:rsidP="003B2C7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Рисунок 13 отображает динамику квантилей распределения весов hidden1/kernel по эпохам обучения. Горизонтальная ось — номер эпохи (0–69), вертикальная — значения весов. Полосы соответствуют перцентилям: внутренние (светлые) — медианные значения, внешние (тёмные) — крайние перцентили. Стабильное и симметричное расположение полос вокруг нуля на протяжении всего обучения подтверждает равномерное распределение весов и отсутствие проблем с градиентами.</w:t>
      </w:r>
    </w:p>
    <w:p w14:paraId="1F227C3E" w14:textId="77777777" w:rsidR="00F41A74" w:rsidRDefault="00F41A74" w:rsidP="003B2C7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40C36AD" w14:textId="77777777" w:rsidR="003B2C79" w:rsidRPr="0023396F" w:rsidRDefault="003B2C79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5"/>
        <w:gridCol w:w="1745"/>
        <w:gridCol w:w="1736"/>
        <w:gridCol w:w="1748"/>
        <w:gridCol w:w="2012"/>
      </w:tblGrid>
      <w:tr w:rsidR="007C2326" w14:paraId="5677FFDD" w14:textId="77777777"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7EC2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Модель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D89C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R² (test)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7D2A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 ($)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7957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RMSE ($)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EA93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Переобучение</w:t>
            </w:r>
          </w:p>
        </w:tc>
      </w:tr>
      <w:tr w:rsidR="007C2326" w14:paraId="6EBD9735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A1D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Линейная регрессия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A0A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0,7250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332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4 326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757A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6 131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8B0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0,0493</w:t>
            </w:r>
          </w:p>
        </w:tc>
      </w:tr>
      <w:tr w:rsidR="007C2326" w14:paraId="656FDD2D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BC45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Дерево решений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9230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0,8328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FD4D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2 741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3FD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4 781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4F9C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0,0680</w:t>
            </w:r>
          </w:p>
        </w:tc>
      </w:tr>
      <w:tr w:rsidR="007C2326" w14:paraId="5AABDC26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E875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9390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0,8242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EAF4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2 982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855C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4 901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D16C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0,1351</w:t>
            </w:r>
          </w:p>
        </w:tc>
      </w:tr>
      <w:tr w:rsidR="007C2326" w14:paraId="6060CAA8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7553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Нейронная сеть (MLP)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AA9F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0,8187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7BD1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2 942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C38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4 978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4AF7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0,0774</w:t>
            </w:r>
          </w:p>
        </w:tc>
      </w:tr>
      <w:tr w:rsidR="007C2326" w14:paraId="295B0E67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8291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F852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0,8383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678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2 646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D572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4 702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7F2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0,0638</w:t>
            </w:r>
          </w:p>
        </w:tc>
      </w:tr>
    </w:tbl>
    <w:p w14:paraId="25445C56" w14:textId="77777777" w:rsidR="007C2326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8 – Сравнение нейронной сети с другими моделями</w:t>
      </w:r>
    </w:p>
    <w:p w14:paraId="57BAD0DC" w14:textId="77777777" w:rsidR="00971199" w:rsidRPr="0023396F" w:rsidRDefault="0097119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971DB1" w14:textId="424B9E4C" w:rsidR="007C2326" w:rsidRPr="0023396F" w:rsidRDefault="00890359" w:rsidP="0023396F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CatBoost показал лучший результат (R²=0,8383) при минимальном переобучении (6,4%).</w:t>
      </w:r>
    </w:p>
    <w:p w14:paraId="225AEFF6" w14:textId="77777777" w:rsidR="007C2326" w:rsidRPr="0023396F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Достоинства модели:</w:t>
      </w:r>
    </w:p>
    <w:p w14:paraId="15B46FFC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Гибкая архитектура — можно настраивать под разные задачи;</w:t>
      </w:r>
    </w:p>
    <w:p w14:paraId="4638D231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Способность улавливать сложные нелинейные зависимости;</w:t>
      </w:r>
    </w:p>
    <w:p w14:paraId="0CE46BC2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Богатые возможности визуализации (TensorBoard-стиль);</w:t>
      </w:r>
    </w:p>
    <w:p w14:paraId="3206AFAB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Хорошая точность (R² &gt; 0,78).</w:t>
      </w:r>
    </w:p>
    <w:p w14:paraId="458E03D2" w14:textId="77777777" w:rsidR="007C2326" w:rsidRPr="0023396F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Недостатки:</w:t>
      </w:r>
    </w:p>
    <w:p w14:paraId="74355AD0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Требует нормализации данных;</w:t>
      </w:r>
    </w:p>
    <w:p w14:paraId="3DE9E15D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Много гиперпараметров для настройки;</w:t>
      </w:r>
    </w:p>
    <w:p w14:paraId="507773BE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Умеренное переобучение (6,4%);</w:t>
      </w:r>
    </w:p>
    <w:p w14:paraId="11A01A64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Уступает специализированным алгоритмам бустинга на малых датасетах.</w:t>
      </w:r>
    </w:p>
    <w:p w14:paraId="4621240D" w14:textId="77777777" w:rsidR="00BF03A3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результаты сохранены: </w:t>
      </w:r>
    </w:p>
    <w:p w14:paraId="0070E9A2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Модель: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NN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keras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06BF9657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Метрики обучения: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NN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7EF73AB4" w14:textId="77777777" w:rsidR="00BF03A3" w:rsidRPr="0023396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Метрики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теста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`metrics/NN_test_metrics.json`</w:t>
      </w:r>
    </w:p>
    <w:p w14:paraId="6D941272" w14:textId="77777777" w:rsidR="00BF03A3" w:rsidRPr="0023396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Кривые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обучения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`plots/NN_learning_curves.png`</w:t>
      </w:r>
    </w:p>
    <w:p w14:paraId="64949C2B" w14:textId="77777777" w:rsidR="00BF03A3" w:rsidRPr="0023396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Гистограммы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весов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`plots/NN_weights_histograms.png`</w:t>
      </w:r>
    </w:p>
    <w:p w14:paraId="34380818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История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обучения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`metrics/NN_training_history.csv`</w:t>
      </w:r>
    </w:p>
    <w:p w14:paraId="649B5ED4" w14:textId="77777777" w:rsidR="00EE180C" w:rsidRPr="00B557BA" w:rsidRDefault="00EE180C" w:rsidP="00EE180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Логи </w:t>
      </w:r>
      <w:r>
        <w:rPr>
          <w:color w:val="000000"/>
          <w:sz w:val="28"/>
          <w:szCs w:val="28"/>
          <w:lang w:val="en-US"/>
        </w:rPr>
        <w:t>TensorBoard</w:t>
      </w:r>
      <w:r>
        <w:rPr>
          <w:color w:val="000000"/>
          <w:sz w:val="28"/>
          <w:szCs w:val="28"/>
        </w:rPr>
        <w:t>: `</w:t>
      </w:r>
      <w:r>
        <w:rPr>
          <w:color w:val="000000"/>
          <w:sz w:val="28"/>
          <w:szCs w:val="28"/>
          <w:lang w:val="en-US"/>
        </w:rPr>
        <w:t>logs</w:t>
      </w:r>
      <w:r>
        <w:rPr>
          <w:color w:val="000000"/>
          <w:sz w:val="28"/>
          <w:szCs w:val="28"/>
        </w:rPr>
        <w:t>/`</w:t>
      </w:r>
    </w:p>
    <w:p w14:paraId="3791CA40" w14:textId="77777777" w:rsidR="0023396F" w:rsidRDefault="0023396F" w:rsidP="00BF03A3">
      <w:pPr>
        <w:shd w:val="clear" w:color="auto" w:fill="FFFFFF"/>
        <w:spacing w:after="0" w:line="360" w:lineRule="auto"/>
        <w:jc w:val="both"/>
        <w:rPr>
          <w:color w:val="000000"/>
          <w:sz w:val="28"/>
          <w:szCs w:val="28"/>
        </w:rPr>
      </w:pPr>
    </w:p>
    <w:p w14:paraId="48A73E42" w14:textId="77777777" w:rsidR="00971199" w:rsidRDefault="00971199" w:rsidP="00BF03A3">
      <w:pPr>
        <w:shd w:val="clear" w:color="auto" w:fill="FFFFFF"/>
        <w:spacing w:after="0" w:line="360" w:lineRule="auto"/>
        <w:jc w:val="both"/>
        <w:rPr>
          <w:color w:val="000000"/>
          <w:sz w:val="28"/>
          <w:szCs w:val="28"/>
        </w:rPr>
      </w:pPr>
    </w:p>
    <w:p w14:paraId="16F76D18" w14:textId="77777777" w:rsidR="00971199" w:rsidRPr="00B557BA" w:rsidRDefault="00971199" w:rsidP="00BF03A3">
      <w:pPr>
        <w:shd w:val="clear" w:color="auto" w:fill="FFFFFF"/>
        <w:spacing w:after="0" w:line="360" w:lineRule="auto"/>
        <w:jc w:val="both"/>
        <w:rPr>
          <w:color w:val="000000"/>
          <w:sz w:val="28"/>
          <w:szCs w:val="28"/>
        </w:rPr>
      </w:pPr>
    </w:p>
    <w:p w14:paraId="6F08CDEB" w14:textId="77777777" w:rsidR="007646E3" w:rsidRPr="00881661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9. Выгрузить конечный вычислительный граф DVC</w:t>
      </w:r>
    </w:p>
    <w:p w14:paraId="3FD093F3" w14:textId="77777777" w:rsidR="007646E3" w:rsidRDefault="007646E3" w:rsidP="007646E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Вычислительный граф (DAG — Directed Acyclic Graph) в DVC представляет собой визуализацию зависимостей между этапами пайплайна. Он показывает, какие этапы от каких зависят и в каком порядке они выполняются. Каждый узел графа — отдельный этап обработки, стрелки показывают направление зависимостей.</w:t>
      </w:r>
    </w:p>
    <w:p w14:paraId="6E28525E" w14:textId="77777777" w:rsidR="00971199" w:rsidRPr="00971199" w:rsidRDefault="0097119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Понимание графа важно для:</w:t>
      </w:r>
    </w:p>
    <w:p w14:paraId="1BECE54C" w14:textId="77777777" w:rsidR="00971199" w:rsidRPr="00971199" w:rsidRDefault="0097119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Отслеживания потока данных от исходных файлов до финальных результатов;</w:t>
      </w:r>
    </w:p>
    <w:p w14:paraId="6A2565E8" w14:textId="77777777" w:rsidR="00971199" w:rsidRPr="00971199" w:rsidRDefault="0097119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Определения, какие этапы нужно перезапустить при изменении определенных файлов;</w:t>
      </w:r>
    </w:p>
    <w:p w14:paraId="37C35231" w14:textId="77777777" w:rsidR="00971199" w:rsidRPr="00971199" w:rsidRDefault="0097119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Документирования архитектуры пайплайна;</w:t>
      </w:r>
    </w:p>
    <w:p w14:paraId="5A71C58C" w14:textId="1813068E" w:rsidR="00971199" w:rsidRPr="00881661" w:rsidRDefault="0097119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Выявления узких мест и лишних зависимостей.</w:t>
      </w:r>
    </w:p>
    <w:p w14:paraId="3FC8BA8D" w14:textId="77777777" w:rsidR="007646E3" w:rsidRPr="00881661" w:rsidRDefault="007646E3" w:rsidP="007646E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получения графа используется команда dvc dag, которая выводит структуру зависимостей в текстовом формате. Полный граф нашего пайплайна выглядит следующим образом:</w:t>
      </w:r>
    </w:p>
    <w:p w14:paraId="12A994EF" w14:textId="77777777" w:rsidR="007646E3" w:rsidRDefault="007646E3" w:rsidP="007646E3">
      <w:pPr>
        <w:jc w:val="center"/>
      </w:pPr>
      <w:r>
        <w:rPr>
          <w:noProof/>
        </w:rPr>
        <w:lastRenderedPageBreak/>
        <w:drawing>
          <wp:inline distT="0" distB="0" distL="0" distR="0" wp14:anchorId="34B83A59" wp14:editId="1AA331B0">
            <wp:extent cx="5777701" cy="3667125"/>
            <wp:effectExtent l="0" t="0" r="0" b="0"/>
            <wp:docPr id="109" name="fig9_dv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9_dvc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00" cy="3673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342E9" w14:textId="77777777" w:rsidR="007646E3" w:rsidRPr="0023396F" w:rsidRDefault="007646E3" w:rsidP="007646E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10 – Вычислительный граф DVC </w:t>
      </w:r>
    </w:p>
    <w:p w14:paraId="73EA8CF4" w14:textId="77777777" w:rsidR="007646E3" w:rsidRPr="0023396F" w:rsidRDefault="007646E3" w:rsidP="007646E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сохраняется в файл dvc_graph_custom.png и показывает цветовое кодирование различных типов этапов:</w:t>
      </w:r>
    </w:p>
    <w:p w14:paraId="082E6235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Синий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подготовка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67A3E94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Зелёный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линейная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регрессия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ABF9DDD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Красный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дерево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решений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41808EB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Фиолетовый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CatBoost </w:t>
      </w:r>
    </w:p>
    <w:p w14:paraId="191AECDA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Оранжевый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XGBoost </w:t>
      </w:r>
    </w:p>
    <w:p w14:paraId="38FD13A1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Бирюзовый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нейронная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сеть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FE6D650" w14:textId="77777777" w:rsidR="0023396F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Тёмно-серый — сравнение моделей </w:t>
      </w:r>
    </w:p>
    <w:p w14:paraId="33A3C42F" w14:textId="2CAA0728" w:rsidR="00971199" w:rsidRPr="0023396F" w:rsidRDefault="007646E3" w:rsidP="00971199">
      <w:pPr>
        <w:shd w:val="clear" w:color="auto" w:fill="FFFFFF"/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Граф DVC служит не только инструментом для автоматизации, но и важной частью документации проекта, позволяя новым разработчикам быстро понять архитектуру пайплайна.</w:t>
      </w:r>
    </w:p>
    <w:p w14:paraId="05B3ADE7" w14:textId="77777777" w:rsidR="007C2326" w:rsidRPr="003B575B" w:rsidRDefault="0023396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10. Построить сводную таблицу с метриками и сделать вывод какая модель отработала лучше и почему</w:t>
      </w:r>
    </w:p>
    <w:p w14:paraId="1BF3D487" w14:textId="34E18313" w:rsidR="007C2326" w:rsidRPr="003B575B" w:rsidRDefault="0089035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объективного сравнения пяти реализованных моделей собраны все метрики в единую таблицу. Оценка проводилась на тестовой выборке, которая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не участвовала в обучении и валидации, что гарантирует честное сравнение обобщающей способности моделей.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9"/>
        <w:gridCol w:w="1744"/>
        <w:gridCol w:w="1740"/>
        <w:gridCol w:w="1751"/>
        <w:gridCol w:w="2012"/>
      </w:tblGrid>
      <w:tr w:rsidR="007C2326" w14:paraId="533DA8F2" w14:textId="77777777"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F2B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499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R² (test)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660D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 ($)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B0C0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RMSE ($)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A027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Переобучение</w:t>
            </w:r>
          </w:p>
        </w:tc>
      </w:tr>
      <w:tr w:rsidR="007C2326" w14:paraId="47910D2C" w14:textId="77777777" w:rsidTr="00F41A74">
        <w:tc>
          <w:tcPr>
            <w:tcW w:w="180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2F44" w14:textId="191EADBE" w:rsidR="007C2326" w:rsidRPr="00F41A74" w:rsidRDefault="00F41A7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Нейронная сеть (MLP)</w:t>
            </w:r>
          </w:p>
        </w:tc>
        <w:tc>
          <w:tcPr>
            <w:tcW w:w="180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3E5D" w14:textId="77777777" w:rsidR="007C2326" w:rsidRPr="00F41A74" w:rsidRDefault="0089035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bookmarkStart w:id="1" w:name="_Hlk230347778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0,8187</w:t>
            </w:r>
            <w:bookmarkEnd w:id="1"/>
          </w:p>
        </w:tc>
        <w:tc>
          <w:tcPr>
            <w:tcW w:w="180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3699" w14:textId="77777777" w:rsidR="007C2326" w:rsidRPr="00F41A74" w:rsidRDefault="0089035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2 942</w:t>
            </w:r>
          </w:p>
        </w:tc>
        <w:tc>
          <w:tcPr>
            <w:tcW w:w="180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69FE" w14:textId="77777777" w:rsidR="007C2326" w:rsidRPr="00F41A74" w:rsidRDefault="0089035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4 978</w:t>
            </w:r>
          </w:p>
        </w:tc>
        <w:tc>
          <w:tcPr>
            <w:tcW w:w="180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1868" w14:textId="77777777" w:rsidR="007C2326" w:rsidRPr="00F41A74" w:rsidRDefault="0089035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0,0774</w:t>
            </w:r>
          </w:p>
        </w:tc>
      </w:tr>
      <w:tr w:rsidR="007C2326" w14:paraId="2B2F2053" w14:textId="77777777" w:rsidTr="00F41A74">
        <w:tc>
          <w:tcPr>
            <w:tcW w:w="1805" w:type="dxa"/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1E16" w14:textId="77777777" w:rsidR="007C2326" w:rsidRPr="00F41A74" w:rsidRDefault="008903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CatBoost</w:t>
            </w:r>
          </w:p>
        </w:tc>
        <w:tc>
          <w:tcPr>
            <w:tcW w:w="1805" w:type="dxa"/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084F" w14:textId="77777777" w:rsidR="007C2326" w:rsidRPr="00F41A74" w:rsidRDefault="008903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0,8383</w:t>
            </w:r>
          </w:p>
        </w:tc>
        <w:tc>
          <w:tcPr>
            <w:tcW w:w="1805" w:type="dxa"/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A221" w14:textId="77777777" w:rsidR="007C2326" w:rsidRPr="00F41A74" w:rsidRDefault="008903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2 646</w:t>
            </w:r>
          </w:p>
        </w:tc>
        <w:tc>
          <w:tcPr>
            <w:tcW w:w="1805" w:type="dxa"/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A73F" w14:textId="77777777" w:rsidR="007C2326" w:rsidRPr="00F41A74" w:rsidRDefault="008903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4 702</w:t>
            </w:r>
          </w:p>
        </w:tc>
        <w:tc>
          <w:tcPr>
            <w:tcW w:w="1805" w:type="dxa"/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253B" w14:textId="77777777" w:rsidR="007C2326" w:rsidRPr="00F41A74" w:rsidRDefault="008903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0,0638</w:t>
            </w:r>
          </w:p>
        </w:tc>
      </w:tr>
      <w:tr w:rsidR="007C2326" w14:paraId="4588BD11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EC77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XGBoost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62AD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0,8242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71B2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2 982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9441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4 901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4C3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0,1351</w:t>
            </w:r>
          </w:p>
        </w:tc>
      </w:tr>
      <w:tr w:rsidR="007C2326" w14:paraId="77395A87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0726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Дерево решений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0BB4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0,8328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DC7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2 741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C163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4 781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D73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0,0680</w:t>
            </w:r>
          </w:p>
        </w:tc>
      </w:tr>
      <w:tr w:rsidR="007C2326" w14:paraId="4B562AB5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EF6A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Линейная регрессия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B7C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0,7250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553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4 326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0BA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6 131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0797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0,0493</w:t>
            </w:r>
          </w:p>
        </w:tc>
      </w:tr>
    </w:tbl>
    <w:p w14:paraId="43B14F86" w14:textId="77777777" w:rsidR="007C2326" w:rsidRPr="003B575B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9 – Сводная таблица метрик </w:t>
      </w:r>
    </w:p>
    <w:p w14:paraId="0444A57E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Почему CatBoost стал лучшим:</w:t>
      </w:r>
    </w:p>
    <w:p w14:paraId="588D9622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 Наилучший R² на тесте (0,8383). CatBoost показал наибольший коэффициент детерминации среди всех пяти моделей, объясняя 83,8% дисперсии страховых расходов.</w:t>
      </w:r>
    </w:p>
    <w:p w14:paraId="4AC57B81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 Минимальное переобучение (6,4%). CatBoost показал наименьшее переобучение среди нелинейных моделей (0,0638), уступая только линейной регрессии. Симметричные деревья эффективно предотвращают запоминание обучающих данных.</w:t>
      </w:r>
    </w:p>
    <w:p w14:paraId="151FE5F3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 Встроенная работа с категориальными признаками. CatBoost автоматически обрабатывает категориальные признаки (smoker, sex, region) без ручного кодирования, что снижает риск ошибок предобработки.</w:t>
      </w:r>
    </w:p>
    <w:p w14:paraId="03C545D7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 Устойчивость на малых датасетах. При 746 обучающих записях CatBoost эффективнее управляет сложностью по сравнению с XGBoost (переобучение 13,5%) и нейронной сетью (7,7%).</w:t>
      </w:r>
    </w:p>
    <w:p w14:paraId="4215032D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Линейная регрессия (R²=0,73) уступает остальным моделям из-за нелинейного эффекта взаимодействия признаков smoker × bmi: расходы курильщика с ИМТ &gt; 30 значительно выше, чем сумма отдельных эффектов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курения и ожирения. Это взаимодействие линейная модель уловить не может, но успешно моделируется деревьями и бустингом.</w:t>
      </w:r>
    </w:p>
    <w:p w14:paraId="0D2CD684" w14:textId="77777777" w:rsidR="00971199" w:rsidRPr="003B575B" w:rsidRDefault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B27A66C" w14:textId="66916948" w:rsidR="007C2326" w:rsidRPr="003B575B" w:rsidRDefault="00673DFF" w:rsidP="00673DF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11.ВЫВОД ПО РАБОТЕ</w:t>
      </w:r>
    </w:p>
    <w:p w14:paraId="7B28453D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лабораторных работ № 1 и 2 был разработан полный пайплайн машинного обучения для предсказания индивидуальных медицинских страховых расходов (датасет insurance.csv, 1244 записи, 7 признаков). Реализованы все этапы: от первичного анализа данных до обучения и сравнения пяти различных моделей с использованием DVC для управления версиями данных и воспроизводимости экспериментов.</w:t>
      </w:r>
    </w:p>
    <w:p w14:paraId="52F5245A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Был построен полный вычислительный граф DVC, включающий все 22 этапа обработки. Граф наглядно демонстрирует последовательные и параллельные зависимости, критические пути и точки схождения данных.</w:t>
      </w:r>
    </w:p>
    <w:p w14:paraId="21807FD1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Разработанный пайплайн позволяет:</w:t>
      </w:r>
    </w:p>
    <w:p w14:paraId="59B436B6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Автоматизировать процесс — от загрузки сырых данных до получения готовых предсказаний;</w:t>
      </w:r>
    </w:p>
    <w:p w14:paraId="71A3D063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Воспроизводить эксперименты — благодаря DVC любой разработчик может получить те же результаты;</w:t>
      </w:r>
    </w:p>
    <w:p w14:paraId="347E51DD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Сравнивать модели — объективная оценка пяти различных алгоритмов на одних и тех же данных;</w:t>
      </w:r>
    </w:p>
    <w:p w14:paraId="6D175456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Интерпретировать результаты — анализ Feature Importance помогает понять, что влияет на расходы;</w:t>
      </w:r>
    </w:p>
    <w:p w14:paraId="330B6B44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Масштабировать решение — легко добавить новую модель через параллельную ветку в пайплайне.</w:t>
      </w:r>
    </w:p>
    <w:p w14:paraId="581EEBA4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Все поставленные задачи выполнены в полном объёме:</w:t>
      </w:r>
    </w:p>
    <w:p w14:paraId="3542C78C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Проведён EDA с выявлением пропусков, корреляций и значимости признаков;</w:t>
      </w:r>
    </w:p>
    <w:p w14:paraId="5DEE1EF3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Выполнена предобработка данных и One-Hot Encoding категориальных признаков;</w:t>
      </w:r>
    </w:p>
    <w:p w14:paraId="132628FF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Построен DVC-пайплайн из 22 этапов с параметрами в params.yaml;</w:t>
      </w:r>
    </w:p>
    <w:p w14:paraId="39FF7483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Реализована линейная регрессия с анализом весов (R²=0,7250);</w:t>
      </w:r>
    </w:p>
    <w:p w14:paraId="18259012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Реализовано дерево решений с визуализацией узлов (R²=0,8328);</w:t>
      </w:r>
    </w:p>
    <w:p w14:paraId="7414CB24" w14:textId="7F7B6ED6" w:rsidR="007C2326" w:rsidRPr="00CE3994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Реализован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CatBoost </w:t>
      </w: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Feature Importance (R²=0,8383);</w:t>
      </w:r>
    </w:p>
    <w:p w14:paraId="5CC224A7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Реализован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XGBoost </w:t>
      </w: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Feature Importance (R²=0,8242);</w:t>
      </w:r>
    </w:p>
    <w:p w14:paraId="1F050F2F" w14:textId="514116EF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Реализована нейронная сеть MLP с кривыми обучения, гистограммами весов и TensorBoard (R²=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0,8187</w:t>
      </w:r>
      <w:r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202442DC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Построен вычислительный граф DVC в формате PNG;</w:t>
      </w:r>
    </w:p>
    <w:p w14:paraId="2A25C206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Проведено сравнение моделей и выявлен победитель.</w:t>
      </w:r>
    </w:p>
    <w:p w14:paraId="05911A54" w14:textId="77777777" w:rsidR="00673DFF" w:rsidRPr="003B575B" w:rsidRDefault="00673DFF" w:rsidP="00673DFF">
      <w:pPr>
        <w:shd w:val="clear" w:color="auto" w:fill="FFFFFF"/>
        <w:spacing w:after="0"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ABBA32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Лучшей моделью признан CatBoost с R²=0,8383 и средней ошибкой $2 646. Ключевыми факторами, определяющими медицинские расходы, являются: статус курения (smoker, 75,8%), индекс массы тела (bmi, 12,4%) и возраст (age, 8,6%). Разработанный DVC-пайплайн полностью воспроизводим и допускает добавление новых моделей через параллельные ветки графа.</w:t>
      </w:r>
    </w:p>
    <w:p w14:paraId="177C9BC6" w14:textId="77777777" w:rsidR="00C26091" w:rsidRPr="003B575B" w:rsidRDefault="00C2609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912D40D" w14:textId="77777777" w:rsidR="007C2326" w:rsidRPr="003B575B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Анализ ошибок моделей</w:t>
      </w:r>
    </w:p>
    <w:p w14:paraId="57868176" w14:textId="06C7872A" w:rsidR="00C26091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Линейная регрессия (R²=0,7250, MAE=$4 326) — наибольшая ошибка. Не улавливает взаимодействие smoker × bmi. Дерево решений (R²=0,8328, MAE=$2 741) — хорошо улавливает нелинейность через корневой узел по smoker. XGBoost (R²=0,8242, MAE=$2 982) — наибольшее переобучение (0,1351). </w:t>
      </w:r>
      <w:r w:rsidR="00C42782" w:rsidRPr="00C42782">
        <w:rPr>
          <w:rFonts w:ascii="Times New Roman" w:hAnsi="Times New Roman" w:cs="Times New Roman"/>
          <w:color w:val="000000"/>
          <w:sz w:val="28"/>
          <w:szCs w:val="28"/>
        </w:rPr>
        <w:t>CatBoost</w:t>
      </w:r>
      <w:r w:rsidR="00C4278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42782" w:rsidRPr="00C42782">
        <w:rPr>
          <w:rFonts w:ascii="Times New Roman" w:hAnsi="Times New Roman" w:cs="Times New Roman"/>
          <w:color w:val="000000"/>
          <w:sz w:val="28"/>
          <w:szCs w:val="28"/>
        </w:rPr>
        <w:t>(R2=0,8383,</w:t>
      </w:r>
      <w:r w:rsidR="00C4278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42782" w:rsidRPr="00C42782">
        <w:rPr>
          <w:rFonts w:ascii="Times New Roman" w:hAnsi="Times New Roman" w:cs="Times New Roman"/>
          <w:color w:val="000000"/>
          <w:sz w:val="28"/>
          <w:szCs w:val="28"/>
        </w:rPr>
        <w:t>MAE=2 646) — лучшая модель, минимальное переобучение (0,0638). Нейронная сеть MLP (R²=0,8187, MAE=$2 942) заняла четвёртое место по R², показав результат выше линейной регрессии, но уступив дереву решений и бустинговым алгоритмам.</w:t>
      </w:r>
    </w:p>
    <w:p w14:paraId="6198D2B1" w14:textId="77777777" w:rsidR="007C2326" w:rsidRPr="003B575B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Практическая значимость результатов</w:t>
      </w:r>
    </w:p>
    <w:p w14:paraId="3ED7CA36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Модель CatBoost может использоваться страховой компанией для расчёта индивидуальных медицинских расходов клиента на этапе подачи заявки. На основании возраста, ИМТ, статуса курения и региона проживания система автоматически прогнозирует ожидаемые затраты с точностью $2 646.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Это позволяет устанавливать более справедливые и персонализированные страховые премии.</w:t>
      </w:r>
    </w:p>
    <w:p w14:paraId="77755866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Ограничения модели: датасет содержит только 1244 записи — для промышленного применения необходимо существенно большее количество данных. Модель не учитывает медицинский анамнез клиента, что ограничивает её точность для клиентов с хроническими заболеваниями.</w:t>
      </w:r>
    </w:p>
    <w:p w14:paraId="1EE3E1D0" w14:textId="77777777" w:rsidR="00831FD1" w:rsidRDefault="00831FD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5CA4F1" w14:textId="77777777" w:rsidR="002D04AE" w:rsidRDefault="002D04AE" w:rsidP="002D04A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Полный проект выложен по адресу:</w:t>
      </w:r>
    </w:p>
    <w:p w14:paraId="59D640AA" w14:textId="33E0B9E4" w:rsidR="00831FD1" w:rsidRPr="003B575B" w:rsidRDefault="00F3697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https://github.com/jhon8080-hub/insurance-ml-pipeline</w:t>
      </w:r>
    </w:p>
    <w:sectPr w:rsidR="00831FD1" w:rsidRPr="003B575B">
      <w:footerReference w:type="default" r:id="rId26"/>
      <w:pgSz w:w="11906" w:h="16838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7154D" w14:textId="77777777" w:rsidR="00B64E53" w:rsidRDefault="00B64E53">
      <w:pPr>
        <w:spacing w:line="240" w:lineRule="auto"/>
      </w:pPr>
      <w:r>
        <w:separator/>
      </w:r>
    </w:p>
  </w:endnote>
  <w:endnote w:type="continuationSeparator" w:id="0">
    <w:p w14:paraId="5E00E96B" w14:textId="77777777" w:rsidR="00B64E53" w:rsidRDefault="00B64E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0E4B1" w14:textId="77777777" w:rsidR="00406913" w:rsidRDefault="00406913">
    <w:pPr>
      <w:pStyle w:val="a5"/>
      <w:jc w:val="center"/>
    </w:pPr>
  </w:p>
  <w:p w14:paraId="5F623915" w14:textId="77777777" w:rsidR="00406913" w:rsidRDefault="004069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2117691"/>
      <w:docPartObj>
        <w:docPartGallery w:val="Page Numbers (Bottom of Page)"/>
        <w:docPartUnique/>
      </w:docPartObj>
    </w:sdtPr>
    <w:sdtContent>
      <w:p w14:paraId="43715DEC" w14:textId="77777777" w:rsidR="00406913" w:rsidRDefault="0040691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2D0DAF" w14:textId="77777777" w:rsidR="00406913" w:rsidRDefault="004069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1C939" w14:textId="77777777" w:rsidR="00B64E53" w:rsidRDefault="00B64E53">
      <w:pPr>
        <w:spacing w:after="0"/>
      </w:pPr>
      <w:r>
        <w:separator/>
      </w:r>
    </w:p>
  </w:footnote>
  <w:footnote w:type="continuationSeparator" w:id="0">
    <w:p w14:paraId="639748BD" w14:textId="77777777" w:rsidR="00B64E53" w:rsidRDefault="00B64E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544D"/>
    <w:multiLevelType w:val="multilevel"/>
    <w:tmpl w:val="955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8EA"/>
    <w:multiLevelType w:val="multilevel"/>
    <w:tmpl w:val="E2C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E1CFD"/>
    <w:multiLevelType w:val="hybridMultilevel"/>
    <w:tmpl w:val="DEF28B20"/>
    <w:lvl w:ilvl="0" w:tplc="932A3D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E281F"/>
    <w:multiLevelType w:val="multilevel"/>
    <w:tmpl w:val="D0E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16B4D"/>
    <w:multiLevelType w:val="hybridMultilevel"/>
    <w:tmpl w:val="5EA668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506391"/>
    <w:multiLevelType w:val="hybridMultilevel"/>
    <w:tmpl w:val="DB90B4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BD1A3B"/>
    <w:multiLevelType w:val="hybridMultilevel"/>
    <w:tmpl w:val="C2E2CCB8"/>
    <w:lvl w:ilvl="0" w:tplc="30B4E2F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2D1C5959"/>
    <w:multiLevelType w:val="hybridMultilevel"/>
    <w:tmpl w:val="E766D3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1B0E99"/>
    <w:multiLevelType w:val="hybridMultilevel"/>
    <w:tmpl w:val="8E2226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526EE3"/>
    <w:multiLevelType w:val="hybridMultilevel"/>
    <w:tmpl w:val="3230E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85CF3"/>
    <w:multiLevelType w:val="hybridMultilevel"/>
    <w:tmpl w:val="214CBCCA"/>
    <w:lvl w:ilvl="0" w:tplc="C8E482C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B6A04E4"/>
    <w:multiLevelType w:val="multilevel"/>
    <w:tmpl w:val="9CA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56F69"/>
    <w:multiLevelType w:val="multilevel"/>
    <w:tmpl w:val="BAF2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84DFB"/>
    <w:multiLevelType w:val="multilevel"/>
    <w:tmpl w:val="B49A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D36A2"/>
    <w:multiLevelType w:val="multilevel"/>
    <w:tmpl w:val="C60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85DF8"/>
    <w:multiLevelType w:val="multilevel"/>
    <w:tmpl w:val="A0A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835A3"/>
    <w:multiLevelType w:val="hybridMultilevel"/>
    <w:tmpl w:val="CE2E66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AD0639"/>
    <w:multiLevelType w:val="hybridMultilevel"/>
    <w:tmpl w:val="D7A08C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083CBA"/>
    <w:multiLevelType w:val="multilevel"/>
    <w:tmpl w:val="2C86571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19" w15:restartNumberingAfterBreak="0">
    <w:nsid w:val="5A4A1694"/>
    <w:multiLevelType w:val="multilevel"/>
    <w:tmpl w:val="D37E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90639B"/>
    <w:multiLevelType w:val="multilevel"/>
    <w:tmpl w:val="F4BA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F01EA"/>
    <w:multiLevelType w:val="multilevel"/>
    <w:tmpl w:val="34C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E32B5"/>
    <w:multiLevelType w:val="multilevel"/>
    <w:tmpl w:val="105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33195"/>
    <w:multiLevelType w:val="multilevel"/>
    <w:tmpl w:val="D4F6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E1D56"/>
    <w:multiLevelType w:val="multilevel"/>
    <w:tmpl w:val="2216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B3697"/>
    <w:multiLevelType w:val="multilevel"/>
    <w:tmpl w:val="F7B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95A63"/>
    <w:multiLevelType w:val="multilevel"/>
    <w:tmpl w:val="BBD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4509D"/>
    <w:multiLevelType w:val="multilevel"/>
    <w:tmpl w:val="B1E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720425">
    <w:abstractNumId w:val="20"/>
  </w:num>
  <w:num w:numId="2" w16cid:durableId="1424765573">
    <w:abstractNumId w:val="2"/>
  </w:num>
  <w:num w:numId="3" w16cid:durableId="678237448">
    <w:abstractNumId w:val="10"/>
  </w:num>
  <w:num w:numId="4" w16cid:durableId="653149551">
    <w:abstractNumId w:val="21"/>
  </w:num>
  <w:num w:numId="5" w16cid:durableId="719016684">
    <w:abstractNumId w:val="12"/>
  </w:num>
  <w:num w:numId="6" w16cid:durableId="439566147">
    <w:abstractNumId w:val="15"/>
  </w:num>
  <w:num w:numId="7" w16cid:durableId="707992957">
    <w:abstractNumId w:val="3"/>
  </w:num>
  <w:num w:numId="8" w16cid:durableId="53896016">
    <w:abstractNumId w:val="24"/>
  </w:num>
  <w:num w:numId="9" w16cid:durableId="912936842">
    <w:abstractNumId w:val="23"/>
  </w:num>
  <w:num w:numId="10" w16cid:durableId="1653486424">
    <w:abstractNumId w:val="9"/>
  </w:num>
  <w:num w:numId="11" w16cid:durableId="1968049335">
    <w:abstractNumId w:val="18"/>
  </w:num>
  <w:num w:numId="12" w16cid:durableId="1246183947">
    <w:abstractNumId w:val="27"/>
  </w:num>
  <w:num w:numId="13" w16cid:durableId="327100791">
    <w:abstractNumId w:val="6"/>
  </w:num>
  <w:num w:numId="14" w16cid:durableId="886532812">
    <w:abstractNumId w:val="0"/>
  </w:num>
  <w:num w:numId="15" w16cid:durableId="151524891">
    <w:abstractNumId w:val="1"/>
  </w:num>
  <w:num w:numId="16" w16cid:durableId="1390225611">
    <w:abstractNumId w:val="25"/>
  </w:num>
  <w:num w:numId="17" w16cid:durableId="1429229241">
    <w:abstractNumId w:val="26"/>
  </w:num>
  <w:num w:numId="18" w16cid:durableId="1830056100">
    <w:abstractNumId w:val="11"/>
  </w:num>
  <w:num w:numId="19" w16cid:durableId="243533849">
    <w:abstractNumId w:val="22"/>
  </w:num>
  <w:num w:numId="20" w16cid:durableId="1762025489">
    <w:abstractNumId w:val="13"/>
  </w:num>
  <w:num w:numId="21" w16cid:durableId="1569222548">
    <w:abstractNumId w:val="19"/>
  </w:num>
  <w:num w:numId="22" w16cid:durableId="2117828082">
    <w:abstractNumId w:val="14"/>
  </w:num>
  <w:num w:numId="23" w16cid:durableId="1644968997">
    <w:abstractNumId w:val="4"/>
  </w:num>
  <w:num w:numId="24" w16cid:durableId="1208293551">
    <w:abstractNumId w:val="5"/>
  </w:num>
  <w:num w:numId="25" w16cid:durableId="981345497">
    <w:abstractNumId w:val="16"/>
  </w:num>
  <w:num w:numId="26" w16cid:durableId="1171720960">
    <w:abstractNumId w:val="7"/>
  </w:num>
  <w:num w:numId="27" w16cid:durableId="192234037">
    <w:abstractNumId w:val="8"/>
  </w:num>
  <w:num w:numId="28" w16cid:durableId="1887791726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64E"/>
    <w:rsid w:val="000051A2"/>
    <w:rsid w:val="00010980"/>
    <w:rsid w:val="0002630C"/>
    <w:rsid w:val="0003148E"/>
    <w:rsid w:val="00043457"/>
    <w:rsid w:val="00043686"/>
    <w:rsid w:val="00053AD3"/>
    <w:rsid w:val="0007705E"/>
    <w:rsid w:val="00084363"/>
    <w:rsid w:val="000D4FA3"/>
    <w:rsid w:val="000E09A0"/>
    <w:rsid w:val="00107D27"/>
    <w:rsid w:val="001363FE"/>
    <w:rsid w:val="00155329"/>
    <w:rsid w:val="00165BC0"/>
    <w:rsid w:val="00171CC1"/>
    <w:rsid w:val="001B608A"/>
    <w:rsid w:val="001D6191"/>
    <w:rsid w:val="0021322C"/>
    <w:rsid w:val="0021726C"/>
    <w:rsid w:val="0023396F"/>
    <w:rsid w:val="00234F7F"/>
    <w:rsid w:val="00251EBE"/>
    <w:rsid w:val="002549AA"/>
    <w:rsid w:val="002932D6"/>
    <w:rsid w:val="002C7E2D"/>
    <w:rsid w:val="002D04AE"/>
    <w:rsid w:val="002D61C0"/>
    <w:rsid w:val="002E1946"/>
    <w:rsid w:val="00305D3E"/>
    <w:rsid w:val="00312915"/>
    <w:rsid w:val="00314BC1"/>
    <w:rsid w:val="003270B1"/>
    <w:rsid w:val="00336158"/>
    <w:rsid w:val="00351DC5"/>
    <w:rsid w:val="003A3237"/>
    <w:rsid w:val="003B2C79"/>
    <w:rsid w:val="003B575B"/>
    <w:rsid w:val="003E1BC6"/>
    <w:rsid w:val="00401BFF"/>
    <w:rsid w:val="00406913"/>
    <w:rsid w:val="00416B24"/>
    <w:rsid w:val="00431A0C"/>
    <w:rsid w:val="004335E5"/>
    <w:rsid w:val="0045500C"/>
    <w:rsid w:val="004618BA"/>
    <w:rsid w:val="00490212"/>
    <w:rsid w:val="00494F5D"/>
    <w:rsid w:val="004A6E27"/>
    <w:rsid w:val="004B0726"/>
    <w:rsid w:val="004C59C1"/>
    <w:rsid w:val="004E33CF"/>
    <w:rsid w:val="00506615"/>
    <w:rsid w:val="0051279F"/>
    <w:rsid w:val="00513C67"/>
    <w:rsid w:val="00517F84"/>
    <w:rsid w:val="00534AB8"/>
    <w:rsid w:val="00537EAE"/>
    <w:rsid w:val="00565E1C"/>
    <w:rsid w:val="005B69B8"/>
    <w:rsid w:val="005B736E"/>
    <w:rsid w:val="005D5AD6"/>
    <w:rsid w:val="005E40B1"/>
    <w:rsid w:val="005E655E"/>
    <w:rsid w:val="005F5FAA"/>
    <w:rsid w:val="00606EB7"/>
    <w:rsid w:val="006268EB"/>
    <w:rsid w:val="00631849"/>
    <w:rsid w:val="00645EF2"/>
    <w:rsid w:val="00650E5A"/>
    <w:rsid w:val="006552E4"/>
    <w:rsid w:val="006567AA"/>
    <w:rsid w:val="00660268"/>
    <w:rsid w:val="00673DFF"/>
    <w:rsid w:val="006A5028"/>
    <w:rsid w:val="006B1801"/>
    <w:rsid w:val="006C3F1A"/>
    <w:rsid w:val="006D7D85"/>
    <w:rsid w:val="006E417F"/>
    <w:rsid w:val="006F2480"/>
    <w:rsid w:val="006F280F"/>
    <w:rsid w:val="0070764E"/>
    <w:rsid w:val="007445DC"/>
    <w:rsid w:val="00762107"/>
    <w:rsid w:val="007646E3"/>
    <w:rsid w:val="0078711E"/>
    <w:rsid w:val="007C2326"/>
    <w:rsid w:val="007E30E2"/>
    <w:rsid w:val="00821525"/>
    <w:rsid w:val="0082659F"/>
    <w:rsid w:val="0083187B"/>
    <w:rsid w:val="00831FD1"/>
    <w:rsid w:val="0083213F"/>
    <w:rsid w:val="00861884"/>
    <w:rsid w:val="00881661"/>
    <w:rsid w:val="00890359"/>
    <w:rsid w:val="00892BFC"/>
    <w:rsid w:val="008A0C08"/>
    <w:rsid w:val="008C506A"/>
    <w:rsid w:val="008E7037"/>
    <w:rsid w:val="008F7532"/>
    <w:rsid w:val="0095498F"/>
    <w:rsid w:val="00963269"/>
    <w:rsid w:val="00971199"/>
    <w:rsid w:val="009711FF"/>
    <w:rsid w:val="0097182C"/>
    <w:rsid w:val="00980DA8"/>
    <w:rsid w:val="00982301"/>
    <w:rsid w:val="009C4764"/>
    <w:rsid w:val="009C4E24"/>
    <w:rsid w:val="00A4412E"/>
    <w:rsid w:val="00A55E52"/>
    <w:rsid w:val="00AC7CF5"/>
    <w:rsid w:val="00AD0D4A"/>
    <w:rsid w:val="00AF1296"/>
    <w:rsid w:val="00B16852"/>
    <w:rsid w:val="00B17C13"/>
    <w:rsid w:val="00B50A1A"/>
    <w:rsid w:val="00B557BA"/>
    <w:rsid w:val="00B64E53"/>
    <w:rsid w:val="00B673B7"/>
    <w:rsid w:val="00B72CDA"/>
    <w:rsid w:val="00B95F5C"/>
    <w:rsid w:val="00BA05F7"/>
    <w:rsid w:val="00BC627C"/>
    <w:rsid w:val="00BD6E73"/>
    <w:rsid w:val="00BF03A3"/>
    <w:rsid w:val="00C26091"/>
    <w:rsid w:val="00C26BAA"/>
    <w:rsid w:val="00C42782"/>
    <w:rsid w:val="00C6627C"/>
    <w:rsid w:val="00CA0C01"/>
    <w:rsid w:val="00CA0CF9"/>
    <w:rsid w:val="00CB2E8C"/>
    <w:rsid w:val="00CC0CF0"/>
    <w:rsid w:val="00CC1F28"/>
    <w:rsid w:val="00CC359D"/>
    <w:rsid w:val="00CC7B8B"/>
    <w:rsid w:val="00CE2590"/>
    <w:rsid w:val="00CE3994"/>
    <w:rsid w:val="00D009ED"/>
    <w:rsid w:val="00D13EA6"/>
    <w:rsid w:val="00D45BC4"/>
    <w:rsid w:val="00D5587C"/>
    <w:rsid w:val="00D65436"/>
    <w:rsid w:val="00D71DD2"/>
    <w:rsid w:val="00D7363E"/>
    <w:rsid w:val="00D80309"/>
    <w:rsid w:val="00D86EE8"/>
    <w:rsid w:val="00DA7C3A"/>
    <w:rsid w:val="00DC6C57"/>
    <w:rsid w:val="00DD73F4"/>
    <w:rsid w:val="00DE20DF"/>
    <w:rsid w:val="00DF5DFA"/>
    <w:rsid w:val="00E03221"/>
    <w:rsid w:val="00E07C69"/>
    <w:rsid w:val="00E20163"/>
    <w:rsid w:val="00E21644"/>
    <w:rsid w:val="00E771D5"/>
    <w:rsid w:val="00E81F3D"/>
    <w:rsid w:val="00E85C8B"/>
    <w:rsid w:val="00EA1B68"/>
    <w:rsid w:val="00EB09AB"/>
    <w:rsid w:val="00EB248A"/>
    <w:rsid w:val="00EC296D"/>
    <w:rsid w:val="00ED1476"/>
    <w:rsid w:val="00EE180C"/>
    <w:rsid w:val="00F106CE"/>
    <w:rsid w:val="00F16A49"/>
    <w:rsid w:val="00F3697C"/>
    <w:rsid w:val="00F40A40"/>
    <w:rsid w:val="00F41A74"/>
    <w:rsid w:val="00F41B14"/>
    <w:rsid w:val="00F46C06"/>
    <w:rsid w:val="00F65A6D"/>
    <w:rsid w:val="00F86215"/>
    <w:rsid w:val="00FA2DAC"/>
    <w:rsid w:val="00FC2CDB"/>
    <w:rsid w:val="00FD292F"/>
    <w:rsid w:val="00FD73E4"/>
    <w:rsid w:val="00FE338C"/>
    <w:rsid w:val="02452EBE"/>
    <w:rsid w:val="0FEC56F0"/>
    <w:rsid w:val="4149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68F2D"/>
  <w15:docId w15:val="{F71A9DBF-F256-4C3B-B331-24DEC3EC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01B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1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71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E85C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8711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7871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table" w:styleId="a7">
    <w:name w:val="Table Grid"/>
    <w:basedOn w:val="a1"/>
    <w:uiPriority w:val="39"/>
    <w:qFormat/>
    <w:pPr>
      <w:ind w:left="567"/>
    </w:pPr>
    <w:rPr>
      <w:rFonts w:ascii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227,bqiaagaaeyqcaaagiaiaaamybaaabuaeaaaaaaaaaaaaaaaaaaaaaaaaaaaaaaaaaaaaaaaaaaaaaaaaaaaaaaaaaaaaaaaaaaaaaaaaaaaaaaaaaaaaaaaaaaaaaaaaaaaaaaaaaaaaaaaaaaaaaaaaaaaaaaaaaaaaaaaaaaaaaaaaaaaaaaaaaaaaaaaaaaaaaaaaaaaaaaaaaaaaaaaaaaaaaaaaaaaaaaaa"/>
    <w:basedOn w:val="a0"/>
    <w:rsid w:val="00155329"/>
  </w:style>
  <w:style w:type="paragraph" w:customStyle="1" w:styleId="2390">
    <w:name w:val="2390"/>
    <w:aliases w:val="bqiaagaaeyqcaaagiaiaaaovbgaabb0gaaaaaaaaaaaaaaaaaaaaaaaaaaaaaaaaaaaaaaaaaaaaaaaaaaaaaaaaaaaaaaaaaaaaaaaaaaaaaaaaaaaaaaaaaaaaaaaaaaaaaaaaaaaaaaaaaaaaaaaaaaaaaaaaaaaaaaaaaaaaaaaaaaaaaaaaaaaaaaaaaaaaaaaaaaaaaaaaaaaaaaaaaaaaaaaaaaaaaaaa"/>
    <w:basedOn w:val="a"/>
    <w:rsid w:val="00155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86">
    <w:name w:val="1886"/>
    <w:aliases w:val="bqiaagaaeyqcaaagiaiaaao3baaabcueaaaaaaaaaaaaaaaaaaaaaaaaaaaaaaaaaaaaaaaaaaaaaaaaaaaaaaaaaaaaaaaaaaaaaaaaaaaaaaaaaaaaaaaaaaaaaaaaaaaaaaaaaaaaaaaaaaaaaaaaaaaaaaaaaaaaaaaaaaaaaaaaaaaaaaaaaaaaaaaaaaaaaaaaaaaaaaaaaaaaaaaaaaaaaaaaaaaaaaaa"/>
    <w:basedOn w:val="a"/>
    <w:rsid w:val="00155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99"/>
    <w:rsid w:val="00CC0CF0"/>
    <w:pPr>
      <w:ind w:left="720"/>
      <w:contextualSpacing/>
    </w:pPr>
  </w:style>
  <w:style w:type="paragraph" w:customStyle="1" w:styleId="ds-markdown-paragraph">
    <w:name w:val="ds-markdown-paragraph"/>
    <w:basedOn w:val="a"/>
    <w:rsid w:val="00787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8711E"/>
    <w:rPr>
      <w:b/>
      <w:bCs/>
    </w:rPr>
  </w:style>
  <w:style w:type="character" w:styleId="HTML">
    <w:name w:val="HTML Code"/>
    <w:basedOn w:val="a0"/>
    <w:uiPriority w:val="99"/>
    <w:semiHidden/>
    <w:unhideWhenUsed/>
    <w:rsid w:val="0078711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8711E"/>
  </w:style>
  <w:style w:type="paragraph" w:styleId="HTML0">
    <w:name w:val="HTML Preformatted"/>
    <w:basedOn w:val="a"/>
    <w:link w:val="HTML1"/>
    <w:uiPriority w:val="99"/>
    <w:semiHidden/>
    <w:unhideWhenUsed/>
    <w:rsid w:val="00787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8711E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78711E"/>
  </w:style>
  <w:style w:type="character" w:styleId="aa">
    <w:name w:val="Emphasis"/>
    <w:basedOn w:val="a0"/>
    <w:uiPriority w:val="20"/>
    <w:qFormat/>
    <w:rsid w:val="0078711E"/>
    <w:rPr>
      <w:i/>
      <w:iCs/>
    </w:rPr>
  </w:style>
  <w:style w:type="paragraph" w:customStyle="1" w:styleId="11">
    <w:name w:val="Абзац списка1"/>
    <w:basedOn w:val="a"/>
    <w:rsid w:val="005B69B8"/>
    <w:pPr>
      <w:spacing w:before="100" w:beforeAutospacing="1" w:after="100" w:afterAutospacing="1" w:line="256" w:lineRule="auto"/>
      <w:contextualSpacing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15">
    <w:name w:val="15"/>
    <w:basedOn w:val="a0"/>
    <w:rsid w:val="005B69B8"/>
    <w:rPr>
      <w:rFonts w:ascii="Calibri" w:hAnsi="Calibri" w:cs="Calibri" w:hint="default"/>
      <w:color w:val="0563C1"/>
      <w:u w:val="single"/>
    </w:rPr>
  </w:style>
  <w:style w:type="character" w:customStyle="1" w:styleId="40">
    <w:name w:val="Заголовок 4 Знак"/>
    <w:basedOn w:val="a0"/>
    <w:link w:val="4"/>
    <w:uiPriority w:val="9"/>
    <w:rsid w:val="00E85C8B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401B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customStyle="1" w:styleId="21">
    <w:name w:val="Абзац списка2"/>
    <w:basedOn w:val="a"/>
    <w:rsid w:val="00762107"/>
    <w:pPr>
      <w:spacing w:before="100" w:beforeAutospacing="1" w:after="100" w:afterAutospacing="1" w:line="256" w:lineRule="auto"/>
      <w:contextualSpacing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BC627C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C6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4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1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3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101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4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7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2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4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7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0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43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66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8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2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2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480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7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655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5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37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0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140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9433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5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79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8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434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2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0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2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631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513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093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2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8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4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714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3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936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3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763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261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5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8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6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9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7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0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8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5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2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09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0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://localhost:6006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772944D-8A8B-4F63-A104-22842CC990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36</Pages>
  <Words>5493</Words>
  <Characters>31315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Alexander Pavlovsky</dc:creator>
  <cp:lastModifiedBy>Евгений Авдеев</cp:lastModifiedBy>
  <cp:revision>24</cp:revision>
  <dcterms:created xsi:type="dcterms:W3CDTF">2026-02-25T10:56:00Z</dcterms:created>
  <dcterms:modified xsi:type="dcterms:W3CDTF">2026-05-22T07:00:00Z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95B95B16B93F4780A9E29F3C5296BC49_13</vt:lpwstr>
  </property>
</Properties>
</file>