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02/05/2025     Fecha de término: 30/04/2025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30/04/2025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 evidenciando dominio sólido de los 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05/05/2025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07/05/2025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09/05/2025     Fecha de término: 12/05/2025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 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14/05/2025     Fecha de término: 21/05/2025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 define actividades, responsables, recursos y cronograma, y proyecta mejoras relevantes en el desempeño de los activos, mostrando 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21/05/2025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23/05/2025     Fecha de término: 26/05/2025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23/05/2025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 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y Perez, S. (2025). La computación. Editorial Alfa.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(2025). La oración. Joumal, 15(3), 25-40.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(2025, 15 febrero). Myte Towers. Youtube. https://www.youtube.com/watch?v=t0eYo-pKdFI&amp;list=RDMM_GbqRYG7GNY&amp;index=8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M.FAP.03.01/R9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