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Fundamentos de la Gestión de Recursos Humanos, Planificación, Dirección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Administración y Conducción Estratégica – Actividades Claves de la Gerencia del Talento Humano.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Liderazgo y Gestión de Conflictos: Competencias del Gerente de Gestión de RR-HH– Actividad – Recursos institucionales.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Innovación y Seguridad en la Gestión de RRHH, indicadores para el mejoramiento del clima, la productividad y el desarrollo organizacional.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(C1). Aplica las ciencias administrativas en la gestión de recursos humanos para el fortalecimiento de las capacidades del trabajador.: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(C2). Diseña y Analiza los perfiles de puestos de trabajo para el mejor reclutamiento del talento humano.: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(C3). Identifica la cultura organizacional y minimiza los conflictos laborales incentivando la productividad laboral con técnicas modernas de motivación, creatividad, innovación y gerenciación con liderazgo conductivo transformacional.: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(C4). Comprende la importancia del fortalecimiento y el desarrollo de las capacidades, competencias, actitudes y aptitudes del personal a efecto de lograr finalmente un excelente desempeño laboral.:</w:t>
      </w:r>
    </w:p>
    <w:p>
      <w:pPr>
        <w:spacing w:before="120" w:after="0"/>
        <w:ind w:left="720" w:right="0"/>
        <w:jc w:val="both"/>
      </w:pP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(CE1). Elabora y aplica un sistema de gestión del talento humano en la empresa, que permita obtener una ventaja competitiva.: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2025-03-03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Introducción a la gestión de recursos humanos</w:t>
              <w:br/>
            </w:r>
            <w:r>
              <w:rPr>
                <w:rFonts w:ascii="Times New Roman" w:hAnsi="Times New Roman"/>
                <w:sz w:val="22"/>
              </w:rPr>
              <w:t>• Conceptos fundamentales</w:t>
              <w:br/>
            </w:r>
            <w:r>
              <w:rPr>
                <w:rFonts w:ascii="Times New Roman" w:hAnsi="Times New Roman"/>
                <w:sz w:val="22"/>
              </w:rPr>
              <w:t>• Importancia estratégica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2025-03-10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Planificación de recursos humanos</w:t>
              <w:br/>
            </w:r>
            <w:r>
              <w:rPr>
                <w:rFonts w:ascii="Times New Roman" w:hAnsi="Times New Roman"/>
                <w:sz w:val="22"/>
              </w:rPr>
              <w:t>• Análisis de puestos</w:t>
              <w:br/>
            </w:r>
            <w:r>
              <w:rPr>
                <w:rFonts w:ascii="Times New Roman" w:hAnsi="Times New Roman"/>
                <w:sz w:val="22"/>
              </w:rPr>
              <w:t>• Reclutamiento y selección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Desarrollo del talento humano</w:t>
              <w:br/>
            </w:r>
            <w:r>
              <w:rPr>
                <w:rFonts w:ascii="Times New Roman" w:hAnsi="Times New Roman"/>
                <w:sz w:val="22"/>
              </w:rPr>
              <w:t>• Capacitación y entrenamiento</w:t>
              <w:br/>
            </w:r>
            <w:r>
              <w:rPr>
                <w:rFonts w:ascii="Times New Roman" w:hAnsi="Times New Roman"/>
                <w:sz w:val="22"/>
              </w:rPr>
              <w:t>• Evaluación del desempeño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2025-03-24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Sistemas de compensación</w:t>
              <w:br/>
            </w:r>
            <w:r>
              <w:rPr>
                <w:rFonts w:ascii="Times New Roman" w:hAnsi="Times New Roman"/>
                <w:sz w:val="22"/>
              </w:rPr>
              <w:t>• Beneficios y políticas</w:t>
              <w:br/>
            </w:r>
            <w:r>
              <w:rPr>
                <w:rFonts w:ascii="Times New Roman" w:hAnsi="Times New Roman"/>
                <w:sz w:val="22"/>
              </w:rPr>
              <w:t>• Motivación laboral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(CE2). Demuestra liderazgo en la gestión del talento humano a través de la realización de actividades para lograr objetivos y metas establecidos, con eficacia, eficiencia y orientación a los resultados.: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2025-03-31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Administración estratégica de RRHH</w:t>
              <w:br/>
            </w:r>
            <w:r>
              <w:rPr>
                <w:rFonts w:ascii="Times New Roman" w:hAnsi="Times New Roman"/>
                <w:sz w:val="22"/>
              </w:rPr>
              <w:t>• Liderazgo organizacional</w:t>
              <w:br/>
            </w:r>
            <w:r>
              <w:rPr>
                <w:rFonts w:ascii="Times New Roman" w:hAnsi="Times New Roman"/>
                <w:sz w:val="22"/>
              </w:rPr>
              <w:t>• Cultura empresarial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2025-04-07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Gestión del cambio</w:t>
              <w:br/>
            </w:r>
            <w:r>
              <w:rPr>
                <w:rFonts w:ascii="Times New Roman" w:hAnsi="Times New Roman"/>
                <w:sz w:val="22"/>
              </w:rPr>
              <w:t>• Transformación organizacional</w:t>
              <w:br/>
            </w:r>
            <w:r>
              <w:rPr>
                <w:rFonts w:ascii="Times New Roman" w:hAnsi="Times New Roman"/>
                <w:sz w:val="22"/>
              </w:rPr>
              <w:t>• Resistencia al cambio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2025-04-14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Comunicación organizacional</w:t>
              <w:br/>
            </w:r>
            <w:r>
              <w:rPr>
                <w:rFonts w:ascii="Times New Roman" w:hAnsi="Times New Roman"/>
                <w:sz w:val="22"/>
              </w:rPr>
              <w:t>• Canales de información</w:t>
              <w:br/>
            </w:r>
            <w:r>
              <w:rPr>
                <w:rFonts w:ascii="Times New Roman" w:hAnsi="Times New Roman"/>
                <w:sz w:val="22"/>
              </w:rPr>
              <w:t>• Feedback efectivo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Trabajo en equipo</w:t>
              <w:br/>
            </w:r>
            <w:r>
              <w:rPr>
                <w:rFonts w:ascii="Times New Roman" w:hAnsi="Times New Roman"/>
                <w:sz w:val="22"/>
              </w:rPr>
              <w:t>• Sinergias organizacionales</w:t>
              <w:br/>
            </w:r>
            <w:r>
              <w:rPr>
                <w:rFonts w:ascii="Times New Roman" w:hAnsi="Times New Roman"/>
                <w:sz w:val="22"/>
              </w:rPr>
              <w:t>• Colaboración interdisciplinaria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(CE3). Diseña estrategias innovadoras para la gestión del talento humano en contextos organizacionales complejos.: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2025-04-28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Liderazgo y gestión de conflictos</w:t>
              <w:br/>
            </w:r>
            <w:r>
              <w:rPr>
                <w:rFonts w:ascii="Times New Roman" w:hAnsi="Times New Roman"/>
                <w:sz w:val="22"/>
              </w:rPr>
              <w:t>• Tipos de liderazgo</w:t>
              <w:br/>
            </w:r>
            <w:r>
              <w:rPr>
                <w:rFonts w:ascii="Times New Roman" w:hAnsi="Times New Roman"/>
                <w:sz w:val="22"/>
              </w:rPr>
              <w:t>• Resolución de problemas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2025-05-05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Competencias gerenciales</w:t>
              <w:br/>
            </w:r>
            <w:r>
              <w:rPr>
                <w:rFonts w:ascii="Times New Roman" w:hAnsi="Times New Roman"/>
                <w:sz w:val="22"/>
              </w:rPr>
              <w:t>• Habilidades directivas</w:t>
              <w:br/>
            </w:r>
            <w:r>
              <w:rPr>
                <w:rFonts w:ascii="Times New Roman" w:hAnsi="Times New Roman"/>
                <w:sz w:val="22"/>
              </w:rPr>
              <w:t>• Toma de decisiones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Gestión del clima laboral</w:t>
              <w:br/>
            </w:r>
            <w:r>
              <w:rPr>
                <w:rFonts w:ascii="Times New Roman" w:hAnsi="Times New Roman"/>
                <w:sz w:val="22"/>
              </w:rPr>
              <w:t>• Satisfacción del empleado</w:t>
              <w:br/>
            </w:r>
            <w:r>
              <w:rPr>
                <w:rFonts w:ascii="Times New Roman" w:hAnsi="Times New Roman"/>
                <w:sz w:val="22"/>
              </w:rPr>
              <w:t>• Bienestar organizacional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Recursos institucionales</w:t>
              <w:br/>
            </w:r>
            <w:r>
              <w:rPr>
                <w:rFonts w:ascii="Times New Roman" w:hAnsi="Times New Roman"/>
                <w:sz w:val="22"/>
              </w:rPr>
              <w:t>• Optimización de recursos</w:t>
              <w:br/>
            </w:r>
            <w:r>
              <w:rPr>
                <w:rFonts w:ascii="Times New Roman" w:hAnsi="Times New Roman"/>
                <w:sz w:val="22"/>
              </w:rPr>
              <w:t>• Eficiencia operativa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(CE4). Evalúa el impacto de las políticas de gestión del talento humano en el desarrollo organizacional.: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2025-05-26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Innovación en RRHH</w:t>
              <w:br/>
            </w:r>
            <w:r>
              <w:rPr>
                <w:rFonts w:ascii="Times New Roman" w:hAnsi="Times New Roman"/>
                <w:sz w:val="22"/>
              </w:rPr>
              <w:t>• Tecnologías emergentes</w:t>
              <w:br/>
            </w:r>
            <w:r>
              <w:rPr>
                <w:rFonts w:ascii="Times New Roman" w:hAnsi="Times New Roman"/>
                <w:sz w:val="22"/>
              </w:rPr>
              <w:t>• Digitalización de procesos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Seguridad y salud ocupacional</w:t>
              <w:br/>
            </w:r>
            <w:r>
              <w:rPr>
                <w:rFonts w:ascii="Times New Roman" w:hAnsi="Times New Roman"/>
                <w:sz w:val="22"/>
              </w:rPr>
              <w:t>• Prevención de riesgos</w:t>
              <w:br/>
            </w:r>
            <w:r>
              <w:rPr>
                <w:rFonts w:ascii="Times New Roman" w:hAnsi="Times New Roman"/>
                <w:sz w:val="22"/>
              </w:rPr>
              <w:t>• Bienestar laboral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Indicadores de gestión</w:t>
              <w:br/>
            </w:r>
            <w:r>
              <w:rPr>
                <w:rFonts w:ascii="Times New Roman" w:hAnsi="Times New Roman"/>
                <w:sz w:val="22"/>
              </w:rPr>
              <w:t>• Métricas de productividad</w:t>
              <w:br/>
            </w:r>
            <w:r>
              <w:rPr>
                <w:rFonts w:ascii="Times New Roman" w:hAnsi="Times New Roman"/>
                <w:sz w:val="22"/>
              </w:rPr>
              <w:t>• KPIs organizacionales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2025-06-16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Desarrollo organizacional</w:t>
              <w:br/>
            </w:r>
            <w:r>
              <w:rPr>
                <w:rFonts w:ascii="Times New Roman" w:hAnsi="Times New Roman"/>
                <w:sz w:val="22"/>
              </w:rPr>
              <w:t>• Mejora continua</w:t>
              <w:br/>
            </w:r>
            <w:r>
              <w:rPr>
                <w:rFonts w:ascii="Times New Roman" w:hAnsi="Times New Roman"/>
                <w:sz w:val="22"/>
              </w:rPr>
              <w:t>• Excelencia operacional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M.FAP.03.01/R11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