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both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  <w:r>
        <w:rPr>
          <w:color w:val="auto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auto"/>
        </w:rPr>
      </w:pPr>
      <w:bookmarkStart w:id="0" w:name="_heading=h.gjdgxs" w:colFirst="0" w:colLast="0"/>
      <w:bookmarkEnd w:id="0"/>
      <w:r>
        <w:rPr>
          <w:color w:val="auto"/>
        </w:rPr>
        <w:t>Orientadores: Profª Aparecida S.Ferreira</w:t>
      </w:r>
      <w:r>
        <w:rPr>
          <w:color w:val="auto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color w:val="auto"/>
        </w:rPr>
      </w:pPr>
      <w:r>
        <w:rPr>
          <w:color w:val="auto"/>
        </w:rPr>
        <w:t>Prof. Reinaldo C. da Silva</w:t>
      </w:r>
      <w:r>
        <w:rPr>
          <w:color w:val="auto"/>
          <w:vertAlign w:val="superscript"/>
        </w:rPr>
        <w:t>2</w:t>
      </w:r>
    </w:p>
    <w:p>
      <w:pPr>
        <w:jc w:val="right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Prof. Célia K.Cabral</w:t>
      </w:r>
      <w:r>
        <w:rPr>
          <w:color w:val="auto"/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CLINIVEL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b/>
          <w:color w:val="000000"/>
        </w:rPr>
        <w:t>COMISSÃO EXAMINADOR</w:t>
      </w:r>
      <w:r>
        <w:rPr>
          <w:rFonts w:hint="default"/>
          <w:b/>
          <w:color w:val="000000"/>
          <w:lang w:val="pt-BR"/>
        </w:rPr>
        <w:t>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  <w:jc w:val="center"/>
            </w:pPr>
            <w:r>
              <w:t>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Universidade Tecnológica Federal do Paraná - UTFPR</w:t>
            </w:r>
          </w:p>
          <w:p>
            <w:pPr>
              <w:spacing w:line="240" w:lineRule="auto"/>
              <w:ind w:firstLine="0"/>
              <w:jc w:val="center"/>
            </w:pPr>
            <w:r>
              <w:t>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</w:rPr>
      </w:pPr>
      <w:bookmarkStart w:id="1" w:name="_Toc119164362"/>
      <w:r>
        <w:t>INTRODUÇÃO</w:t>
      </w:r>
      <w:bookmarkEnd w:id="1"/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O seguinte trabalho tem como objetivo ser apresentado como Trabalho de Conclusão de Curso, do Curso Técnico em Informática do CEEP (Centro Estadual de Educação Profissional Pedro Boaretto Neto).</w:t>
      </w: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Muito se discute a importância de tecnologia nos dias atuais, o mundo está sempre em constante evolução e com isso surge novas tecnologias, após o período pandemico que vivemos, notamos a tal importância da área da saúde, por meio desse pensamento resolvemos criar um site com foco em agendamento clínico, funcionando como um intermediador e facilitador na relação de clínica e paciente. Como cita Chaves (2007).</w:t>
      </w:r>
    </w:p>
    <w:p>
      <w:pPr>
        <w:spacing w:line="240" w:lineRule="auto"/>
        <w:ind w:left="2124" w:firstLine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Há muitas formas de compreender a tecnologia. Para alguns ela é fruto do conhecimento científico especializado.</w:t>
      </w:r>
    </w:p>
    <w:p>
      <w:pPr>
        <w:spacing w:line="240" w:lineRule="auto"/>
        <w:ind w:left="2124" w:firstLine="0"/>
        <w:jc w:val="both"/>
        <w:rPr>
          <w:rFonts w:hint="default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>É, porém, preferível compreendê-la da forma mais ampla possível, como qualquer artefato, método ou técnica criado pelo homem para tornar seu trabalho mais leve, sua locomoção e sua comunicação mais f</w:t>
      </w:r>
      <w:r>
        <w:rPr>
          <w:rFonts w:hint="default" w:cs="Arial"/>
          <w:sz w:val="22"/>
          <w:szCs w:val="22"/>
          <w:rtl w:val="0"/>
          <w:lang w:val="pt-BR"/>
        </w:rPr>
        <w:t>á</w:t>
      </w:r>
      <w:r>
        <w:rPr>
          <w:rFonts w:ascii="Arial" w:hAnsi="Arial" w:eastAsia="Arial" w:cs="Arial"/>
          <w:sz w:val="22"/>
          <w:szCs w:val="22"/>
          <w:rtl w:val="0"/>
        </w:rPr>
        <w:t xml:space="preserve">ceis, ou simplesmente sua vida mais satisfatória, agradável e divertida. Neste sentido amplo, a tecnologia não é algo novo - na verdade, é quase tão velha quanto o próprio homem, visto </w:t>
      </w:r>
      <w:r>
        <w:rPr>
          <w:rFonts w:ascii="Arial" w:hAnsi="Arial" w:eastAsia="Arial" w:cs="Arial"/>
          <w:sz w:val="20"/>
          <w:szCs w:val="20"/>
          <w:rtl w:val="0"/>
        </w:rPr>
        <w:t xml:space="preserve">como </w:t>
      </w:r>
      <w:r>
        <w:rPr>
          <w:rFonts w:ascii="Arial" w:hAnsi="Arial" w:eastAsia="Arial" w:cs="Arial"/>
          <w:sz w:val="22"/>
          <w:szCs w:val="22"/>
          <w:rtl w:val="0"/>
        </w:rPr>
        <w:t>homem criador (homo creator).Chaves (2007)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spacing w:line="360" w:lineRule="auto"/>
        <w:ind w:left="0" w:leftChars="0"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rtl w:val="0"/>
        </w:rPr>
        <w:t xml:space="preserve"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</w:t>
      </w:r>
      <w:r>
        <w:rPr>
          <w:rFonts w:ascii="Arial" w:hAnsi="Arial" w:eastAsia="Arial" w:cs="Arial"/>
          <w:sz w:val="24"/>
          <w:szCs w:val="24"/>
          <w:rtl w:val="0"/>
        </w:rPr>
        <w:t>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</w:r>
    </w:p>
    <w:p>
      <w:pPr>
        <w:spacing w:line="240" w:lineRule="auto"/>
        <w:ind w:left="2250" w:leftChars="0" w:firstLine="0" w:firstLineChars="0"/>
        <w:jc w:val="both"/>
        <w:rPr>
          <w:rFonts w:hint="default" w:ascii="Arial" w:hAnsi="Arial" w:eastAsia="Arial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</w:t>
      </w:r>
      <w:r>
        <w:rPr>
          <w:rFonts w:hint="default" w:cs="Arial"/>
          <w:sz w:val="22"/>
          <w:szCs w:val="22"/>
          <w:rtl w:val="0"/>
          <w:lang w:val="pt-BR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(2010)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</w:t>
      </w:r>
      <w:r>
        <w:rPr>
          <w:rFonts w:hint="default" w:cs="Arial"/>
          <w:lang w:val="pt-BR"/>
        </w:rPr>
        <w:t>o</w:t>
      </w:r>
      <w:r>
        <w:rPr>
          <w:rFonts w:ascii="Arial" w:hAnsi="Arial" w:eastAsia="Arial" w:cs="Arial"/>
        </w:rPr>
        <w:t xml:space="preserve"> bem-estar desejado.</w:t>
      </w:r>
    </w:p>
    <w:p>
      <w:pPr>
        <w:spacing w:line="360" w:lineRule="auto"/>
      </w:pPr>
      <w:r>
        <w:rPr>
          <w:rFonts w:ascii="Arial" w:hAnsi="Arial" w:eastAsia="Arial" w:cs="Arial"/>
        </w:rPr>
        <w:t>Sendo assim,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2.1 </w:t>
      </w:r>
      <w:r>
        <w:rPr>
          <w:rFonts w:ascii="Arial" w:hAnsi="Arial" w:eastAsia="Arial" w:cs="Arial"/>
          <w:b/>
          <w:bCs/>
          <w:rtl w:val="0"/>
        </w:rPr>
        <w:t>Objetivo Geral</w:t>
      </w:r>
    </w:p>
    <w:tbl>
      <w:tblPr>
        <w:tblStyle w:val="38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objetivo principal, é trazer agilidade a vida do cliente e  uma comunicação facilitada com a </w:t>
            </w:r>
            <w:r>
              <w:rPr>
                <w:rFonts w:ascii="Arial" w:hAnsi="Arial" w:eastAsia="Arial" w:cs="Arial"/>
                <w:rtl w:val="0"/>
                <w:lang w:val="pt-BR"/>
              </w:rPr>
              <w:t>clínica</w:t>
            </w:r>
            <w:r>
              <w:rPr>
                <w:rFonts w:ascii="Arial" w:hAnsi="Arial" w:eastAsia="Arial" w:cs="Arial"/>
                <w:rtl w:val="0"/>
              </w:rPr>
              <w:t>, mostrar nossos serviços e procedimentos de uma forma que o cliente consiga realizar seu agendamento com o profissional e o desejado,  de informar dicas  para saúde.</w:t>
            </w: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2.2 </w:t>
      </w:r>
      <w:r>
        <w:rPr>
          <w:rFonts w:ascii="Arial" w:hAnsi="Arial" w:eastAsia="Arial" w:cs="Arial"/>
          <w:b/>
          <w:bCs/>
          <w:rtl w:val="0"/>
        </w:rPr>
        <w:t>Objetivos Específicos</w:t>
      </w:r>
    </w:p>
    <w:tbl>
      <w:tblPr>
        <w:tblStyle w:val="37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serviços e valores;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Gerenciar informações da empresa;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cadastro de clientes;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agendamentos e cancelamento;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horários e profissionais disponíveis;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Gerenciamento de dados como administrador e usuário;</w:t>
            </w:r>
          </w:p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3"/>
        </w:numPr>
        <w:spacing w:line="360" w:lineRule="auto"/>
      </w:pPr>
      <w:bookmarkStart w:id="4" w:name="_Toc119164365"/>
      <w:r>
        <w:t>METODOLOGIA</w:t>
      </w:r>
      <w:bookmarkEnd w:id="4"/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A criação de um site para uma clínica médica requer um processo metodológico bem estruturado para garantir a eficiência e a qualidade do resultado final. Esse processo pode ser dividido em três etapas: o método científico, o método comparativo e a modelagem. </w:t>
      </w:r>
    </w:p>
    <w:p>
      <w:pPr>
        <w:spacing w:line="360" w:lineRule="auto"/>
        <w:jc w:val="both"/>
        <w:rPr>
          <w:rFonts w:hint="default" w:ascii="Arial" w:hAnsi="Arial" w:eastAsia="Arial"/>
          <w:lang w:val="pt-BR"/>
        </w:rPr>
      </w:pPr>
      <w:r>
        <w:rPr>
          <w:rFonts w:hint="default" w:ascii="Arial" w:hAnsi="Arial" w:eastAsia="Arial"/>
        </w:rPr>
        <w:t xml:space="preserve">O método científico é o primeiro passo para a criação de um site para uma clínica médica. Esse método envolve a investigação sistemática e a coleta de dados relevantes para a criação do site. </w:t>
      </w:r>
      <w:r>
        <w:rPr>
          <w:rFonts w:hint="default" w:ascii="Arial" w:hAnsi="Arial" w:eastAsia="Arial"/>
          <w:lang w:val="pt-BR"/>
        </w:rPr>
        <w:t>Com</w:t>
      </w:r>
      <w:r>
        <w:rPr>
          <w:rFonts w:hint="default" w:ascii="Arial" w:hAnsi="Arial" w:eastAsia="Arial"/>
        </w:rPr>
        <w:t xml:space="preserve"> objetivo </w:t>
      </w:r>
      <w:r>
        <w:rPr>
          <w:rFonts w:hint="default" w:ascii="Arial" w:hAnsi="Arial" w:eastAsia="Arial"/>
          <w:lang w:val="pt-BR"/>
        </w:rPr>
        <w:t>de</w:t>
      </w:r>
      <w:r>
        <w:rPr>
          <w:rFonts w:hint="default" w:ascii="Arial" w:hAnsi="Arial" w:eastAsia="Arial"/>
        </w:rPr>
        <w:t xml:space="preserve"> reunir informações sobre a clínica, seus serviços e </w:t>
      </w:r>
      <w:r>
        <w:rPr>
          <w:rFonts w:hint="default" w:ascii="Arial" w:hAnsi="Arial" w:eastAsia="Arial"/>
          <w:lang w:val="pt-BR"/>
        </w:rPr>
        <w:t xml:space="preserve">o seu </w:t>
      </w:r>
      <w:r>
        <w:rPr>
          <w:rFonts w:hint="default" w:ascii="Arial" w:hAnsi="Arial" w:eastAsia="Arial"/>
        </w:rPr>
        <w:t xml:space="preserve">público-alvo, bem como as tendências e as boas práticas do mercado de saúde. Essas informações </w:t>
      </w:r>
      <w:r>
        <w:rPr>
          <w:rFonts w:hint="default" w:ascii="Arial" w:hAnsi="Arial" w:eastAsia="Arial"/>
          <w:lang w:val="pt-BR"/>
        </w:rPr>
        <w:t>são</w:t>
      </w:r>
      <w:r>
        <w:rPr>
          <w:rFonts w:hint="default" w:ascii="Arial" w:hAnsi="Arial" w:eastAsia="Arial"/>
        </w:rPr>
        <w:t xml:space="preserve"> obtidas por meio de pesquisas de mercado, entrevistas com os</w:t>
      </w:r>
      <w:r>
        <w:rPr>
          <w:rFonts w:hint="default" w:ascii="Arial" w:hAnsi="Arial" w:eastAsia="Arial"/>
          <w:lang w:val="pt-BR"/>
        </w:rPr>
        <w:t xml:space="preserve"> </w:t>
      </w:r>
      <w:r>
        <w:rPr>
          <w:rFonts w:hint="default" w:ascii="Arial" w:hAnsi="Arial" w:eastAsia="Arial"/>
        </w:rPr>
        <w:t>profissionais d</w:t>
      </w:r>
      <w:r>
        <w:rPr>
          <w:rFonts w:hint="default" w:ascii="Arial" w:hAnsi="Arial" w:eastAsia="Arial"/>
          <w:lang w:val="pt-BR"/>
        </w:rPr>
        <w:t>a área,</w:t>
      </w:r>
      <w:r>
        <w:rPr>
          <w:rFonts w:hint="default" w:ascii="Arial" w:hAnsi="Arial" w:eastAsia="Arial"/>
        </w:rPr>
        <w:t xml:space="preserve"> e</w:t>
      </w:r>
      <w:r>
        <w:rPr>
          <w:rFonts w:hint="default" w:ascii="Arial" w:hAnsi="Arial" w:eastAsia="Arial"/>
          <w:lang w:val="pt-BR"/>
        </w:rPr>
        <w:t>tc.</w:t>
      </w:r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A segunda etapa é o método comparativo. Nessa etapa, o objetivo é comparar os sites das clínicas médicas similares e identificar os pontos fortes e fracos de cada um. A análise deve levar em consideração a navegabilidade, a aparência visual, a funcionalidade e a facilidade de uso. É importante que essa análise seja criteriosa e detalhada, a fim de identificar os melhores exemplos a serem seguidos e as práticas que devem ser evitadas.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lang w:val="pt-BR"/>
        </w:rPr>
      </w:pPr>
      <w:r>
        <w:rPr>
          <w:rFonts w:hint="default" w:ascii="Arial" w:hAnsi="Arial" w:eastAsia="Arial"/>
        </w:rPr>
        <w:t>Por fim, a modelagem é a etapa de criação do site propriamente dita. Nessa etapa, são definidos os objetivos do site, a arquitetura da informação, a identidade visual, o design e a programação. É importante que esses elementos sejam pensados de forma integrada e coesa, para garantir uma boa experiência de uso para o usuário final. A modelagem deve ser realizada com base nas informações coletadas nas etapas anteriores, visando a criar um site que atenda às necessidades da clínica e de seu público-alvo.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referencial teórico é a base teórica que fundamenta e dá suporte ao estudo ou pesquisa que está sendo desenvolvido. É a revisão bibliográfica que tem como objetivo situar o tema em questão dentro de um contexto mais amplo e relacionar com os conhecimentos e teorias existentes na área.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iniciar o referencial teórico é necessário definir os conceitos do que estamos utilizando, definiremos aqui, o que nos ajudou a constituir esse projeto com um breve resumo sobre cada item utilizado.</w:t>
      </w:r>
    </w:p>
    <w:p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Sistemas de informação são sistemas que utilizam tecnologia da informação para gerenciar, organizar e processar informações. Eles são usados em empresas e organizações para automatizar processos de negócios, gerenciar bancos de dados, criar aplicativos e gerar relatórios.</w:t>
      </w:r>
    </w:p>
    <w:p>
      <w:pPr>
        <w:spacing w:line="360" w:lineRule="auto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O front end e o back end são duas partes distintas de um sistema de software: 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Front end: É a camada do sistema com a qual o usuário interage diretamente. É responsável pela apresentação e interação visual com o usuário</w:t>
      </w:r>
      <w: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  <w:t>. 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nclui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interfaces gráficas, o design de elementos visuais, a programação em linguagens como HTML, CSS e JavaScript, e componentes como botões, formulários, menus e animações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desenvolvedor front-end é responsável por “dar vida” à interface. Trabalha com a parte da aplicação que interage diretamente com o usuário. Por isso, é importante que esse desenvolvedor também se preocupe com a experiência do usuário.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Back end: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É a parte do sistema responsável pelo processamento e pela lógica das operações. Engloba o gerenciamento e a manipulação de dados, a implementação das regras de negócio, a interação com bancos de dados, a autenticação de usuários, a segurança e a implementação dos recursos do sistema.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esenvolvido utilizando linguagens de programação como Python, Java, PHP, C#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Como o nome sugere, o desenvolvedor back-end trabalha na parte de “trás” da aplicação. Ele é o responsável, em termos gerais, pela implementação da regra de negócio.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HTML, sigla para HyperText Markup Language, é uma linguagem de marcação utilizada para criar e estruturar páginas na web. De acordo com Mishra et al. (2015), o HTML é considerado uma linguagem básica para o desenvolvimento web, sendo a base para a maioria das páginas web disponíveis na internet.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CSS, sigla para Cascading Style Sheets, é uma linguagem de estilo utilizada para definir a aparência de uma página web. Segundo Faria e Zandonadi (2019), o CSS permite a criação de estilos personalizados para cada elemento HTML, como fontes, cores, tamanhos, espaçamento, entre outros. 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JS, sigla para JavaScript, é uma linguagem de programação utilizada para adicionar interatividade e dinamismo às páginas web. De acordo com Flanagan (2011), o JavaScript permite a criação de animações, validação de formulários, interação com o usuário, dentre outras funcionalidades. 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PHP, sigla para Hypertext Preprocessor, é uma linguagem de programação utilizada para criar páginas dinâmicas e interativas na web. Segundo Welling e Thomson (2016), o PHP é amplamente utilizado em conjunto com o banco de dados MySQL para criar aplicações web robustas e escaláveis.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XAMPP é um pacote de software que inclui o Apache, o PHP, o MySQL e outras ferramentas necessárias para executar um servidor web localmente em um computador. É usado para desenvolvimento web e testes antes de colocar um site ou aplicativo em produção.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Segundo Faraone e Oliveira (2018), o XAMPP é amplamente utilizado para o desenvolvimento local de aplicações web, permitindo que os desenvolvedores testem suas aplicações em um ambiente seguro e isolado.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 Visual Studio Code é um editor de código-fonte desenvolvido pela Microsoft para Windows, Linux e macOS. Ele inclui suporte para depuração, controle de versionamento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realce de sintaxe, complementação inteligente de código,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e refatoração de código.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 MySQL é um sistema de gerenciamento de banco de dados relacional usado para armazenar e organizar dados. É frequentemente usado em aplicativos da web para armazenar informações do usuário, como nome, endereço e informações de </w:t>
      </w:r>
      <w:r>
        <w:rPr>
          <w:rFonts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Login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360" w:lineRule="auto"/>
        <w:ind w:left="0" w:leftChars="0" w:firstLine="720" w:firstLineChars="0"/>
        <w:jc w:val="both"/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PHP é uma linguagem de programação de servidor popular usada com o MySQL para criar aplicativos da web dinâmicos e interativos.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/>
          <w:sz w:val="22"/>
          <w:szCs w:val="22"/>
          <w:lang w:val="pt-BR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Drawio é um software de diagramação gratuito usado para criar diagramas e fluxogramas. O Drawio pode ser usado para criar diagramas de fluxo para o desenvolvimento de sites e aplicativos da web, para visualizar a estrutura e o fluxo de dados em um sistema de gerenciamento de banco de dados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 documentação de projetos refere-se ao processo de registrar e organizar todas as informações relacionadas a um projeto. O objetivo principal é criar um histórico completo e estruturado do projeto, facilitando a compreensão, a colaboração e a referência futura (MESQUITA, 2023). </w:t>
      </w:r>
    </w:p>
    <w:p>
      <w:pPr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 documentação ideal é aquela que é clara, abrangente, precisa e relevante para o projeto em questão. Ela deve conter informações essenciais, como os objetivos do projeto, escopo, requisitos, cronograma, orçamento, diagramas, fluxos de trabalho, especificações técnicas e qualquer outro detalhe relevante para o entendimento e execução adequados do projeto.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Documentamos nosso projeto por diversos motivos importantes. Primeiramente, a documentação ajuda a garantir que todos os envolvidos tenham uma compreensão do projeto, seus objetivos e requisitos. E desempenha um papel crucial na garantia da qualidade e na manutenção futura do projeto A documentação de projetos de TI é um conjunto de documentos e mapas que possibilita o aprendizado do funcionamento do projeto, de todas as etapas, e principalmente sobre as funcionalidades. Existem diversos itens que são indispensáveis para que essa documentação seja funcional e eficiente, quando ela for requisitada. Isso inclui a criação de documentos como especificações de requisitos, arquitetura de software, design de interfaces, manuais do usuário, guias de instalação, documentação de código-fonte, testes e depuração, entre outros. Fazer uma documentação eficaz requer uma abordagem sistemática. Comece definindo os elementos essenciais e informações que devem ser registradas, como objetivos, requisitos e especificações. Em seguida, organize as informações em seções lógicas e estruturadas, usando uma linguagem clara e concisa. Utilize gráficos, diagramas, tabelas e exemplos sempre que apropriado para facilitar o entendimento. Mantenha a documentação atualizada à medida que o projeto evolui e mantenha-a acessível a todas as partes interessadas relevantes. 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O ciclo de vida de um projeto de construção de um website compreende diversas etapas, desde o planejamento e </w:t>
      </w:r>
      <w:r>
        <w:rPr>
          <w:rFonts w:hint="default"/>
          <w:sz w:val="24"/>
          <w:szCs w:val="24"/>
          <w:lang w:val="pt-BR"/>
        </w:rPr>
        <w:t>análise e</w:t>
      </w:r>
      <w:r>
        <w:rPr>
          <w:rFonts w:hint="default"/>
          <w:sz w:val="24"/>
          <w:szCs w:val="24"/>
        </w:rPr>
        <w:t xml:space="preserve"> definição dos requisitos até a entrega e manutenção do site. Durante o processo, é necessário definir objetivos claros, identificar as necessidades dos usuários, desenvolver o layout e a arquitetura da informação, implementar o código e testar o site. Além disso, é importante garantir a usabilidade, a acessibilidade, a segurança e a compatibilidade com diferentes dispositivos e navegadores. A manutenção do site também é essencial para garantir sua funcionalidade e atualização contínua.</w:t>
      </w: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</w:rPr>
      </w:pPr>
    </w:p>
    <w:p>
      <w:pPr>
        <w:spacing w:line="360" w:lineRule="auto"/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5711190" cy="4052570"/>
            <wp:effectExtent l="0" t="0" r="3810" b="5080"/>
            <wp:docPr id="1" name="Imagem 1" descr="diagramaCicloDe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CicloDeV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  <w:rPr>
          <w:rFonts w:hint="default"/>
          <w:lang w:val="pt-BR"/>
        </w:rPr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leftChars="0" w:firstLine="0" w:firstLineChars="0"/>
      </w:pPr>
      <w:bookmarkStart w:id="7" w:name="_Toc119164369"/>
      <w:r>
        <w:t xml:space="preserve">5.1 Requisitos </w:t>
      </w:r>
    </w:p>
    <w:p>
      <w:pPr>
        <w:pStyle w:val="3"/>
        <w:spacing w:before="0" w:after="0"/>
        <w:ind w:left="0" w:leftChars="0" w:firstLine="0" w:firstLineChars="0"/>
      </w:pPr>
    </w:p>
    <w:p>
      <w:pPr>
        <w:pStyle w:val="3"/>
        <w:spacing w:before="0" w:after="0"/>
      </w:pPr>
      <w:r>
        <w:t>5.1.1 Requisitos funcionais</w:t>
      </w:r>
      <w:bookmarkEnd w:id="7"/>
    </w:p>
    <w:p>
      <w:pPr>
        <w:spacing w:line="36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Quando se trata de um site de agendamento, é essencial garantir que todos os recursos e funcionalidades importantes estejam claramente definidos e documentados. Os requisitos funcionais desempenham um papel crucial na definição de como um site deve operar, bem como nos recursos necessários para tornar isso possível.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Esses requisitos devem ser claramente definidos para garantir que o site atenda às expectativas dos usuários e ofereça uma experiência de agendamento eficiente e eficaz.</w:t>
      </w:r>
    </w:p>
    <w:p>
      <w:pPr>
        <w:spacing w:line="48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pt-BR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Código</w:t>
            </w:r>
          </w:p>
        </w:tc>
        <w:tc>
          <w:tcPr>
            <w:tcW w:w="2985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Identificação</w:t>
            </w:r>
          </w:p>
        </w:tc>
        <w:tc>
          <w:tcPr>
            <w:tcW w:w="4810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8"/>
                <w:szCs w:val="28"/>
                <w:highlight w:val="none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Objetivo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funcionário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funcionário é realizado pela empresa, preenchendo um formulário com o dados exigidos.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Cadastro de usuário é realizado pelo mesmo, preenchendo o formulário com dados exigidos pelo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Login de usuário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Autenticação do usuário pelos dados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Edição do cadastro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Alteração de dados que já foram inseridos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Escolha de funcionário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Escolha de funcionário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Agendamento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Escolha da data e horário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Confirmação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usuário confirma o agendamento realizado.</w:t>
            </w:r>
          </w:p>
        </w:tc>
      </w:tr>
    </w:tbl>
    <w:p/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8" w:name="_Toc119164370"/>
    </w:p>
    <w:p>
      <w:pPr>
        <w:pStyle w:val="4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spacing w:line="360" w:lineRule="auto"/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Além dos requisitos funcionais, um site de agendamento também deve atender a certos requisitos não funcionais. Esses requisitos descrevem características que não estão diretamente relacionadas às funcionalidades do site, mas que afetam a experiência do usuário e o desempenho do sistema como um todo.</w:t>
      </w:r>
    </w:p>
    <w:p>
      <w:pPr>
        <w:spacing w:line="360" w:lineRule="auto"/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shd w:val="clear" w:color="auto" w:fill="auto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Código</w:t>
            </w:r>
          </w:p>
        </w:tc>
        <w:tc>
          <w:tcPr>
            <w:tcW w:w="2985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Identificação</w:t>
            </w:r>
          </w:p>
        </w:tc>
        <w:tc>
          <w:tcPr>
            <w:tcW w:w="4810" w:type="dxa"/>
            <w:shd w:val="clear" w:color="auto" w:fill="5D7F99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Objetivo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Restrição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usuário tem acesso ao site com o perfil de usuário, não sendo visível campos de administradores.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Linguagem de programação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 linguagem que o site será desenvolvida.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Banco de dados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MYSQL.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Desempenho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o site deve ser capaz de processar um grande volume de dados e transações sem atrasos ou interrupções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Facilidade de uso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O site deve ser de fácil acesso.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Confiabilidade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 xml:space="preserve">Ético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Manter um perfil ético.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RNF08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Erro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Caso não tenha cadastro, informar uma mensagem de erro.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RNF09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Mensagem de Confirmação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pt-BR"/>
              </w:rPr>
              <w:t>Mensagem de confirmação para o agendamento realizado.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rFonts w:hint="default"/>
          <w:bCs/>
        </w:rPr>
        <w:t>CHIARI, Jhonatan Lucas; EMERENCIANO, Paula Krupinski. (2023).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4"/>
        </w:numPr>
        <w:spacing w:before="0" w:after="0"/>
        <w:rPr>
          <w:rFonts w:hint="default"/>
          <w:lang w:val="pt-BR"/>
        </w:rPr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Para Sotille(2021) os diagramas de contexto são apresentados como uma das ferramentas e técnicas para coletar os requisitos do projeto. O diagrama de contexto descreve visualmente o escopo do produto, mostrando um sistema de negócios (um processo, equipamentos, sistema computacional, etc.) e, em seguida, mostra a relação que este tem com outras entidades externas (sistemas, atores. grupos organizacionais, repositórios de dados, etc.) No gerenciamento de projetos o diagrama de contexto e utilizado para a modelagem do escopo, descrevendo graficamente o escopo do produto.</w:t>
      </w:r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O diagrama de contexto da Clinivel é dividido em 4 partes principais: Paciente, agenda, profissionais e serviços, nele encontramos como o processo do site funcionará. O paciente conseguira realizar o agendamento e retornar o mesmo, a agenda realiza o agendamento e exige uma confirmação, o serviços realiza o serviço e confirma sua execução por fim os profissionais exige os dados profissionais e o sistema confirma.</w:t>
      </w:r>
    </w:p>
    <w:p>
      <w:pPr>
        <w:ind w:left="0" w:leftChars="0" w:firstLine="0" w:firstLineChars="0"/>
        <w:rPr>
          <w:rFonts w:hint="default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</w:pPr>
      <w:r>
        <w:drawing>
          <wp:inline distT="0" distB="0" distL="114300" distR="114300">
            <wp:extent cx="5699760" cy="3387725"/>
            <wp:effectExtent l="0" t="0" r="15240" b="317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</w:pPr>
    </w:p>
    <w:p>
      <w:pPr>
        <w:ind w:firstLine="0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ind w:firstLine="0"/>
        <w:rPr>
          <w:b/>
          <w:sz w:val="20"/>
          <w:szCs w:val="20"/>
        </w:rPr>
      </w:pPr>
    </w:p>
    <w:p>
      <w:pPr>
        <w:pStyle w:val="3"/>
        <w:numPr>
          <w:ilvl w:val="1"/>
          <w:numId w:val="4"/>
        </w:numPr>
        <w:rPr>
          <w:b/>
          <w:sz w:val="24"/>
          <w:szCs w:val="24"/>
        </w:rPr>
      </w:pPr>
      <w:bookmarkStart w:id="10" w:name="_Toc119164372"/>
      <w:r>
        <w:rPr>
          <w:sz w:val="24"/>
          <w:szCs w:val="24"/>
        </w:rPr>
        <w:t>Diagrama de Fluxo de dados</w:t>
      </w:r>
      <w:bookmarkEnd w:id="10"/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No diagrama de Fluxo de Dados, exemplificamos um modelo que permite compreender melhor o processo de agendamento do paciente. Primeiramente, é necessário que o cliente, caso ainda não esteja cadastrado no sistema, efetue o seu cadastro. Se o cliente já tiver realizado o cadastro, ele deverá acessar a tela de login.   Após esse procedimento, o paciente estará habilitado para agendar o serviço/consulta desejado.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tabela D1 (pacientes), após o cadastro ser realizado e os dados fornecidos ao banco, o sistema verifica se os dados são válidos. Em seguida, o paciente pode ir para a tela de agendamento e marcar o horário e o serviço desejados.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tabela D2 (serviços), é realizado o CRUD (Create Read Update Delete) dos serviços. Nessa tabela, o cliente tem a liberdade de selecionar os serviços desejados para o seu agendamento. Dessa forma, os detalhes dos serviços são encaminhados ao banco e, posteriormente, a confirmação dos serviços é enviada de volta ao cliente.</w:t>
      </w:r>
    </w:p>
    <w:p>
      <w:pPr>
        <w:spacing w:line="360" w:lineRule="auto"/>
        <w:ind w:left="0" w:leftChars="0" w:firstLine="120" w:firstLineChars="5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Na tabela D3 (profissionais), o paciente escolhe qual profissional deseja para atendê-lo. Após o agendamento ser realizado, tanto o paciente quanto o profissional devem ter acesso às suas agendas. O paciente tem acesso apenas aos seus próprios horários, enquanto o profissional tem acesso à agenda de todos os seus pacientes, já o administrador possui pleno acesso à todas as agendas de todos os profissionais ativos. </w:t>
      </w:r>
    </w:p>
    <w:p>
      <w:pPr>
        <w:ind w:left="0" w:leftChars="0" w:firstLine="0" w:firstLineChars="0"/>
        <w:rPr>
          <w:b/>
          <w:sz w:val="20"/>
          <w:szCs w:val="20"/>
        </w:rPr>
      </w:pPr>
      <w:r>
        <w:drawing>
          <wp:inline distT="0" distB="0" distL="114300" distR="114300">
            <wp:extent cx="5756910" cy="4578350"/>
            <wp:effectExtent l="0" t="0" r="15240" b="1270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pStyle w:val="3"/>
        <w:numPr>
          <w:ilvl w:val="1"/>
          <w:numId w:val="4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spacing w:line="360" w:lineRule="auto"/>
        <w:ind w:left="0" w:leftChars="0" w:firstLine="0" w:firstLineChars="0"/>
        <w:rPr>
          <w:rFonts w:hint="default"/>
        </w:rPr>
      </w:pPr>
      <w:r>
        <w:rPr>
          <w:rFonts w:hint="default"/>
        </w:rPr>
        <w:t>Em nosso diagrama de entidade e relacionamento (DER), demonstramos a maneira pela qual as entidades do banco de dados se relacionam entre si e os dados que cada uma armazena. Como citado por Franck (2021), é perceptível a necessidade de manipular e armazenar dados, sendo fundamental que esses dados sejam armazenados de forma organizada e permitam um acesso eficiente. A imagem abaixo exibe o mapa geral e exemplifica como essa relação se dá, desde a tabela de pacientes até a tabela multivalorada.</w:t>
      </w:r>
    </w:p>
    <w:p>
      <w:pPr>
        <w:spacing w:line="360" w:lineRule="auto"/>
        <w:ind w:left="0" w:leftChars="0" w:firstLine="0" w:firstLineChars="0"/>
        <w:rPr>
          <w:rFonts w:hint="default"/>
        </w:rPr>
      </w:pPr>
    </w:p>
    <w:p>
      <w:pPr>
        <w:ind w:firstLine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8815" cy="3841750"/>
            <wp:effectExtent l="0" t="0" r="13335" b="6350"/>
            <wp:docPr id="3" name="Imagem 3" descr="modelo_logico_paula_jhon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odelo_logico_paula_jhonata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  <w:r>
        <w:rPr>
          <w:rFonts w:hint="default"/>
        </w:rPr>
        <w:t>CHIARI, Jhonatan Lucas; EMERENCIANO, Paula Krupinski. (2023).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4"/>
        </w:numPr>
        <w:spacing w:line="360" w:lineRule="auto"/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ind w:firstLine="0"/>
        <w:rPr>
          <w:rFonts w:hint="default" w:eastAsia="SimSun" w:cs="Arial"/>
          <w:sz w:val="24"/>
          <w:szCs w:val="24"/>
          <w:lang w:val="pt-BR"/>
        </w:rPr>
      </w:pPr>
      <w:r>
        <w:rPr>
          <w:rFonts w:hint="default"/>
          <w:lang w:val="pt-BR"/>
        </w:rPr>
        <w:t xml:space="preserve"> O dicionário de dados serve para explicar os atributos, nomes e definições que estão inseridos no Banco de Dados, e tem como função principal facilitar a compreensão do projeto. Como citado por 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Elmasri</w:t>
      </w:r>
      <w:r>
        <w:rPr>
          <w:rFonts w:hint="default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(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2005)</w:t>
      </w:r>
      <w:r>
        <w:rPr>
          <w:rFonts w:hint="default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, </w:t>
      </w:r>
      <w:r>
        <w:rPr>
          <w:rFonts w:hint="default" w:ascii="Arial" w:hAnsi="Arial" w:eastAsia="SimSun" w:cs="Arial"/>
          <w:sz w:val="24"/>
          <w:szCs w:val="24"/>
        </w:rPr>
        <w:t>Além de guardar informações sobre os esquemas e restrições no catálogo, o dicionário de dados armazena outras informações, como as decisões de projeto, os padrões de utilização, as descrições dos programas das aplicações e as informações dos usuários.</w:t>
      </w:r>
      <w:r>
        <w:rPr>
          <w:rFonts w:hint="default" w:eastAsia="SimSun" w:cs="Arial"/>
          <w:sz w:val="24"/>
          <w:szCs w:val="24"/>
          <w:lang w:val="pt-BR"/>
        </w:rPr>
        <w:t xml:space="preserve"> 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5"/>
        <w:gridCol w:w="1276"/>
        <w:gridCol w:w="343"/>
        <w:gridCol w:w="334"/>
        <w:gridCol w:w="352"/>
        <w:gridCol w:w="360"/>
        <w:gridCol w:w="396"/>
        <w:gridCol w:w="352"/>
        <w:gridCol w:w="316"/>
        <w:gridCol w:w="280"/>
        <w:gridCol w:w="663"/>
        <w:gridCol w:w="2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0" w:type="dxa"/>
        </w:trPr>
        <w:tc>
          <w:tcPr>
            <w:tcW w:w="0" w:type="auto"/>
            <w:gridSpan w:val="12"/>
            <w:tcBorders>
              <w:bottom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tbagendas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gridSpan w:val="12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Armazena os dados necessários para o controle do agendamento clínico.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Representa a data de agendamento do serviço que será realizado.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valor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FLOAT(5,2)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Valor referente ao serviço/consulta que será realizado.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horario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Horário em que o serviço/consulta está agendado.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situacao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Situação dentro do sistema, se está ativo ou não, com constraint de S ou 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pagamento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Forma de pagamento que será realizado presencialmente, após a conclusão do serviço, que será pix ou dinheiro.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="Calibri" w:hAnsi="Calibri" w:cs="Calibri"/>
                <w:b/>
                <w:bCs/>
                <w:color w:val="245C8A"/>
                <w:sz w:val="16"/>
                <w:szCs w:val="16"/>
                <w:u w:val="singl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"fk_codpaciente" \t "_blank" </w:instrTex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Calibri" w:hAnsi="Calibri" w:eastAsia="SimSun" w:cs="Calibri"/>
                <w:b/>
                <w:bCs/>
                <w:sz w:val="16"/>
                <w:szCs w:val="16"/>
                <w:u w:val="single"/>
                <w:bdr w:val="none" w:color="auto" w:sz="0" w:space="0"/>
              </w:rPr>
              <w:t>fk_codpaciente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245C8A"/>
                <w:sz w:val="16"/>
                <w:szCs w:val="16"/>
                <w:u w:val="single"/>
              </w:rPr>
            </w:pP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"fk_codpaciente" \t "_blank" </w:instrTex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SimSun" w:hAnsi="SimSun" w:eastAsia="SimSun" w:cs="SimSun"/>
                <w:b w:val="0"/>
                <w:bCs w:val="0"/>
                <w:sz w:val="16"/>
                <w:szCs w:val="16"/>
                <w:u w:val="single"/>
                <w:bdr w:val="none" w:color="auto" w:sz="0" w:space="0"/>
              </w:rPr>
              <w:t>✔</w: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do paciente sendo um atributo com chave estrangeira da tabela tbpacientes.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codagenda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da agenda.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color w:val="245C8A"/>
                <w:sz w:val="16"/>
                <w:szCs w:val="16"/>
                <w:u w:val="singl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"fk_codservico" \t "_blank" </w:instrTex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Calibri" w:hAnsi="Calibri" w:eastAsia="SimSun" w:cs="Calibri"/>
                <w:b/>
                <w:bCs/>
                <w:sz w:val="16"/>
                <w:szCs w:val="16"/>
                <w:u w:val="single"/>
                <w:bdr w:val="none" w:color="auto" w:sz="0" w:space="0"/>
              </w:rPr>
              <w:t>fk_codservico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245C8A"/>
                <w:sz w:val="16"/>
                <w:szCs w:val="16"/>
                <w:u w:val="single"/>
              </w:rPr>
            </w:pP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"fk_codservico" \t "_blank" </w:instrTex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SimSun" w:hAnsi="SimSun" w:eastAsia="SimSun" w:cs="SimSun"/>
                <w:b w:val="0"/>
                <w:bCs w:val="0"/>
                <w:sz w:val="16"/>
                <w:szCs w:val="16"/>
                <w:u w:val="single"/>
                <w:bdr w:val="none" w:color="auto" w:sz="0" w:space="0"/>
              </w:rPr>
              <w:t>✔</w: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do serviiço sendo um atributo com chave estrangeira da tabela tbservicos.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color w:val="245C8A"/>
                <w:sz w:val="16"/>
                <w:szCs w:val="16"/>
                <w:u w:val="singl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"fk_codprofissional" \t "_blank" </w:instrTex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Calibri" w:hAnsi="Calibri" w:eastAsia="SimSun" w:cs="Calibri"/>
                <w:b/>
                <w:bCs/>
                <w:sz w:val="16"/>
                <w:szCs w:val="16"/>
                <w:u w:val="single"/>
                <w:bdr w:val="none" w:color="auto" w:sz="0" w:space="0"/>
              </w:rPr>
              <w:t>fk_codprofissional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245C8A"/>
                <w:sz w:val="16"/>
                <w:szCs w:val="16"/>
                <w:u w:val="single"/>
              </w:rPr>
            </w:pP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"fk_codprofissional" \t "_blank" </w:instrTex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SimSun" w:hAnsi="SimSun" w:eastAsia="SimSun" w:cs="SimSun"/>
                <w:b w:val="0"/>
                <w:bCs w:val="0"/>
                <w:sz w:val="16"/>
                <w:szCs w:val="16"/>
                <w:u w:val="single"/>
                <w:bdr w:val="none" w:color="auto" w:sz="0" w:space="0"/>
              </w:rPr>
              <w:t>✔</w: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do profissional sendo um atributo com chave estrangeira da tabela tbprofissionais.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0" w:type="dxa"/>
        </w:trPr>
        <w:tc>
          <w:tcPr>
            <w:tcW w:w="0" w:type="auto"/>
            <w:gridSpan w:val="12"/>
            <w:tcBorders>
              <w:bottom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tbcidades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gridSpan w:val="12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Armazena os dados que refererentes às cidades paranaenses com as quais cada paciente reside.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codcidade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da cidade paranaense onde o paciente reside.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estadocidade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VARCHAR(2)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 do estado paranaense onde o paciente reside.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nomecidade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 da cidade paranaense onde o paciente reside.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0" w:type="dxa"/>
        </w:trPr>
        <w:tc>
          <w:tcPr>
            <w:tcW w:w="0" w:type="auto"/>
            <w:gridSpan w:val="12"/>
            <w:tcBorders>
              <w:bottom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tbhorarios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gridSpan w:val="12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Faz o controle e armazenamento dos horários disponíveis para cada serviço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codhorario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de horários de agendamentos.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diasemana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Dias da semana em que ps agendamentos são realizados.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horarioiniciomanha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Horários disponíveis no inicio da manhã.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horariofimmanha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Horários disponíveis no fim da manhã.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horarioiniciotarde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Horários disponíveis no inicio da tarde.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horariofimtarde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Horários disponíveis no fim da tarde.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horarioinicionoite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Horários disponíveis no inicio da noite.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horariofimnoite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Horários disponíveis no fim da noite.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fk_codprofissional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Foreign Key da tabela tbprofissionais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0" w:type="dxa"/>
        </w:trPr>
        <w:tc>
          <w:tcPr>
            <w:tcW w:w="0" w:type="auto"/>
            <w:gridSpan w:val="12"/>
            <w:tcBorders>
              <w:bottom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tbpacientes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gridSpan w:val="12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Armazena os dados dos pacientes.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codpaciente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referente ao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 do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datanasc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 de nascimento do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sexo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Sexo do paciente com constraint do tipo CHECK para 'F', 'M', 'O'.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e-mail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 de nascimento do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contato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Telefone para contato.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telefonealternativo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Telefone alternativo para contato.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tipocadastro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Tipo de cadastrado com constraint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ativo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Situação do paciente dentro do sistema, se está ativo ou não, com constraint de S ou 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cpfpaciente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VARCHAR(16)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CPF do paciente.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senha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VARCHAR(25)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Senha do paciente para poder acessar 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color w:val="245C8A"/>
                <w:sz w:val="16"/>
                <w:szCs w:val="16"/>
                <w:u w:val="singl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"fk_codcidade" \t "_blank" </w:instrTex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Calibri" w:hAnsi="Calibri" w:eastAsia="SimSun" w:cs="Calibri"/>
                <w:b/>
                <w:bCs/>
                <w:sz w:val="16"/>
                <w:szCs w:val="16"/>
                <w:u w:val="single"/>
                <w:bdr w:val="none" w:color="auto" w:sz="0" w:space="0"/>
              </w:rPr>
              <w:t>fk_codcidade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245C8A"/>
                <w:sz w:val="16"/>
                <w:szCs w:val="16"/>
                <w:u w:val="single"/>
              </w:rPr>
            </w:pP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"fk_codcidade" \t "_blank" </w:instrTex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SimSun" w:hAnsi="SimSun" w:eastAsia="SimSun" w:cs="SimSun"/>
                <w:b w:val="0"/>
                <w:bCs w:val="0"/>
                <w:sz w:val="16"/>
                <w:szCs w:val="16"/>
                <w:u w:val="single"/>
                <w:bdr w:val="none" w:color="auto" w:sz="0" w:space="0"/>
              </w:rPr>
              <w:t>✔</w: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da cidade onde o paciente reside, sendo um atributo com chave estrangeira da tabela tbcidades.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0" w:type="dxa"/>
        </w:trPr>
        <w:tc>
          <w:tcPr>
            <w:tcW w:w="0" w:type="auto"/>
            <w:gridSpan w:val="12"/>
            <w:tcBorders>
              <w:bottom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tbprofissionais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gridSpan w:val="12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Armazena os dados dos profissionais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codprofissional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nomeprofissional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cpfprofissional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VARCHAR(16)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CPF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CRM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VARCHAR(12)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CRM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contato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Contato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especialidade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Especialidade do Profissional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e-mail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E-mail do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ativo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VARCHAR(1)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Situação do profissional dentro do sistema, se está ativo ou não, com constraint de S ou 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color w:val="245C8A"/>
                <w:sz w:val="16"/>
                <w:szCs w:val="16"/>
                <w:u w:val="singl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"fk_codhorario" \t "_blank" </w:instrTex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Calibri" w:hAnsi="Calibri" w:eastAsia="SimSun" w:cs="Calibri"/>
                <w:b/>
                <w:bCs/>
                <w:sz w:val="16"/>
                <w:szCs w:val="16"/>
                <w:u w:val="single"/>
                <w:bdr w:val="none" w:color="auto" w:sz="0" w:space="0"/>
              </w:rPr>
              <w:t>fk_codhorario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245C8A"/>
                <w:sz w:val="16"/>
                <w:szCs w:val="16"/>
                <w:u w:val="single"/>
              </w:rPr>
            </w:pP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"fk_codhorario" \t "_blank" </w:instrTex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SimSun" w:hAnsi="SimSun" w:eastAsia="SimSun" w:cs="SimSun"/>
                <w:b w:val="0"/>
                <w:bCs w:val="0"/>
                <w:sz w:val="16"/>
                <w:szCs w:val="16"/>
                <w:u w:val="single"/>
                <w:bdr w:val="none" w:color="auto" w:sz="0" w:space="0"/>
              </w:rPr>
              <w:t>✔</w: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do horário sendo um atributo com chave estrangeira da tabela tbhorários.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0" w:type="dxa"/>
        </w:trPr>
        <w:tc>
          <w:tcPr>
            <w:tcW w:w="0" w:type="auto"/>
            <w:gridSpan w:val="12"/>
            <w:tcBorders>
              <w:bottom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tbprofissionais_servicos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gridSpan w:val="12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Tabela multivalorada.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color w:val="245C8A"/>
                <w:sz w:val="16"/>
                <w:szCs w:val="16"/>
                <w:u w:val="singl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"fk_codprofissional" \t "_blank" </w:instrTex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Calibri" w:hAnsi="Calibri" w:eastAsia="SimSun" w:cs="Calibri"/>
                <w:b/>
                <w:bCs/>
                <w:sz w:val="16"/>
                <w:szCs w:val="16"/>
                <w:u w:val="single"/>
                <w:bdr w:val="none" w:color="auto" w:sz="0" w:space="0"/>
              </w:rPr>
              <w:t>fk_codprofissional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245C8A"/>
                <w:sz w:val="16"/>
                <w:szCs w:val="16"/>
                <w:u w:val="single"/>
              </w:rPr>
            </w:pP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"fk_codprofissional" \t "_blank" </w:instrTex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SimSun" w:hAnsi="SimSun" w:eastAsia="SimSun" w:cs="SimSun"/>
                <w:b w:val="0"/>
                <w:bCs w:val="0"/>
                <w:sz w:val="16"/>
                <w:szCs w:val="16"/>
                <w:u w:val="single"/>
                <w:bdr w:val="none" w:color="auto" w:sz="0" w:space="0"/>
              </w:rPr>
              <w:t>✔</w: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do profissional associado ao serviço.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color w:val="245C8A"/>
                <w:sz w:val="16"/>
                <w:szCs w:val="16"/>
                <w:u w:val="singl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"fk_codservico" \t "_blank" </w:instrTex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Calibri" w:hAnsi="Calibri" w:eastAsia="SimSun" w:cs="Calibri"/>
                <w:b/>
                <w:bCs/>
                <w:sz w:val="16"/>
                <w:szCs w:val="16"/>
                <w:u w:val="single"/>
                <w:bdr w:val="none" w:color="auto" w:sz="0" w:space="0"/>
              </w:rPr>
              <w:t>fk_codservico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245C8A"/>
                <w:sz w:val="16"/>
                <w:szCs w:val="16"/>
                <w:u w:val="single"/>
              </w:rPr>
            </w:pP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"fk_codservico" \t "_blank" </w:instrTex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SimSun" w:hAnsi="SimSun" w:eastAsia="SimSun" w:cs="SimSun"/>
                <w:b w:val="0"/>
                <w:bCs w:val="0"/>
                <w:sz w:val="16"/>
                <w:szCs w:val="16"/>
                <w:u w:val="single"/>
                <w:bdr w:val="none" w:color="auto" w:sz="0" w:space="0"/>
              </w:rPr>
              <w:t>✔</w:t>
            </w:r>
            <w:r>
              <w:rPr>
                <w:rFonts w:ascii="SimSun" w:hAnsi="SimSun" w:eastAsia="SimSun" w:cs="SimSun"/>
                <w:b w:val="0"/>
                <w:bCs w:val="0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do serviço associado ao profissional.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0" w:type="dxa"/>
        </w:trPr>
        <w:tc>
          <w:tcPr>
            <w:tcW w:w="0" w:type="auto"/>
            <w:gridSpan w:val="12"/>
            <w:tcBorders>
              <w:bottom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tbservicos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gridSpan w:val="12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Armazena as informações sobre os serviços.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DataType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UQ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ZF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 w:color="auto" w:fill="F5F5F5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duracao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FLOAT(5,2)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Duraçaão (em minutos), estipulada para realização do serviço.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codservico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Código do serviço.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Nome do serviço.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valor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FLOAT(5,2)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Valor referente ao serviço/consulta que será realizado.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tcBorders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/>
                <w:bCs/>
                <w:color w:val="4C4C4C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/>
                <w:bCs/>
                <w:color w:val="4C4C4C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descricao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VARCHAR(200)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ascii="SimSun" w:hAnsi="SimSun" w:eastAsia="SimSun" w:cs="SimSun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C0C0C0" w:sz="12" w:space="0"/>
              <w:right w:val="single" w:color="C0C0C0" w:sz="12" w:space="0"/>
            </w:tcBorders>
            <w:shd w:val="clear"/>
            <w:tcMar>
              <w:left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Arial" w:hAnsi="Arial" w:cs="Arial"/>
                <w:b w:val="0"/>
                <w:bCs w:val="0"/>
                <w:color w:val="6A6A6A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color w:val="6A6A6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Descrição do serviço realizado.</w:t>
            </w:r>
          </w:p>
        </w:tc>
      </w:tr>
    </w:tbl>
    <w:p>
      <w:pPr>
        <w:tabs>
          <w:tab w:val="left" w:pos="0"/>
        </w:tabs>
        <w:ind w:firstLine="0"/>
        <w:rPr>
          <w:rFonts w:hint="default" w:eastAsia="SimSun" w:cs="Arial"/>
          <w:sz w:val="24"/>
          <w:szCs w:val="24"/>
          <w:lang w:val="pt-BR"/>
        </w:rPr>
      </w:pPr>
    </w:p>
    <w:p>
      <w:pPr>
        <w:tabs>
          <w:tab w:val="left" w:pos="0"/>
        </w:tabs>
        <w:ind w:firstLine="0"/>
        <w:rPr>
          <w:rFonts w:hint="default" w:eastAsia="SimSun" w:cs="Arial"/>
          <w:sz w:val="24"/>
          <w:szCs w:val="24"/>
          <w:lang w:val="pt-BR"/>
        </w:rPr>
      </w:pPr>
    </w:p>
    <w:p>
      <w:pPr>
        <w:tabs>
          <w:tab w:val="left" w:pos="0"/>
        </w:tabs>
        <w:ind w:firstLine="0"/>
        <w:rPr>
          <w:rFonts w:hint="default" w:eastAsia="SimSun" w:cs="Arial"/>
          <w:sz w:val="24"/>
          <w:szCs w:val="24"/>
          <w:lang w:val="pt-BR"/>
        </w:rPr>
      </w:pPr>
    </w:p>
    <w:p>
      <w:pPr>
        <w:tabs>
          <w:tab w:val="left" w:pos="0"/>
        </w:tabs>
        <w:ind w:firstLine="0"/>
      </w:pPr>
      <w:r>
        <w:rPr>
          <w:rFonts w:hint="default"/>
        </w:rPr>
        <w:t>CHIARI, Jhonatan Lucas; EMERENCIANO, Paula Krupinski. (2023).</w:t>
      </w:r>
    </w:p>
    <w:p>
      <w:pPr>
        <w:pStyle w:val="3"/>
        <w:numPr>
          <w:ilvl w:val="1"/>
          <w:numId w:val="5"/>
        </w:numPr>
      </w:pPr>
      <w:bookmarkStart w:id="13" w:name="_Toc119164375"/>
      <w:r>
        <w:t>Diagrama de Caso de Uso</w:t>
      </w:r>
      <w:bookmarkEnd w:id="13"/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Em nosso diagrama de caso de uso, ilustramos como se dá o funcionamento do sistema e as ações que cada personagem realiza dentro do nosso sistema, sendo eles os pacientes, os profissionais e os administradores da clínica.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O cliente primeiramente realizará seu cadastro ou login no sistema, informando seus dados. Após isso, já é possível realizar o agendamento para a consulta desejada, bem como cancelar um agendamento realizado.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>O profissional primeiramente realizará seu login no sistema. Após isso, já é permitido para ele consultar sua agenda, visualizando os respectivos pacientes, o serviço agendado e o horário. Após isso, o profissional realiza a confirmação do serviço e consequentemente atende o paciente, no horário e dia solicitados, conforme disponibilidade.</w:t>
      </w:r>
    </w:p>
    <w:p>
      <w:pPr>
        <w:spacing w:line="360" w:lineRule="auto"/>
        <w:ind w:left="0" w:leftChars="0" w:firstLine="120" w:firstLineChars="50"/>
        <w:rPr>
          <w:rFonts w:hint="default"/>
          <w:lang w:val="pt-BR"/>
        </w:rPr>
      </w:pPr>
      <w:r>
        <w:rPr>
          <w:rFonts w:hint="default"/>
          <w:lang w:val="pt-BR"/>
        </w:rPr>
        <w:t xml:space="preserve">O administrador realiza seu login e possui acesso aos cadastros de profissionais, serviços e pacientes, bem como acesso às agendas. </w:t>
      </w:r>
    </w:p>
    <w:p>
      <w:pPr>
        <w:spacing w:line="360" w:lineRule="auto"/>
        <w:ind w:left="0" w:leftChars="0" w:firstLine="0" w:firstLineChars="0"/>
        <w:rPr>
          <w:rFonts w:hint="default"/>
          <w:lang w:val="pt-BR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878830" cy="3908425"/>
            <wp:effectExtent l="0" t="0" r="7620" b="15875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jc w:val="both"/>
        <w:rPr>
          <w:b w:val="0"/>
          <w:bCs/>
          <w:sz w:val="24"/>
          <w:szCs w:val="24"/>
        </w:rPr>
      </w:pPr>
      <w:bookmarkStart w:id="14" w:name="_heading=h.44sinio" w:colFirst="0" w:colLast="0"/>
      <w:bookmarkEnd w:id="14"/>
      <w:r>
        <w:rPr>
          <w:rFonts w:hint="default"/>
          <w:b w:val="0"/>
          <w:bCs/>
          <w:sz w:val="24"/>
          <w:szCs w:val="24"/>
        </w:rPr>
        <w:t>CHIARI, Jhonatan Lucas; EMERENCIANO, Paula Krupinski. (2023).</w:t>
      </w:r>
    </w:p>
    <w:p>
      <w:pPr>
        <w:tabs>
          <w:tab w:val="left" w:pos="-5"/>
        </w:tabs>
        <w:ind w:left="720" w:hanging="861"/>
        <w:rPr>
          <w:b/>
          <w:sz w:val="24"/>
          <w:szCs w:val="24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  <w:r>
        <w:rPr>
          <w:rFonts w:hint="default"/>
        </w:rPr>
        <w:t>CHIARI, Jhonatan Lucas; EMERENCIANO, Paula Krupinski. (2023).</w:t>
      </w:r>
    </w:p>
    <w:p>
      <w:pPr>
        <w:pStyle w:val="4"/>
        <w:numPr>
          <w:ilvl w:val="2"/>
          <w:numId w:val="5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5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5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4" w:name="_Toc119164381"/>
      <w:r>
        <w:t>Diagrama de Classe</w:t>
      </w:r>
      <w:bookmarkEnd w:id="24"/>
    </w:p>
    <w:p>
      <w:r>
        <w:rPr>
          <w:rFonts w:hint="default"/>
        </w:rPr>
        <w:t>CHIARI, Jhonatan Lucas; EMERENCIANO, Paula Krupinski. (2023).</w:t>
      </w:r>
    </w:p>
    <w:p>
      <w:pPr>
        <w:pStyle w:val="3"/>
        <w:numPr>
          <w:ilvl w:val="1"/>
          <w:numId w:val="5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</w:pPr>
      <w:r>
        <w:rPr>
          <w:rFonts w:hint="default"/>
        </w:rPr>
        <w:t>CHIARI, Jhonatan Lucas; EMERENCIANO, Paula Krupinski. (2023).</w:t>
      </w: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6" w:name="_Toc119164383"/>
      <w:r>
        <w:t>Diagrama de Atividade</w:t>
      </w:r>
      <w:bookmarkEnd w:id="26"/>
    </w:p>
    <w:p/>
    <w:p>
      <w:r>
        <w:rPr>
          <w:rFonts w:hint="default"/>
        </w:rPr>
        <w:t>CHIARI, Jhonatan Lucas; EMERENCIANO, Paula Krupinski. (2023).</w:t>
      </w:r>
    </w:p>
    <w:p>
      <w:pPr>
        <w:spacing w:line="360" w:lineRule="auto"/>
        <w:ind w:left="709" w:hanging="709"/>
      </w:pPr>
    </w:p>
    <w:p>
      <w:pPr>
        <w:pStyle w:val="2"/>
        <w:numPr>
          <w:ilvl w:val="0"/>
          <w:numId w:val="5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  <w:rPr>
          <w:rFonts w:hint="default"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pt-BR"/>
        </w:rPr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5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5"/>
        </w:numPr>
        <w:ind w:left="0" w:firstLine="0"/>
      </w:pPr>
      <w:bookmarkStart w:id="30" w:name="_Toc119164386"/>
      <w:r>
        <w:t>REFERÊNCIAS</w:t>
      </w:r>
      <w:bookmarkEnd w:id="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b w:val="0"/>
          <w:bCs w:val="0"/>
          <w:color w:val="au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CHAVES, Eduardo OC. Tecnologia na educação.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Encyclopaedia of Philosophy of Education, edited by Paulo Ghirardelli, Jr, and Michal A. Peteres. Published eletronically at, p. 14, 1999.</w:t>
      </w:r>
    </w:p>
    <w:p>
      <w:pPr>
        <w:spacing w:before="220" w:line="360" w:lineRule="auto"/>
        <w:ind w:left="0" w:leftChars="0" w:firstLine="0" w:firstLineChars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Silveira, M.M. da, Rocha, J. de P., Vidmar, M.F., Wibelinger, L.M. e Pasqualotti, A. 2010.</w:t>
      </w:r>
      <w:bookmarkStart w:id="31" w:name="_heading=h.1pxezwc" w:colFirst="0" w:colLast="0"/>
      <w:bookmarkEnd w:id="31"/>
    </w:p>
    <w:p>
      <w:pPr>
        <w:spacing w:before="220" w:line="360" w:lineRule="auto"/>
        <w:ind w:left="0" w:leftChars="0" w:firstLine="0" w:firstLineChars="0"/>
        <w:rPr>
          <w:rFonts w:hint="default" w:ascii="Arial" w:hAnsi="Arial" w:cs="Arial"/>
          <w:color w:val="auto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 xml:space="preserve">VIANA, Daniel. O que é front-end e back-end?: front-end. Front-end. 2017. Daniel Viana. Disponível em: https://www.treinaweb.com.br/blog/o-que-e-front-end-e-back-end? Acesso em: 10 maio 2023.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FARAONE, P. A.; OLIVEIRA, L. R. Desenvolvimento de aplicações web com PHP e MySQL: uma introdução prática. IX Congresso Brasileiro de Informática na Educação, 2018.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FARIA, D. F.; ZANDONADI, A. S. D. Desenvolvimento de interfaces web com HTML, CSS e JavaScript. Anais do Congresso de Inovação Tecnológica em Energia Elétrica, 2019.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FLANAGAN, D. JavaScript: the definitive guide. O'Reilly Media, Inc., 2011.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 xml:space="preserve">MISHRA, S.; GUPTA, M.; BANSAL, R.; JOSHI, A. Introduction to HTML and CSS. International Journal of Computer Science and Mobile Computing, v. 4, n. 6, p. 466-470, 2015.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WELLING, L.; THOMSON, L. PHP and MySQL Web Development. Addison-Wesley Professional, 2016.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FRANCK, Kewry Mariobo; PEREIRA, Robson Fernandes; DANTAS FILHO, Jerônimo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Vieira. Diagrama Entidade-Relacionamento: uma ferramenta para modelagem de dados conceituais em Engenharia de Software. Research, Society and Development, v. 10, n. 8, p. e49510817776-e49510817776, 2021.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SOTILLE Mauro Diagramas de Contexto. 2021. Disponível em: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instrText xml:space="preserve"> HYPERLINK "https://dicaspmp.pmtech.com.br/diagramas-de-contexto/." </w:instrTex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https://dicaspmp.pmtech.com.br/diagramas-de-contexto/.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Acesso em 13 jun. 2023.</w:t>
      </w:r>
    </w:p>
    <w:p>
      <w:pPr>
        <w:spacing w:line="360" w:lineRule="auto"/>
        <w:ind w:left="0" w:leftChars="0" w:firstLine="0" w:firstLineChars="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color w:val="auto"/>
          <w:sz w:val="24"/>
          <w:szCs w:val="24"/>
          <w:lang w:val="pt-BR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Elmasri, R., Navathe, S. B., &amp; Pinheiro, M. G. (2005). Sistemas de banco de dados.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0" w:firstLineChars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</w:p>
    <w:sectPr>
      <w:headerReference r:id="rId5" w:type="default"/>
      <w:footerReference r:id="rId6" w:type="default"/>
      <w:pgSz w:w="11906" w:h="16838"/>
      <w:pgMar w:top="1701" w:right="1134" w:bottom="1134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F7E54"/>
    <w:multiLevelType w:val="singleLevel"/>
    <w:tmpl w:val="109F7E54"/>
    <w:lvl w:ilvl="0" w:tentative="0">
      <w:start w:val="3"/>
      <w:numFmt w:val="decimal"/>
      <w:lvlText w:val="%1"/>
      <w:lvlJc w:val="left"/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034770C0"/>
    <w:rsid w:val="037E765A"/>
    <w:rsid w:val="03B40451"/>
    <w:rsid w:val="04E60F50"/>
    <w:rsid w:val="057C5969"/>
    <w:rsid w:val="06754B13"/>
    <w:rsid w:val="06852909"/>
    <w:rsid w:val="068C3AD4"/>
    <w:rsid w:val="08AA4251"/>
    <w:rsid w:val="090719B9"/>
    <w:rsid w:val="0AAE262A"/>
    <w:rsid w:val="0BA50C57"/>
    <w:rsid w:val="0CCF4ADA"/>
    <w:rsid w:val="0D0F17F3"/>
    <w:rsid w:val="0D86623A"/>
    <w:rsid w:val="0D9E714C"/>
    <w:rsid w:val="1117728E"/>
    <w:rsid w:val="121D74BC"/>
    <w:rsid w:val="12977E48"/>
    <w:rsid w:val="12EF7AF4"/>
    <w:rsid w:val="130650A1"/>
    <w:rsid w:val="13871C6A"/>
    <w:rsid w:val="152261FF"/>
    <w:rsid w:val="155854A7"/>
    <w:rsid w:val="15CD1B01"/>
    <w:rsid w:val="16755BF2"/>
    <w:rsid w:val="1791130A"/>
    <w:rsid w:val="19B46FFB"/>
    <w:rsid w:val="19C24DE5"/>
    <w:rsid w:val="1ACE3E50"/>
    <w:rsid w:val="1AE65F8D"/>
    <w:rsid w:val="1B9B2757"/>
    <w:rsid w:val="1B9B2A2E"/>
    <w:rsid w:val="1BA23AE5"/>
    <w:rsid w:val="1BF363BA"/>
    <w:rsid w:val="1C7A1738"/>
    <w:rsid w:val="1D6A20D8"/>
    <w:rsid w:val="1DCA7323"/>
    <w:rsid w:val="1E741CF6"/>
    <w:rsid w:val="1F342851"/>
    <w:rsid w:val="1F89781F"/>
    <w:rsid w:val="1FA93B3E"/>
    <w:rsid w:val="1FF3599F"/>
    <w:rsid w:val="20821DE2"/>
    <w:rsid w:val="20943C19"/>
    <w:rsid w:val="217E07C1"/>
    <w:rsid w:val="22B16C75"/>
    <w:rsid w:val="23943321"/>
    <w:rsid w:val="246D3A9C"/>
    <w:rsid w:val="24A54BB5"/>
    <w:rsid w:val="24CA5ED0"/>
    <w:rsid w:val="24CE6346"/>
    <w:rsid w:val="25180851"/>
    <w:rsid w:val="253634F0"/>
    <w:rsid w:val="25605752"/>
    <w:rsid w:val="26C5757E"/>
    <w:rsid w:val="27455C6D"/>
    <w:rsid w:val="27B43ACC"/>
    <w:rsid w:val="28305237"/>
    <w:rsid w:val="28A30720"/>
    <w:rsid w:val="29FA689B"/>
    <w:rsid w:val="2AE64948"/>
    <w:rsid w:val="2AF717E1"/>
    <w:rsid w:val="2B2160A9"/>
    <w:rsid w:val="2B3F259D"/>
    <w:rsid w:val="2B84343D"/>
    <w:rsid w:val="2BA03804"/>
    <w:rsid w:val="2C996564"/>
    <w:rsid w:val="2D293116"/>
    <w:rsid w:val="2DA336ED"/>
    <w:rsid w:val="2E8F08FF"/>
    <w:rsid w:val="2F4131BE"/>
    <w:rsid w:val="306470A5"/>
    <w:rsid w:val="30C37408"/>
    <w:rsid w:val="31B720F2"/>
    <w:rsid w:val="31DE4CF4"/>
    <w:rsid w:val="32003C7B"/>
    <w:rsid w:val="3221146F"/>
    <w:rsid w:val="32FB0F9A"/>
    <w:rsid w:val="3310254A"/>
    <w:rsid w:val="33865134"/>
    <w:rsid w:val="33A658D5"/>
    <w:rsid w:val="342B17CD"/>
    <w:rsid w:val="35B71AE4"/>
    <w:rsid w:val="36A75FFC"/>
    <w:rsid w:val="37040C72"/>
    <w:rsid w:val="3723042E"/>
    <w:rsid w:val="37684286"/>
    <w:rsid w:val="37723458"/>
    <w:rsid w:val="384F12A3"/>
    <w:rsid w:val="38A71C05"/>
    <w:rsid w:val="39C108E3"/>
    <w:rsid w:val="3A5475C9"/>
    <w:rsid w:val="3B014914"/>
    <w:rsid w:val="3B530501"/>
    <w:rsid w:val="3B791FF5"/>
    <w:rsid w:val="3BBF6DD0"/>
    <w:rsid w:val="3BC920B1"/>
    <w:rsid w:val="3C721579"/>
    <w:rsid w:val="3CD53C84"/>
    <w:rsid w:val="3CE957CA"/>
    <w:rsid w:val="3F8744BE"/>
    <w:rsid w:val="404C2CAF"/>
    <w:rsid w:val="4061546E"/>
    <w:rsid w:val="40C94F1B"/>
    <w:rsid w:val="42066E88"/>
    <w:rsid w:val="426B4C04"/>
    <w:rsid w:val="42CE500B"/>
    <w:rsid w:val="443D1DF4"/>
    <w:rsid w:val="454F361F"/>
    <w:rsid w:val="455B0CFC"/>
    <w:rsid w:val="457B46C5"/>
    <w:rsid w:val="45B64921"/>
    <w:rsid w:val="45FD03D1"/>
    <w:rsid w:val="46720027"/>
    <w:rsid w:val="46E50E70"/>
    <w:rsid w:val="4753560E"/>
    <w:rsid w:val="47AE3AD2"/>
    <w:rsid w:val="4801209A"/>
    <w:rsid w:val="49541440"/>
    <w:rsid w:val="49771FE4"/>
    <w:rsid w:val="4ABB18DE"/>
    <w:rsid w:val="4B214849"/>
    <w:rsid w:val="4BA6467C"/>
    <w:rsid w:val="4BD6590E"/>
    <w:rsid w:val="4BDF36EB"/>
    <w:rsid w:val="4C235CCD"/>
    <w:rsid w:val="4C9F6780"/>
    <w:rsid w:val="4D017CF1"/>
    <w:rsid w:val="4DBB7A1A"/>
    <w:rsid w:val="4E3709C4"/>
    <w:rsid w:val="4E96606C"/>
    <w:rsid w:val="4FB82BD0"/>
    <w:rsid w:val="50527440"/>
    <w:rsid w:val="5134057D"/>
    <w:rsid w:val="51782617"/>
    <w:rsid w:val="520F6E87"/>
    <w:rsid w:val="5213283C"/>
    <w:rsid w:val="529E42FF"/>
    <w:rsid w:val="52F37308"/>
    <w:rsid w:val="52FD0B1C"/>
    <w:rsid w:val="53BC2C8F"/>
    <w:rsid w:val="53E83A59"/>
    <w:rsid w:val="54211511"/>
    <w:rsid w:val="547E4B72"/>
    <w:rsid w:val="548A2FB6"/>
    <w:rsid w:val="54BC6CBF"/>
    <w:rsid w:val="54FF3F9A"/>
    <w:rsid w:val="55C104B2"/>
    <w:rsid w:val="564109CA"/>
    <w:rsid w:val="57B07805"/>
    <w:rsid w:val="58251DB7"/>
    <w:rsid w:val="587C0C3F"/>
    <w:rsid w:val="595367A9"/>
    <w:rsid w:val="59C60E38"/>
    <w:rsid w:val="59E44536"/>
    <w:rsid w:val="5B6C6048"/>
    <w:rsid w:val="5BF71BB1"/>
    <w:rsid w:val="5C0F2120"/>
    <w:rsid w:val="5C1D5290"/>
    <w:rsid w:val="5C2B7526"/>
    <w:rsid w:val="5C773637"/>
    <w:rsid w:val="5E2558D5"/>
    <w:rsid w:val="5EC057CC"/>
    <w:rsid w:val="5F7E34EF"/>
    <w:rsid w:val="5F8C5268"/>
    <w:rsid w:val="5FDE0546"/>
    <w:rsid w:val="60190997"/>
    <w:rsid w:val="60C46FC6"/>
    <w:rsid w:val="611F52CD"/>
    <w:rsid w:val="613E38D6"/>
    <w:rsid w:val="61714237"/>
    <w:rsid w:val="61730D96"/>
    <w:rsid w:val="622F0CF9"/>
    <w:rsid w:val="63696264"/>
    <w:rsid w:val="646A2293"/>
    <w:rsid w:val="648F3208"/>
    <w:rsid w:val="64B75D57"/>
    <w:rsid w:val="64CA644B"/>
    <w:rsid w:val="65C61598"/>
    <w:rsid w:val="665E674C"/>
    <w:rsid w:val="669E4B41"/>
    <w:rsid w:val="67550FD9"/>
    <w:rsid w:val="67F237D6"/>
    <w:rsid w:val="68CC0AC9"/>
    <w:rsid w:val="69823D7A"/>
    <w:rsid w:val="69895E58"/>
    <w:rsid w:val="6B0C75B9"/>
    <w:rsid w:val="6B171736"/>
    <w:rsid w:val="6B340495"/>
    <w:rsid w:val="6B5D4454"/>
    <w:rsid w:val="6B785296"/>
    <w:rsid w:val="6CA26906"/>
    <w:rsid w:val="6E6379E3"/>
    <w:rsid w:val="6E7A0843"/>
    <w:rsid w:val="6F4354CE"/>
    <w:rsid w:val="70057DDA"/>
    <w:rsid w:val="700C73D4"/>
    <w:rsid w:val="70346B50"/>
    <w:rsid w:val="70666EE4"/>
    <w:rsid w:val="7081092D"/>
    <w:rsid w:val="720E29D5"/>
    <w:rsid w:val="72990018"/>
    <w:rsid w:val="72DB7C9C"/>
    <w:rsid w:val="73254097"/>
    <w:rsid w:val="735760D9"/>
    <w:rsid w:val="771E607B"/>
    <w:rsid w:val="77CD2866"/>
    <w:rsid w:val="782E1F33"/>
    <w:rsid w:val="78873462"/>
    <w:rsid w:val="78947A6C"/>
    <w:rsid w:val="78D83818"/>
    <w:rsid w:val="790E7A95"/>
    <w:rsid w:val="792737ED"/>
    <w:rsid w:val="7B02692A"/>
    <w:rsid w:val="7B0D67CF"/>
    <w:rsid w:val="7B113011"/>
    <w:rsid w:val="7BD67CF0"/>
    <w:rsid w:val="7C52534F"/>
    <w:rsid w:val="7DE67D70"/>
    <w:rsid w:val="7DF20FFC"/>
    <w:rsid w:val="7F67060C"/>
    <w:rsid w:val="7F792E5F"/>
    <w:rsid w:val="7F8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43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42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1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4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font41"/>
    <w:qFormat/>
    <w:uiPriority w:val="0"/>
    <w:rPr>
      <w:rFonts w:hint="default" w:ascii="Arial" w:hAnsi="Arial" w:cs="Arial"/>
      <w:color w:val="6A6A6A"/>
      <w:u w:val="none"/>
    </w:rPr>
  </w:style>
  <w:style w:type="character" w:customStyle="1" w:styleId="42">
    <w:name w:val="font51"/>
    <w:uiPriority w:val="0"/>
    <w:rPr>
      <w:rFonts w:hint="default" w:ascii="Arial" w:hAnsi="Arial" w:cs="Arial"/>
      <w:color w:val="6A6A6A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9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JHONATAN LUCAS CHIARI</cp:lastModifiedBy>
  <dcterms:modified xsi:type="dcterms:W3CDTF">2023-08-09T10:57:31Z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98F2A099ECFB41808ED8F8E279342228</vt:lpwstr>
  </property>
</Properties>
</file>