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Public Sans" w:cs="Public Sans" w:eastAsia="Public Sans" w:hAnsi="Public Sans"/>
          <w:b w:val="1"/>
          <w:bCs w:val="1"/>
          <w:color w:val="ff7f03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ff7f03"/>
        </w:rPr>
        <w:drawing>
          <wp:inline distB="0" distT="0" distL="0" distR="0">
            <wp:extent cx="721204" cy="568153"/>
            <wp:effectExtent b="0" l="0" r="0" t="0"/>
            <wp:docPr id="97254600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20126" l="18479" r="15655" t="20499"/>
                    <a:stretch>
                      <a:fillRect/>
                    </a:stretch>
                  </pic:blipFill>
                  <pic:spPr>
                    <a:xfrm>
                      <a:off x="0" y="0"/>
                      <a:ext cx="721204" cy="56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Public Sans" w:cs="Public Sans" w:eastAsia="Public Sans" w:hAnsi="Public Sans"/>
          <w:b w:val="1"/>
          <w:bCs w:val="1"/>
          <w:color w:val="ff7f03"/>
        </w:rPr>
      </w:pPr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2d66"/>
          <w:rtl w:val="0"/>
        </w:rPr>
        <w:t xml:space="preserve">DataSys </w:t>
      </w:r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ff7f03"/>
          <w:rtl w:val="0"/>
        </w:rPr>
        <w:t xml:space="preserve">Latam Group</w:t>
      </w:r>
      <w:r w:rsidDel="00000000" w:rsidR="00000000" w:rsidRPr="00000000">
        <w:rPr>
          <w:rFonts w:ascii="Public Sans" w:cs="Public Sans" w:eastAsia="Public Sans" w:hAnsi="Public Sans"/>
          <w:b w:val="1"/>
          <w:bCs w:val="1"/>
          <w:color w:val="002d66"/>
          <w:rtl w:val="0"/>
        </w:rPr>
        <w:t xml:space="preserve"> S.A.S.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Nit: 902051334-5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92saavl091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DESARROLLO DE SOFTWARE A LA MEDIDA Y SOLUCIONES WEB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DataSys Latam Group S.A.S.</w:t>
      </w:r>
      <w:r w:rsidDel="00000000" w:rsidR="00000000" w:rsidRPr="00000000">
        <w:rPr>
          <w:rtl w:val="0"/>
        </w:rPr>
        <w:t xml:space="preserve"> Entendemos que la tecnología no es un gasto, sino el motor que impulsa mejores decisiones, eficiencia e innovación. Acompañamos a las organizaciones en su proceso de transformación digital, convirtiendo sus necesidades y desafíos más complejos en soluciones tecnológicas funcionales, seguras y orientadas a resultados.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 en día, las herramientas genéricas limitan el potencial de las empresas. Por ello, presentamos nuestra línea de </w:t>
      </w:r>
      <w:r w:rsidDel="00000000" w:rsidR="00000000" w:rsidRPr="00000000">
        <w:rPr>
          <w:b w:val="1"/>
          <w:bCs w:val="1"/>
          <w:rtl w:val="0"/>
        </w:rPr>
        <w:t xml:space="preserve">Desarrollo de Software y Soluciones Web</w:t>
      </w:r>
      <w:r w:rsidDel="00000000" w:rsidR="00000000" w:rsidRPr="00000000">
        <w:rPr>
          <w:rtl w:val="0"/>
        </w:rPr>
        <w:t xml:space="preserve">, diseñada para construir tecnología que se adapte a su modelo de negocio y no al revés.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before="240" w:line="36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t5kqr7z7x2g5" w:id="1"/>
      <w:bookmarkEnd w:id="1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🚀 NUESTRA PROPUESTA DE VALOR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queremos ser simplemente otra fábrica de desarrollo de software o páginas web. Queremos generar capacidad instalada para que su empresa evolucione tecnológicamente.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Llevamos su operación: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procesos manuales y dispersos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flujos de trabajo automatizados y centralizados.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una presencia digital básica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plataformas interactivas que generan valor.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software desactualizado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arquitecturas modernas, escalables y seguras.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before="240" w:line="36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w388ac6h1qas" w:id="2"/>
      <w:bookmarkEnd w:id="2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💻 NUESTROS SERVICIOS DE DESARROLLO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Brindamos soluciones estructuradas para proyectos nuevos o plataformas ya existentes (clientes externos), enfocadas en tres niveles: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 01 — PRESENCIA DIGITAL Y E-COMMERCE (Sitios Web Inteligentes)</w:t>
      </w:r>
      <w:r w:rsidDel="00000000" w:rsidR="00000000" w:rsidRPr="00000000">
        <w:rPr>
          <w:rtl w:val="0"/>
        </w:rPr>
        <w:t xml:space="preserve"> Construimos su vitrina al mundo digital. Desarrollamos sitios web corporativos y tiendas en línea con altos estándares de diseño (UX/UI), velocidad y optimización para buscadores (SEO).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Servicios:</w:t>
      </w:r>
      <w:r w:rsidDel="00000000" w:rsidR="00000000" w:rsidRPr="00000000">
        <w:rPr>
          <w:rtl w:val="0"/>
        </w:rPr>
        <w:t xml:space="preserve"> Sitios web corporativos, Landing pages comerciales, Plataformas E-commerce, Integración de pasarelas de pago, Portales de clientes.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resultado:</w:t>
      </w:r>
      <w:r w:rsidDel="00000000" w:rsidR="00000000" w:rsidRPr="00000000">
        <w:rPr>
          <w:rtl w:val="0"/>
        </w:rPr>
        <w:t xml:space="preserve"> Una plataforma digital robusta que proyecta la identidad de su marca, atrae clientes y facilita la conversión, funcionando 24/7.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 02 — SOFTWARE A LA MEDIDA (Sistemas y Aplicaciones Corporativas)</w:t>
      </w:r>
      <w:r w:rsidDel="00000000" w:rsidR="00000000" w:rsidRPr="00000000">
        <w:rPr>
          <w:rtl w:val="0"/>
        </w:rPr>
        <w:t xml:space="preserve"> Si su empresa tiene un proceso único, necesita un software único. Desarrollamos plataformas web y aplicaciones a la medida que resuelven cuellos de botella operativos y centralizan la información.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Servicios:</w:t>
      </w:r>
      <w:r w:rsidDel="00000000" w:rsidR="00000000" w:rsidRPr="00000000">
        <w:rPr>
          <w:rtl w:val="0"/>
        </w:rPr>
        <w:t xml:space="preserve"> CRMs y ERPs personalizados, Sistemas de gestión de inventarios, Automatización de procesos internos, Desarrollo de APIs para integración de sistemas, Aplicaciones web progresivas (PWA).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resultado:</w:t>
      </w:r>
      <w:r w:rsidDel="00000000" w:rsidR="00000000" w:rsidRPr="00000000">
        <w:rPr>
          <w:rtl w:val="0"/>
        </w:rPr>
        <w:t xml:space="preserve"> Una operación más ágil, sin los límites del software empaquetado, donde la tecnología trabaja exactamente como su equipo lo necesita.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 03 — RESCATE, MANTENIMIENTO Y EVOLUCIÓN (Para Proyectos Externos)</w:t>
      </w:r>
      <w:r w:rsidDel="00000000" w:rsidR="00000000" w:rsidRPr="00000000">
        <w:rPr>
          <w:rtl w:val="0"/>
        </w:rPr>
        <w:t xml:space="preserve"> ¿Tiene un software o sitio web desarrollado por un tercero que necesita mejoras, mantenimiento o integración? Nuestro equipo asume el control técnico para estabilizar y escalar su plataforma actual.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Servicios:</w:t>
      </w:r>
      <w:r w:rsidDel="00000000" w:rsidR="00000000" w:rsidRPr="00000000">
        <w:rPr>
          <w:rtl w:val="0"/>
        </w:rPr>
        <w:t xml:space="preserve"> Auditoría de código, Refactorización de software heredado (Legacy), Optimización de rendimiento, Actualizaciones de seguridad, Integración de nuevas funcionalidades.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resultado:</w:t>
      </w:r>
      <w:r w:rsidDel="00000000" w:rsidR="00000000" w:rsidRPr="00000000">
        <w:rPr>
          <w:rtl w:val="0"/>
        </w:rPr>
        <w:t xml:space="preserve"> La tranquilidad de tener un aliado experto que respalda y moderniza la inversión tecnológica que usted ya realizó.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before="240" w:line="36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an3dzkmeicls" w:id="3"/>
      <w:bookmarkEnd w:id="3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🧠 EL DIFERENCIAL DATASYS: ARQUITECTURA "DATA-READY"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Como expertos en </w:t>
      </w:r>
      <w:r w:rsidDel="00000000" w:rsidR="00000000" w:rsidRPr="00000000">
        <w:rPr>
          <w:i w:val="1"/>
          <w:iCs w:val="1"/>
          <w:rtl w:val="0"/>
        </w:rPr>
        <w:t xml:space="preserve">Data Analytics y Big Data</w:t>
      </w:r>
      <w:r w:rsidDel="00000000" w:rsidR="00000000" w:rsidRPr="00000000">
        <w:rPr>
          <w:rtl w:val="0"/>
        </w:rPr>
        <w:t xml:space="preserve">, todo el software y los sitios web que construimos nacen con una ventaja competitiva: </w:t>
      </w:r>
      <w:r w:rsidDel="00000000" w:rsidR="00000000" w:rsidRPr="00000000">
        <w:rPr>
          <w:b w:val="1"/>
          <w:bCs w:val="1"/>
          <w:rtl w:val="0"/>
        </w:rPr>
        <w:t xml:space="preserve">están preparados para los datos.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Desde la primera línea de código, estructuramos las bases de datos y la arquitectura para que en el futuro, cuando decida aplicar Inteligencia Artificial, Machine Learning o Analítica Avanzada (nuestros servicios Core), la extracción de información sea natural, precisa y sin reprocesos. </w:t>
      </w:r>
      <w:r w:rsidDel="00000000" w:rsidR="00000000" w:rsidRPr="00000000">
        <w:rPr>
          <w:b w:val="1"/>
          <w:bCs w:val="1"/>
          <w:rtl w:val="0"/>
        </w:rPr>
        <w:t xml:space="preserve">Construimos software hoy, pensando en la inteligencia empresarial de mañana.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Impulsamos la evolución digital de tu empresa.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DataSys Latam Group S.A.S.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5840" w:w="12240" w:orient="portrait"/>
      <w:pgMar w:bottom="1134" w:top="1134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Public Sans">
    <w:embedBold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spacing w:after="0" w:line="240" w:lineRule="auto"/>
      <w:jc w:val="center"/>
      <w:rPr>
        <w:b w:val="1"/>
        <w:bCs w:val="1"/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Public Sans" w:cs="Public Sans" w:eastAsia="Public Sans" w:hAnsi="Public Sans"/>
        <w:b w:val="1"/>
        <w:bCs w:val="1"/>
        <w:i w:val="0"/>
        <w:iCs w:val="0"/>
        <w:smallCaps w:val="0"/>
        <w:strike w:val="0"/>
        <w:color w:val="002d66"/>
        <w:sz w:val="24"/>
        <w:szCs w:val="24"/>
        <w:u w:val="none"/>
        <w:shd w:fill="auto" w:val="clear"/>
        <w:vertAlign w:val="baseline"/>
        <w:rtl w:val="0"/>
      </w:rPr>
      <w:t xml:space="preserve">DataSys </w:t>
    </w:r>
    <w:r w:rsidDel="00000000" w:rsidR="00000000" w:rsidRPr="00000000">
      <w:rPr>
        <w:rFonts w:ascii="Public Sans" w:cs="Public Sans" w:eastAsia="Public Sans" w:hAnsi="Public Sans"/>
        <w:b w:val="1"/>
        <w:bCs w:val="1"/>
        <w:i w:val="0"/>
        <w:iCs w:val="0"/>
        <w:smallCaps w:val="0"/>
        <w:strike w:val="0"/>
        <w:color w:val="ff7f03"/>
        <w:sz w:val="24"/>
        <w:szCs w:val="24"/>
        <w:u w:val="none"/>
        <w:shd w:fill="auto" w:val="clear"/>
        <w:vertAlign w:val="baseline"/>
        <w:rtl w:val="0"/>
      </w:rPr>
      <w:t xml:space="preserve">Latam Group</w:t>
    </w:r>
    <w:r w:rsidDel="00000000" w:rsidR="00000000" w:rsidRPr="00000000">
      <w:rPr>
        <w:rFonts w:ascii="Public Sans" w:cs="Public Sans" w:eastAsia="Public Sans" w:hAnsi="Public Sans"/>
        <w:b w:val="1"/>
        <w:bCs w:val="1"/>
        <w:i w:val="0"/>
        <w:iCs w:val="0"/>
        <w:smallCaps w:val="0"/>
        <w:strike w:val="0"/>
        <w:color w:val="002d66"/>
        <w:sz w:val="24"/>
        <w:szCs w:val="24"/>
        <w:u w:val="none"/>
        <w:shd w:fill="auto" w:val="clear"/>
        <w:vertAlign w:val="baseline"/>
        <w:rtl w:val="0"/>
      </w:rPr>
      <w:t xml:space="preserve"> S.A.S.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Carrera 51B # 106 – 250, Barranquilla – Colombia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contacto@datasyslatam.com +57 324-624-9237 datasyslatam.com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1152.0pt;height:7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1152.0pt;height:7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4640727</wp:posOffset>
          </wp:positionH>
          <wp:positionV relativeFrom="paragraph">
            <wp:posOffset>-239199</wp:posOffset>
          </wp:positionV>
          <wp:extent cx="1120321" cy="344476"/>
          <wp:effectExtent b="0" l="0" r="0" t="0"/>
          <wp:wrapNone/>
          <wp:docPr id="97254600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0321" cy="34447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1152.0pt;height:7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O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D3990"/>
    <w:pPr>
      <w:keepNext w:val="1"/>
      <w:keepLines w:val="1"/>
      <w:spacing w:after="0" w:before="40" w:line="278" w:lineRule="auto"/>
      <w:outlineLvl w:val="6"/>
    </w:pPr>
    <w:rPr>
      <w:rFonts w:cstheme="majorBidi" w:eastAsiaTheme="majorEastAsia"/>
      <w:color w:val="595959" w:themeColor="text1" w:themeTint="0000A6"/>
      <w:szCs w:val="24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D3990"/>
    <w:pPr>
      <w:keepNext w:val="1"/>
      <w:keepLines w:val="1"/>
      <w:spacing w:after="0" w:line="278" w:lineRule="auto"/>
      <w:outlineLvl w:val="7"/>
    </w:pPr>
    <w:rPr>
      <w:rFonts w:cstheme="majorBidi" w:eastAsiaTheme="majorEastAsia"/>
      <w:i w:val="1"/>
      <w:iCs w:val="1"/>
      <w:color w:val="272727" w:themeColor="text1" w:themeTint="0000D8"/>
      <w:szCs w:val="24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D3990"/>
    <w:pPr>
      <w:keepNext w:val="1"/>
      <w:keepLines w:val="1"/>
      <w:spacing w:after="0" w:line="278" w:lineRule="auto"/>
      <w:outlineLvl w:val="8"/>
    </w:pPr>
    <w:rPr>
      <w:rFonts w:cstheme="majorBidi" w:eastAsiaTheme="majorEastAsia"/>
      <w:color w:val="272727" w:themeColor="text1" w:themeTint="0000D8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D399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D399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D399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D399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D3990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D399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D399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D399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D399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D399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D399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D3990"/>
    <w:pPr>
      <w:spacing w:before="160" w:line="278" w:lineRule="auto"/>
      <w:jc w:val="center"/>
    </w:pPr>
    <w:rPr>
      <w:i w:val="1"/>
      <w:iCs w:val="1"/>
      <w:color w:val="404040" w:themeColor="text1" w:themeTint="0000BF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8D399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D3990"/>
    <w:pPr>
      <w:spacing w:line="278" w:lineRule="auto"/>
      <w:ind w:left="720"/>
      <w:contextualSpacing w:val="1"/>
    </w:pPr>
    <w:rPr>
      <w:szCs w:val="24"/>
    </w:rPr>
  </w:style>
  <w:style w:type="character" w:styleId="nfasisintenso">
    <w:name w:val="Intense Emphasis"/>
    <w:basedOn w:val="Fuentedeprrafopredeter"/>
    <w:uiPriority w:val="21"/>
    <w:qFormat w:val="1"/>
    <w:rsid w:val="008D399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D399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i w:val="1"/>
      <w:iCs w:val="1"/>
      <w:color w:val="0f4761" w:themeColor="accent1" w:themeShade="0000BF"/>
      <w:szCs w:val="24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D3990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D3990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611EE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11EE1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 w:val="1"/>
    <w:rsid w:val="00611EE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11EE1"/>
    <w:rPr>
      <w:sz w:val="22"/>
      <w:szCs w:val="22"/>
    </w:rPr>
  </w:style>
  <w:style w:type="paragraph" w:styleId="NormalWeb">
    <w:name w:val="Normal (Web)"/>
    <w:basedOn w:val="Normal"/>
    <w:uiPriority w:val="99"/>
    <w:semiHidden w:val="1"/>
    <w:unhideWhenUsed w:val="1"/>
    <w:rsid w:val="00716F1A"/>
    <w:rPr>
      <w:rFonts w:ascii="Times New Roman" w:cs="Times New Roman" w:hAnsi="Times New Roman"/>
      <w:szCs w:val="24"/>
    </w:rPr>
  </w:style>
  <w:style w:type="character" w:styleId="Hipervnculo">
    <w:name w:val="Hyperlink"/>
    <w:basedOn w:val="Fuentedeprrafopredeter"/>
    <w:uiPriority w:val="99"/>
    <w:unhideWhenUsed w:val="1"/>
    <w:rsid w:val="00335820"/>
    <w:rPr>
      <w:color w:val="467886" w:themeColor="hyperlink"/>
      <w:u w:val="single"/>
    </w:rPr>
  </w:style>
  <w:style w:type="paragraph" w:styleId="Subtitle">
    <w:name w:val="Subtitle"/>
    <w:basedOn w:val="Normal"/>
    <w:next w:val="Normal"/>
    <w:pPr>
      <w:spacing w:line="278.00000000000006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PublicSans-bold.ttf"/><Relationship Id="rId4" Type="http://schemas.openxmlformats.org/officeDocument/2006/relationships/font" Target="fonts/Public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q6Zw0ZhdmvwBvnQZl5e8/irVFA==">CgMxLjAyDmgucTkyc2FhdmwwOTFvMg5oLnQ1a3FyN3o3eDJnNTIOaC53Mzg4YWM2aDFxYXMyDmguYW4zZHprbWVpY2xzOAByITFxcE55ZklDM2lBMENhcnVjLXdNY2lZel9aZVVpdnNzRA==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2026-08-17T18:23:00Z</dcterms:created>
  <dc:creator>Agustin Andres Robledo Barrios</dc:creator>
</cp:coreProperties>
</file>