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AA5" w:rsidRPr="00110C60" w:rsidRDefault="00F67AA5" w:rsidP="00110C60">
      <w:pPr>
        <w:pStyle w:val="Ttulo"/>
        <w:rPr>
          <w:rFonts w:ascii="Arial" w:hAnsi="Arial" w:cs="Arial"/>
          <w:sz w:val="52"/>
        </w:rPr>
      </w:pPr>
      <w:r w:rsidRPr="00110C60">
        <w:rPr>
          <w:rFonts w:ascii="Arial" w:hAnsi="Arial" w:cs="Arial"/>
          <w:sz w:val="52"/>
        </w:rPr>
        <w:t>Matemáticas Nivel medio</w:t>
      </w:r>
      <w:r w:rsidR="00493C4F" w:rsidRPr="00110C60">
        <w:rPr>
          <w:rFonts w:ascii="Arial" w:hAnsi="Arial" w:cs="Arial"/>
          <w:sz w:val="52"/>
        </w:rPr>
        <w:t xml:space="preserve"> Área y volumen</w:t>
      </w:r>
    </w:p>
    <w:p w:rsidR="00F67AA5" w:rsidRPr="00110C60" w:rsidRDefault="00F67AA5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:rsidR="00F67AA5" w:rsidRPr="00110C60" w:rsidRDefault="00F67AA5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:rsidR="00F67AA5" w:rsidRPr="00110C60" w:rsidRDefault="00493C4F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  <w:r w:rsidRPr="00110C60">
        <w:rPr>
          <w:rFonts w:ascii="Arial" w:hAnsi="Arial" w:cs="Arial"/>
          <w:noProof/>
          <w:sz w:val="22"/>
          <w:szCs w:val="22"/>
          <w:lang w:eastAsia="es-CO" w:bidi="ar-SA"/>
        </w:rPr>
        <w:drawing>
          <wp:inline distT="0" distB="0" distL="0" distR="0" wp14:anchorId="0DF3FDD0" wp14:editId="645CDE24">
            <wp:extent cx="3048000" cy="3048000"/>
            <wp:effectExtent l="0" t="0" r="0" b="0"/>
            <wp:docPr id="4" name="Imagen 4" descr="Sena Logo PNG Vectors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na Logo PNG Vectors Free Downlo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AA5" w:rsidRPr="00110C60" w:rsidRDefault="00F67AA5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:rsidR="00F67AA5" w:rsidRPr="00110C60" w:rsidRDefault="00F67AA5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  <w:r w:rsidRPr="00110C60">
        <w:rPr>
          <w:rFonts w:ascii="Arial" w:eastAsia="Arial" w:hAnsi="Arial" w:cs="Arial"/>
          <w:sz w:val="22"/>
          <w:szCs w:val="22"/>
        </w:rPr>
        <w:t>NOMBRE:</w:t>
      </w:r>
    </w:p>
    <w:p w:rsidR="00F67AA5" w:rsidRPr="00110C60" w:rsidRDefault="00F67AA5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  <w:r w:rsidRPr="00110C60">
        <w:rPr>
          <w:rFonts w:ascii="Arial" w:eastAsia="Arial" w:hAnsi="Arial" w:cs="Arial"/>
          <w:sz w:val="22"/>
          <w:szCs w:val="22"/>
        </w:rPr>
        <w:t xml:space="preserve">JONATHAN PRIETO </w:t>
      </w:r>
      <w:r w:rsidR="00493C4F" w:rsidRPr="00110C60">
        <w:rPr>
          <w:rFonts w:ascii="Arial" w:eastAsia="Arial" w:hAnsi="Arial" w:cs="Arial"/>
          <w:sz w:val="22"/>
          <w:szCs w:val="22"/>
        </w:rPr>
        <w:t>DELGADO</w:t>
      </w:r>
    </w:p>
    <w:p w:rsidR="00F67AA5" w:rsidRPr="00110C60" w:rsidRDefault="00F67AA5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:rsidR="00F67AA5" w:rsidRPr="00110C60" w:rsidRDefault="00F67AA5" w:rsidP="00493C4F">
      <w:pPr>
        <w:pStyle w:val="normal1"/>
        <w:spacing w:after="0" w:line="360" w:lineRule="auto"/>
        <w:rPr>
          <w:rFonts w:ascii="Arial" w:eastAsia="Arial" w:hAnsi="Arial" w:cs="Arial"/>
          <w:sz w:val="22"/>
          <w:szCs w:val="22"/>
        </w:rPr>
      </w:pPr>
    </w:p>
    <w:p w:rsidR="00F67AA5" w:rsidRPr="00110C60" w:rsidRDefault="00F67AA5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:rsidR="00F67AA5" w:rsidRPr="00110C60" w:rsidRDefault="00F67AA5" w:rsidP="00F67AA5">
      <w:pPr>
        <w:pStyle w:val="normal1"/>
        <w:spacing w:after="0" w:line="360" w:lineRule="auto"/>
        <w:rPr>
          <w:rFonts w:ascii="Arial" w:eastAsia="Arial" w:hAnsi="Arial" w:cs="Arial"/>
          <w:b/>
          <w:sz w:val="22"/>
          <w:szCs w:val="22"/>
        </w:rPr>
      </w:pPr>
    </w:p>
    <w:p w:rsidR="00F67AA5" w:rsidRPr="00110C60" w:rsidRDefault="00F67AA5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  <w:r w:rsidRPr="00110C60">
        <w:rPr>
          <w:rFonts w:ascii="Arial" w:eastAsia="Arial" w:hAnsi="Arial" w:cs="Arial"/>
          <w:sz w:val="22"/>
          <w:szCs w:val="22"/>
        </w:rPr>
        <w:t>DOCENTE:</w:t>
      </w:r>
    </w:p>
    <w:p w:rsidR="00F67AA5" w:rsidRPr="00110C60" w:rsidRDefault="00493C4F" w:rsidP="00493C4F">
      <w:pPr>
        <w:pStyle w:val="normal1"/>
        <w:spacing w:after="0" w:line="360" w:lineRule="auto"/>
        <w:jc w:val="center"/>
        <w:rPr>
          <w:rFonts w:ascii="Arial" w:eastAsia="Arial" w:hAnsi="Arial" w:cs="Arial"/>
          <w:b/>
          <w:sz w:val="22"/>
          <w:szCs w:val="22"/>
        </w:rPr>
      </w:pPr>
      <w:r w:rsidRPr="00110C60">
        <w:rPr>
          <w:rFonts w:ascii="Arial" w:eastAsia="Arial" w:hAnsi="Arial" w:cs="Arial"/>
          <w:sz w:val="22"/>
          <w:szCs w:val="22"/>
        </w:rPr>
        <w:t>ALEXANDRA MUÑOZ</w:t>
      </w:r>
    </w:p>
    <w:p w:rsidR="00493C4F" w:rsidRPr="00110C60" w:rsidRDefault="00493C4F" w:rsidP="00493C4F">
      <w:pPr>
        <w:pStyle w:val="normal1"/>
        <w:spacing w:after="0" w:line="360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:rsidR="00F67AA5" w:rsidRPr="00110C60" w:rsidRDefault="00F67AA5" w:rsidP="00F67AA5">
      <w:pPr>
        <w:pStyle w:val="normal1"/>
        <w:spacing w:after="0" w:line="360" w:lineRule="auto"/>
        <w:rPr>
          <w:rFonts w:ascii="Arial" w:eastAsia="Arial" w:hAnsi="Arial" w:cs="Arial"/>
          <w:b/>
          <w:sz w:val="22"/>
          <w:szCs w:val="22"/>
        </w:rPr>
      </w:pPr>
    </w:p>
    <w:p w:rsidR="00F67AA5" w:rsidRPr="00110C60" w:rsidRDefault="00F67AA5" w:rsidP="00F67AA5">
      <w:pPr>
        <w:pStyle w:val="normal1"/>
        <w:spacing w:after="0" w:line="360" w:lineRule="auto"/>
        <w:rPr>
          <w:rFonts w:ascii="Arial" w:eastAsia="Arial" w:hAnsi="Arial" w:cs="Arial"/>
          <w:b/>
          <w:sz w:val="22"/>
          <w:szCs w:val="22"/>
        </w:rPr>
      </w:pPr>
    </w:p>
    <w:p w:rsidR="00F67AA5" w:rsidRPr="00110C60" w:rsidRDefault="00F67AA5" w:rsidP="00F67AA5">
      <w:pPr>
        <w:pStyle w:val="normal1"/>
        <w:spacing w:after="0" w:line="360" w:lineRule="auto"/>
        <w:rPr>
          <w:rFonts w:ascii="Arial" w:eastAsia="Arial" w:hAnsi="Arial" w:cs="Arial"/>
          <w:b/>
          <w:sz w:val="22"/>
          <w:szCs w:val="22"/>
        </w:rPr>
      </w:pPr>
    </w:p>
    <w:p w:rsidR="00F67AA5" w:rsidRPr="00110C60" w:rsidRDefault="00493C4F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  <w:r w:rsidRPr="00110C60">
        <w:rPr>
          <w:rFonts w:ascii="Arial" w:eastAsia="Arial" w:hAnsi="Arial" w:cs="Arial"/>
          <w:sz w:val="22"/>
          <w:szCs w:val="22"/>
        </w:rPr>
        <w:t>SERVICIO NACIONAL DE APRENDIZAJE SENA</w:t>
      </w:r>
    </w:p>
    <w:p w:rsidR="00F67AA5" w:rsidRPr="00110C60" w:rsidRDefault="00493C4F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  <w:r w:rsidRPr="00110C60">
        <w:rPr>
          <w:rFonts w:ascii="Arial" w:eastAsia="Arial" w:hAnsi="Arial" w:cs="Arial"/>
          <w:sz w:val="22"/>
          <w:szCs w:val="22"/>
        </w:rPr>
        <w:t>CTPI</w:t>
      </w:r>
    </w:p>
    <w:p w:rsidR="00F67AA5" w:rsidRPr="00110C60" w:rsidRDefault="00F67AA5" w:rsidP="00F67AA5">
      <w:pPr>
        <w:pStyle w:val="normal1"/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  <w:r w:rsidRPr="00110C60">
        <w:rPr>
          <w:rFonts w:ascii="Arial" w:eastAsia="Arial" w:hAnsi="Arial" w:cs="Arial"/>
          <w:sz w:val="22"/>
          <w:szCs w:val="22"/>
        </w:rPr>
        <w:t>Pro</w:t>
      </w:r>
      <w:r w:rsidR="00493C4F" w:rsidRPr="00110C60">
        <w:rPr>
          <w:rFonts w:ascii="Arial" w:eastAsia="Arial" w:hAnsi="Arial" w:cs="Arial"/>
          <w:sz w:val="22"/>
          <w:szCs w:val="22"/>
        </w:rPr>
        <w:t>grama análisis y desarrollo de software ADSO</w:t>
      </w:r>
    </w:p>
    <w:p w:rsidR="00F67AA5" w:rsidRPr="00110C60" w:rsidRDefault="00F67AA5" w:rsidP="00F67AA5">
      <w:pPr>
        <w:pStyle w:val="normal1"/>
        <w:spacing w:after="0" w:line="360" w:lineRule="auto"/>
        <w:ind w:firstLine="284"/>
        <w:jc w:val="center"/>
        <w:rPr>
          <w:rFonts w:ascii="Arial" w:eastAsia="Arial" w:hAnsi="Arial" w:cs="Arial"/>
          <w:sz w:val="22"/>
          <w:szCs w:val="22"/>
        </w:rPr>
      </w:pPr>
      <w:r w:rsidRPr="00110C60">
        <w:rPr>
          <w:rFonts w:ascii="Arial" w:eastAsia="Arial" w:hAnsi="Arial" w:cs="Arial"/>
          <w:sz w:val="22"/>
          <w:szCs w:val="22"/>
        </w:rPr>
        <w:t>Popayán,</w:t>
      </w:r>
      <w:r w:rsidR="00493C4F" w:rsidRPr="00110C60">
        <w:rPr>
          <w:rFonts w:ascii="Arial" w:eastAsia="Arial" w:hAnsi="Arial" w:cs="Arial"/>
          <w:sz w:val="22"/>
          <w:szCs w:val="22"/>
        </w:rPr>
        <w:t xml:space="preserve"> agosto 20</w:t>
      </w:r>
      <w:r w:rsidRPr="00110C60">
        <w:rPr>
          <w:rFonts w:ascii="Arial" w:eastAsia="Arial" w:hAnsi="Arial" w:cs="Arial"/>
          <w:sz w:val="22"/>
          <w:szCs w:val="22"/>
        </w:rPr>
        <w:t xml:space="preserve"> de 202</w:t>
      </w:r>
      <w:r w:rsidR="00493C4F" w:rsidRPr="00110C60">
        <w:rPr>
          <w:rFonts w:ascii="Arial" w:eastAsia="Arial" w:hAnsi="Arial" w:cs="Arial"/>
          <w:sz w:val="22"/>
          <w:szCs w:val="22"/>
        </w:rPr>
        <w:t>6</w:t>
      </w:r>
    </w:p>
    <w:p w:rsidR="00F67AA5" w:rsidRPr="00110C60" w:rsidRDefault="00F67AA5">
      <w:pPr>
        <w:rPr>
          <w:rFonts w:ascii="Arial" w:hAnsi="Arial" w:cs="Arial"/>
          <w:b/>
          <w:shd w:val="clear" w:color="auto" w:fill="FFFFFF"/>
        </w:rPr>
      </w:pPr>
    </w:p>
    <w:sdt>
      <w:sdtPr>
        <w:rPr>
          <w:rFonts w:ascii="Arial" w:hAnsi="Arial" w:cs="Arial"/>
          <w:color w:val="auto"/>
          <w:lang w:val="es-ES"/>
        </w:rPr>
        <w:id w:val="-67634993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sz w:val="22"/>
          <w:szCs w:val="22"/>
          <w:lang w:eastAsia="en-US"/>
        </w:rPr>
      </w:sdtEndPr>
      <w:sdtContent>
        <w:p w:rsidR="00A70069" w:rsidRPr="00110C60" w:rsidRDefault="00A70069">
          <w:pPr>
            <w:pStyle w:val="TtuloTDC"/>
            <w:rPr>
              <w:rFonts w:ascii="Arial" w:hAnsi="Arial" w:cs="Arial"/>
              <w:color w:val="auto"/>
            </w:rPr>
          </w:pPr>
          <w:r w:rsidRPr="00110C60">
            <w:rPr>
              <w:rFonts w:ascii="Arial" w:hAnsi="Arial" w:cs="Arial"/>
              <w:color w:val="auto"/>
              <w:lang w:val="es-ES"/>
            </w:rPr>
            <w:t>Contenido</w:t>
          </w:r>
        </w:p>
        <w:p w:rsidR="00A70069" w:rsidRPr="00110C60" w:rsidRDefault="00A70069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r w:rsidRPr="00110C60">
            <w:rPr>
              <w:rFonts w:ascii="Arial" w:hAnsi="Arial" w:cs="Arial"/>
            </w:rPr>
            <w:fldChar w:fldCharType="begin"/>
          </w:r>
          <w:r w:rsidRPr="00110C60">
            <w:rPr>
              <w:rFonts w:ascii="Arial" w:hAnsi="Arial" w:cs="Arial"/>
            </w:rPr>
            <w:instrText xml:space="preserve"> TOC \o "1-3" \h \z \u </w:instrText>
          </w:r>
          <w:r w:rsidRPr="00110C60">
            <w:rPr>
              <w:rFonts w:ascii="Arial" w:hAnsi="Arial" w:cs="Arial"/>
            </w:rPr>
            <w:fldChar w:fldCharType="separate"/>
          </w:r>
          <w:hyperlink w:anchor="_Toc238148311" w:history="1">
            <w:r w:rsidRPr="00110C60">
              <w:rPr>
                <w:rStyle w:val="Hipervnculo"/>
                <w:rFonts w:ascii="Arial" w:hAnsi="Arial" w:cs="Arial"/>
                <w:b/>
                <w:noProof/>
                <w:color w:val="auto"/>
                <w:shd w:val="clear" w:color="auto" w:fill="FFFFFF"/>
              </w:rPr>
              <w:t>Introducción</w:t>
            </w:r>
            <w:r w:rsidRPr="00110C60">
              <w:rPr>
                <w:rFonts w:ascii="Arial" w:hAnsi="Arial" w:cs="Arial"/>
                <w:noProof/>
                <w:webHidden/>
              </w:rPr>
              <w:tab/>
            </w:r>
            <w:r w:rsidRPr="00110C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10C60">
              <w:rPr>
                <w:rFonts w:ascii="Arial" w:hAnsi="Arial" w:cs="Arial"/>
                <w:noProof/>
                <w:webHidden/>
              </w:rPr>
              <w:instrText xml:space="preserve"> PAGEREF _Toc238148311 \h </w:instrText>
            </w:r>
            <w:r w:rsidRPr="00110C60">
              <w:rPr>
                <w:rFonts w:ascii="Arial" w:hAnsi="Arial" w:cs="Arial"/>
                <w:noProof/>
                <w:webHidden/>
              </w:rPr>
            </w:r>
            <w:r w:rsidRPr="00110C6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10C60">
              <w:rPr>
                <w:rFonts w:ascii="Arial" w:hAnsi="Arial" w:cs="Arial"/>
                <w:noProof/>
                <w:webHidden/>
              </w:rPr>
              <w:t>2</w:t>
            </w:r>
            <w:r w:rsidRPr="00110C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70069" w:rsidRPr="00110C60" w:rsidRDefault="00A70069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38148312" w:history="1">
            <w:r w:rsidRPr="00110C60">
              <w:rPr>
                <w:rStyle w:val="Hipervnculo"/>
                <w:rFonts w:ascii="Arial" w:hAnsi="Arial" w:cs="Arial"/>
                <w:b/>
                <w:noProof/>
                <w:color w:val="auto"/>
                <w:shd w:val="clear" w:color="auto" w:fill="FFFFFF"/>
              </w:rPr>
              <w:t>Objetivo general</w:t>
            </w:r>
            <w:r w:rsidRPr="00110C60">
              <w:rPr>
                <w:rFonts w:ascii="Arial" w:hAnsi="Arial" w:cs="Arial"/>
                <w:noProof/>
                <w:webHidden/>
              </w:rPr>
              <w:tab/>
            </w:r>
            <w:r w:rsidRPr="00110C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10C60">
              <w:rPr>
                <w:rFonts w:ascii="Arial" w:hAnsi="Arial" w:cs="Arial"/>
                <w:noProof/>
                <w:webHidden/>
              </w:rPr>
              <w:instrText xml:space="preserve"> PAGEREF _Toc238148312 \h </w:instrText>
            </w:r>
            <w:r w:rsidRPr="00110C60">
              <w:rPr>
                <w:rFonts w:ascii="Arial" w:hAnsi="Arial" w:cs="Arial"/>
                <w:noProof/>
                <w:webHidden/>
              </w:rPr>
            </w:r>
            <w:r w:rsidRPr="00110C6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10C60">
              <w:rPr>
                <w:rFonts w:ascii="Arial" w:hAnsi="Arial" w:cs="Arial"/>
                <w:noProof/>
                <w:webHidden/>
              </w:rPr>
              <w:t>2</w:t>
            </w:r>
            <w:r w:rsidRPr="00110C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70069" w:rsidRPr="00110C60" w:rsidRDefault="00A70069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38148313" w:history="1">
            <w:r w:rsidRPr="00110C60">
              <w:rPr>
                <w:rStyle w:val="Hipervnculo"/>
                <w:rFonts w:ascii="Arial" w:hAnsi="Arial" w:cs="Arial"/>
                <w:b/>
                <w:noProof/>
                <w:color w:val="auto"/>
                <w:shd w:val="clear" w:color="auto" w:fill="FFFFFF"/>
              </w:rPr>
              <w:t>Objetivos espec</w:t>
            </w:r>
            <w:r w:rsidRPr="00110C60">
              <w:rPr>
                <w:rStyle w:val="Hipervnculo"/>
                <w:rFonts w:ascii="Arial" w:hAnsi="Arial" w:cs="Arial"/>
                <w:b/>
                <w:noProof/>
                <w:color w:val="auto"/>
                <w:shd w:val="clear" w:color="auto" w:fill="FFFFFF"/>
              </w:rPr>
              <w:t>í</w:t>
            </w:r>
            <w:r w:rsidRPr="00110C60">
              <w:rPr>
                <w:rStyle w:val="Hipervnculo"/>
                <w:rFonts w:ascii="Arial" w:hAnsi="Arial" w:cs="Arial"/>
                <w:b/>
                <w:noProof/>
                <w:color w:val="auto"/>
                <w:shd w:val="clear" w:color="auto" w:fill="FFFFFF"/>
              </w:rPr>
              <w:t>ficos</w:t>
            </w:r>
            <w:r w:rsidRPr="00110C60">
              <w:rPr>
                <w:rFonts w:ascii="Arial" w:hAnsi="Arial" w:cs="Arial"/>
                <w:noProof/>
                <w:webHidden/>
              </w:rPr>
              <w:tab/>
            </w:r>
            <w:r w:rsidRPr="00110C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10C60">
              <w:rPr>
                <w:rFonts w:ascii="Arial" w:hAnsi="Arial" w:cs="Arial"/>
                <w:noProof/>
                <w:webHidden/>
              </w:rPr>
              <w:instrText xml:space="preserve"> PAGEREF _Toc238148313 \h </w:instrText>
            </w:r>
            <w:r w:rsidRPr="00110C60">
              <w:rPr>
                <w:rFonts w:ascii="Arial" w:hAnsi="Arial" w:cs="Arial"/>
                <w:noProof/>
                <w:webHidden/>
              </w:rPr>
            </w:r>
            <w:r w:rsidRPr="00110C6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10C60">
              <w:rPr>
                <w:rFonts w:ascii="Arial" w:hAnsi="Arial" w:cs="Arial"/>
                <w:noProof/>
                <w:webHidden/>
              </w:rPr>
              <w:t>2</w:t>
            </w:r>
            <w:r w:rsidRPr="00110C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70069" w:rsidRPr="00110C60" w:rsidRDefault="00A70069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38148314" w:history="1">
            <w:r w:rsidRPr="00110C60">
              <w:rPr>
                <w:rStyle w:val="Hipervnculo"/>
                <w:rFonts w:ascii="Arial" w:hAnsi="Arial" w:cs="Arial"/>
                <w:b/>
                <w:noProof/>
                <w:color w:val="auto"/>
                <w:shd w:val="clear" w:color="auto" w:fill="FFFFFF"/>
              </w:rPr>
              <w:t>1.1 Área de figuras planas</w:t>
            </w:r>
            <w:r w:rsidRPr="00110C60">
              <w:rPr>
                <w:rFonts w:ascii="Arial" w:hAnsi="Arial" w:cs="Arial"/>
                <w:noProof/>
                <w:webHidden/>
              </w:rPr>
              <w:tab/>
            </w:r>
            <w:r w:rsidRPr="00110C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10C60">
              <w:rPr>
                <w:rFonts w:ascii="Arial" w:hAnsi="Arial" w:cs="Arial"/>
                <w:noProof/>
                <w:webHidden/>
              </w:rPr>
              <w:instrText xml:space="preserve"> PAGEREF _Toc238148314 \h </w:instrText>
            </w:r>
            <w:r w:rsidRPr="00110C60">
              <w:rPr>
                <w:rFonts w:ascii="Arial" w:hAnsi="Arial" w:cs="Arial"/>
                <w:noProof/>
                <w:webHidden/>
              </w:rPr>
            </w:r>
            <w:r w:rsidRPr="00110C6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10C60">
              <w:rPr>
                <w:rFonts w:ascii="Arial" w:hAnsi="Arial" w:cs="Arial"/>
                <w:noProof/>
                <w:webHidden/>
              </w:rPr>
              <w:t>3</w:t>
            </w:r>
            <w:r w:rsidRPr="00110C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70069" w:rsidRPr="00110C60" w:rsidRDefault="00A70069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38148315" w:history="1">
            <w:r w:rsidRPr="00110C60">
              <w:rPr>
                <w:rStyle w:val="Hipervnculo"/>
                <w:rFonts w:ascii="Arial" w:hAnsi="Arial" w:cs="Arial"/>
                <w:b/>
                <w:noProof/>
                <w:color w:val="auto"/>
              </w:rPr>
              <w:t>1.2 Volumen de sólidos regulares</w:t>
            </w:r>
            <w:r w:rsidRPr="00110C60">
              <w:rPr>
                <w:rFonts w:ascii="Arial" w:hAnsi="Arial" w:cs="Arial"/>
                <w:noProof/>
                <w:webHidden/>
              </w:rPr>
              <w:tab/>
            </w:r>
            <w:r w:rsidRPr="00110C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10C60">
              <w:rPr>
                <w:rFonts w:ascii="Arial" w:hAnsi="Arial" w:cs="Arial"/>
                <w:noProof/>
                <w:webHidden/>
              </w:rPr>
              <w:instrText xml:space="preserve"> PAGEREF _Toc238148315 \h </w:instrText>
            </w:r>
            <w:r w:rsidRPr="00110C60">
              <w:rPr>
                <w:rFonts w:ascii="Arial" w:hAnsi="Arial" w:cs="Arial"/>
                <w:noProof/>
                <w:webHidden/>
              </w:rPr>
            </w:r>
            <w:r w:rsidRPr="00110C6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10C60">
              <w:rPr>
                <w:rFonts w:ascii="Arial" w:hAnsi="Arial" w:cs="Arial"/>
                <w:noProof/>
                <w:webHidden/>
              </w:rPr>
              <w:t>5</w:t>
            </w:r>
            <w:r w:rsidRPr="00110C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70069" w:rsidRPr="00110C60" w:rsidRDefault="00A70069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38148316" w:history="1">
            <w:r w:rsidRPr="00110C60">
              <w:rPr>
                <w:rStyle w:val="Hipervnculo"/>
                <w:rFonts w:ascii="Arial" w:hAnsi="Arial" w:cs="Arial"/>
                <w:b/>
                <w:noProof/>
                <w:color w:val="auto"/>
              </w:rPr>
              <w:t>Conclusión</w:t>
            </w:r>
            <w:r w:rsidRPr="00110C60">
              <w:rPr>
                <w:rFonts w:ascii="Arial" w:hAnsi="Arial" w:cs="Arial"/>
                <w:noProof/>
                <w:webHidden/>
              </w:rPr>
              <w:tab/>
            </w:r>
            <w:r w:rsidRPr="00110C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110C60">
              <w:rPr>
                <w:rFonts w:ascii="Arial" w:hAnsi="Arial" w:cs="Arial"/>
                <w:noProof/>
                <w:webHidden/>
              </w:rPr>
              <w:instrText xml:space="preserve"> PAGEREF _Toc238148316 \h </w:instrText>
            </w:r>
            <w:r w:rsidRPr="00110C60">
              <w:rPr>
                <w:rFonts w:ascii="Arial" w:hAnsi="Arial" w:cs="Arial"/>
                <w:noProof/>
                <w:webHidden/>
              </w:rPr>
            </w:r>
            <w:r w:rsidRPr="00110C6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110C60">
              <w:rPr>
                <w:rFonts w:ascii="Arial" w:hAnsi="Arial" w:cs="Arial"/>
                <w:noProof/>
                <w:webHidden/>
              </w:rPr>
              <w:t>5</w:t>
            </w:r>
            <w:r w:rsidRPr="00110C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70069" w:rsidRPr="00110C60" w:rsidRDefault="00A70069">
          <w:pPr>
            <w:rPr>
              <w:rFonts w:ascii="Arial" w:hAnsi="Arial" w:cs="Arial"/>
            </w:rPr>
          </w:pPr>
          <w:r w:rsidRPr="00110C60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:rsidR="00BC0F3B" w:rsidRPr="00110C60" w:rsidRDefault="00BC0F3B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A70069" w:rsidRPr="00110C60" w:rsidRDefault="00A70069" w:rsidP="00FC6356">
      <w:pPr>
        <w:spacing w:line="480" w:lineRule="auto"/>
        <w:rPr>
          <w:rFonts w:ascii="Arial" w:hAnsi="Arial" w:cs="Arial"/>
          <w:b/>
          <w:shd w:val="clear" w:color="auto" w:fill="FFFFFF"/>
        </w:rPr>
      </w:pPr>
    </w:p>
    <w:p w:rsidR="00BC0F3B" w:rsidRPr="00110C60" w:rsidRDefault="00BC0F3B" w:rsidP="00A70069">
      <w:pPr>
        <w:pStyle w:val="Ttulo1"/>
        <w:spacing w:line="480" w:lineRule="auto"/>
        <w:rPr>
          <w:rFonts w:ascii="Arial" w:hAnsi="Arial" w:cs="Arial"/>
          <w:b/>
          <w:color w:val="auto"/>
          <w:shd w:val="clear" w:color="auto" w:fill="FFFFFF"/>
        </w:rPr>
      </w:pPr>
      <w:bookmarkStart w:id="0" w:name="_Toc238148311"/>
      <w:r w:rsidRPr="00110C60">
        <w:rPr>
          <w:rFonts w:ascii="Arial" w:hAnsi="Arial" w:cs="Arial"/>
          <w:b/>
          <w:color w:val="auto"/>
          <w:shd w:val="clear" w:color="auto" w:fill="FFFFFF"/>
        </w:rPr>
        <w:lastRenderedPageBreak/>
        <w:t>Introducción</w:t>
      </w:r>
      <w:bookmarkEnd w:id="0"/>
    </w:p>
    <w:p w:rsidR="00BC0F3B" w:rsidRPr="00110C60" w:rsidRDefault="00BC0F3B" w:rsidP="00A70069">
      <w:pPr>
        <w:spacing w:line="480" w:lineRule="auto"/>
        <w:ind w:firstLine="708"/>
        <w:rPr>
          <w:rFonts w:ascii="Arial" w:hAnsi="Arial" w:cs="Arial"/>
          <w:shd w:val="clear" w:color="auto" w:fill="FFFFFF"/>
        </w:rPr>
      </w:pPr>
      <w:r w:rsidRPr="00110C60">
        <w:rPr>
          <w:rFonts w:ascii="Arial" w:hAnsi="Arial" w:cs="Arial"/>
          <w:shd w:val="clear" w:color="auto" w:fill="FFFFFF"/>
        </w:rPr>
        <w:t>Las matemáticas son fundamentales para comprender y analizar diferentes situaciones de la vida cotidiana y del ámbito tecnológico. Dentro de la geometría, el estudio del área y el volumen permite conocer las dimensiones y el espacio que ocupan diferentes figuras y objetos. En este trabajo se abordan los conceptos de área de figuras planas, perímetro y volumen de sólidos regulares, teniendo en cuenta sus caract</w:t>
      </w:r>
      <w:r w:rsidRPr="00110C60">
        <w:rPr>
          <w:rFonts w:ascii="Arial" w:hAnsi="Arial" w:cs="Arial"/>
          <w:shd w:val="clear" w:color="auto" w:fill="FFFFFF"/>
        </w:rPr>
        <w:t>erísticas y unidades de medida.</w:t>
      </w:r>
    </w:p>
    <w:p w:rsidR="00BC0F3B" w:rsidRPr="00110C60" w:rsidRDefault="00BC0F3B" w:rsidP="00FC6356">
      <w:pPr>
        <w:spacing w:line="480" w:lineRule="auto"/>
        <w:ind w:firstLine="708"/>
        <w:rPr>
          <w:rFonts w:ascii="Arial" w:hAnsi="Arial" w:cs="Arial"/>
          <w:shd w:val="clear" w:color="auto" w:fill="FFFFFF"/>
        </w:rPr>
      </w:pPr>
      <w:r w:rsidRPr="00110C60">
        <w:rPr>
          <w:rFonts w:ascii="Arial" w:hAnsi="Arial" w:cs="Arial"/>
          <w:shd w:val="clear" w:color="auto" w:fill="FFFFFF"/>
        </w:rPr>
        <w:t>El área permite determinar el espacio que se encuentra dentro de los límites de una figura plana, mientras que el perímetro corresponde a la longitud de su contorno. Por otra parte, el volumen permite conocer la extensión de un objeto en tres dimensiones: alto, largo y ancho. Estos conceptos son importantes para desarrollar el razonamiento lógico y matemático, así como para comprender la relación existente entre las figuras planas y los cuerpos geométricos.</w:t>
      </w:r>
    </w:p>
    <w:p w:rsidR="00A70069" w:rsidRPr="00110C60" w:rsidRDefault="00A70069" w:rsidP="00A70069">
      <w:pPr>
        <w:pStyle w:val="Ttulo2"/>
        <w:spacing w:line="480" w:lineRule="auto"/>
        <w:rPr>
          <w:rFonts w:ascii="Arial" w:hAnsi="Arial" w:cs="Arial"/>
          <w:b/>
          <w:color w:val="auto"/>
          <w:shd w:val="clear" w:color="auto" w:fill="FFFFFF"/>
        </w:rPr>
      </w:pPr>
      <w:bookmarkStart w:id="1" w:name="_Toc238148312"/>
      <w:r w:rsidRPr="00110C60">
        <w:rPr>
          <w:rFonts w:ascii="Arial" w:hAnsi="Arial" w:cs="Arial"/>
          <w:b/>
          <w:color w:val="auto"/>
          <w:shd w:val="clear" w:color="auto" w:fill="FFFFFF"/>
        </w:rPr>
        <w:t>Objetivo general</w:t>
      </w:r>
      <w:bookmarkEnd w:id="1"/>
    </w:p>
    <w:p w:rsidR="00A70069" w:rsidRPr="00110C60" w:rsidRDefault="00A70069" w:rsidP="00A70069">
      <w:pPr>
        <w:spacing w:line="480" w:lineRule="auto"/>
        <w:ind w:firstLine="708"/>
        <w:rPr>
          <w:rFonts w:ascii="Arial" w:hAnsi="Arial" w:cs="Arial"/>
          <w:shd w:val="clear" w:color="auto" w:fill="FFFFFF"/>
        </w:rPr>
      </w:pPr>
      <w:r w:rsidRPr="00110C60">
        <w:rPr>
          <w:rFonts w:ascii="Arial" w:hAnsi="Arial" w:cs="Arial"/>
          <w:shd w:val="clear" w:color="auto" w:fill="FFFFFF"/>
        </w:rPr>
        <w:t>Comprender los conceptos de área, perímetro y volumen de</w:t>
      </w:r>
      <w:r w:rsidRPr="00110C60">
        <w:rPr>
          <w:rFonts w:ascii="Arial" w:hAnsi="Arial" w:cs="Arial"/>
          <w:shd w:val="clear" w:color="auto" w:fill="FFFFFF"/>
        </w:rPr>
        <w:t xml:space="preserve"> figuras y sólidos geométricos.</w:t>
      </w:r>
    </w:p>
    <w:p w:rsidR="00A70069" w:rsidRPr="00110C60" w:rsidRDefault="00A70069" w:rsidP="00A70069">
      <w:pPr>
        <w:pStyle w:val="Ttulo2"/>
        <w:spacing w:line="480" w:lineRule="auto"/>
        <w:rPr>
          <w:rFonts w:ascii="Arial" w:hAnsi="Arial" w:cs="Arial"/>
          <w:b/>
          <w:color w:val="auto"/>
          <w:shd w:val="clear" w:color="auto" w:fill="FFFFFF"/>
        </w:rPr>
      </w:pPr>
      <w:bookmarkStart w:id="2" w:name="_Toc238148313"/>
      <w:r w:rsidRPr="00110C60">
        <w:rPr>
          <w:rFonts w:ascii="Arial" w:hAnsi="Arial" w:cs="Arial"/>
          <w:b/>
          <w:color w:val="auto"/>
          <w:shd w:val="clear" w:color="auto" w:fill="FFFFFF"/>
        </w:rPr>
        <w:t>Objetivos específicos</w:t>
      </w:r>
      <w:bookmarkEnd w:id="2"/>
    </w:p>
    <w:p w:rsidR="00A70069" w:rsidRPr="00110C60" w:rsidRDefault="00A70069" w:rsidP="00A70069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  <w:shd w:val="clear" w:color="auto" w:fill="FFFFFF"/>
        </w:rPr>
      </w:pPr>
      <w:r w:rsidRPr="00110C60">
        <w:rPr>
          <w:rFonts w:ascii="Arial" w:hAnsi="Arial" w:cs="Arial"/>
          <w:shd w:val="clear" w:color="auto" w:fill="FFFFFF"/>
        </w:rPr>
        <w:t>Identificar el área de diferentes figuras planas.</w:t>
      </w:r>
    </w:p>
    <w:p w:rsidR="00A70069" w:rsidRPr="00110C60" w:rsidRDefault="00A70069" w:rsidP="00A70069">
      <w:pPr>
        <w:pStyle w:val="Prrafodelista"/>
        <w:numPr>
          <w:ilvl w:val="0"/>
          <w:numId w:val="2"/>
        </w:numPr>
        <w:spacing w:line="480" w:lineRule="auto"/>
        <w:rPr>
          <w:rFonts w:ascii="Arial" w:hAnsi="Arial" w:cs="Arial"/>
          <w:shd w:val="clear" w:color="auto" w:fill="FFFFFF"/>
        </w:rPr>
      </w:pPr>
      <w:r w:rsidRPr="00110C60">
        <w:rPr>
          <w:rFonts w:ascii="Arial" w:hAnsi="Arial" w:cs="Arial"/>
          <w:shd w:val="clear" w:color="auto" w:fill="FFFFFF"/>
        </w:rPr>
        <w:t>Reconocer las unidades de medida del área y el perímetro.</w:t>
      </w:r>
    </w:p>
    <w:p w:rsidR="00A70069" w:rsidRPr="00110C60" w:rsidRDefault="00A70069" w:rsidP="00A70069">
      <w:pPr>
        <w:spacing w:line="480" w:lineRule="auto"/>
        <w:ind w:firstLine="708"/>
        <w:rPr>
          <w:rFonts w:ascii="Arial" w:hAnsi="Arial" w:cs="Arial"/>
          <w:shd w:val="clear" w:color="auto" w:fill="FFFFFF"/>
        </w:rPr>
      </w:pPr>
      <w:r w:rsidRPr="00110C60">
        <w:rPr>
          <w:rFonts w:ascii="Arial" w:hAnsi="Arial" w:cs="Arial"/>
          <w:shd w:val="clear" w:color="auto" w:fill="FFFFFF"/>
        </w:rPr>
        <w:t xml:space="preserve">-     </w:t>
      </w:r>
      <w:r w:rsidRPr="00110C60">
        <w:rPr>
          <w:rFonts w:ascii="Arial" w:hAnsi="Arial" w:cs="Arial"/>
          <w:shd w:val="clear" w:color="auto" w:fill="FFFFFF"/>
        </w:rPr>
        <w:t>Comprender el concepto de volumen de sólidos regulares.</w:t>
      </w:r>
    </w:p>
    <w:p w:rsidR="00F67AA5" w:rsidRPr="00110C60" w:rsidRDefault="00F67AA5" w:rsidP="00A70069">
      <w:pPr>
        <w:pStyle w:val="Ttulo2"/>
        <w:spacing w:line="480" w:lineRule="auto"/>
        <w:rPr>
          <w:rFonts w:ascii="Arial" w:hAnsi="Arial" w:cs="Arial"/>
          <w:b/>
          <w:color w:val="auto"/>
          <w:shd w:val="clear" w:color="auto" w:fill="FFFFFF"/>
        </w:rPr>
      </w:pPr>
      <w:bookmarkStart w:id="3" w:name="_Toc238148314"/>
      <w:r w:rsidRPr="00110C60">
        <w:rPr>
          <w:rFonts w:ascii="Arial" w:hAnsi="Arial" w:cs="Arial"/>
          <w:b/>
          <w:color w:val="auto"/>
          <w:shd w:val="clear" w:color="auto" w:fill="FFFFFF"/>
        </w:rPr>
        <w:t>1.1 Área de figuras planas</w:t>
      </w:r>
      <w:bookmarkEnd w:id="3"/>
    </w:p>
    <w:p w:rsidR="00087E72" w:rsidRPr="00110C60" w:rsidRDefault="00F67AA5" w:rsidP="00A70069">
      <w:pPr>
        <w:spacing w:line="480" w:lineRule="auto"/>
        <w:rPr>
          <w:rFonts w:ascii="Arial" w:hAnsi="Arial" w:cs="Arial"/>
        </w:rPr>
      </w:pPr>
      <w:r w:rsidRPr="00110C60">
        <w:rPr>
          <w:rFonts w:ascii="Arial" w:hAnsi="Arial" w:cs="Arial"/>
          <w:shd w:val="clear" w:color="auto" w:fill="FFFFFF"/>
        </w:rPr>
        <w:t>Para este tema vamos a preguntarnos </w:t>
      </w:r>
      <w:r w:rsidRPr="00110C60">
        <w:rPr>
          <w:rFonts w:ascii="Arial" w:hAnsi="Arial" w:cs="Arial"/>
          <w:b/>
          <w:bCs/>
          <w:shd w:val="clear" w:color="auto" w:fill="FFFFFF"/>
        </w:rPr>
        <w:t>¿Qué es el área de una figura?</w:t>
      </w:r>
      <w:r w:rsidRPr="00110C60">
        <w:rPr>
          <w:rFonts w:ascii="Arial" w:hAnsi="Arial" w:cs="Arial"/>
          <w:shd w:val="clear" w:color="auto" w:fill="FFFFFF"/>
        </w:rPr>
        <w:t> Para responder a esta pregunta tenemos que empezar por definir el término figura plana</w:t>
      </w:r>
      <w:r w:rsidRPr="00110C60">
        <w:rPr>
          <w:rFonts w:ascii="Arial" w:hAnsi="Arial" w:cs="Arial"/>
          <w:shd w:val="clear" w:color="auto" w:fill="FFFFFF"/>
        </w:rPr>
        <w:t>:</w:t>
      </w:r>
      <w:r w:rsidRPr="00110C60">
        <w:rPr>
          <w:rFonts w:ascii="Arial" w:hAnsi="Arial" w:cs="Arial"/>
          <w:shd w:val="clear" w:color="auto" w:fill="FFFFFF"/>
        </w:rPr>
        <w:br/>
      </w:r>
      <w:r w:rsidR="003741F1" w:rsidRPr="00110C60">
        <w:rPr>
          <w:rFonts w:ascii="Arial" w:hAnsi="Arial" w:cs="Arial"/>
        </w:rPr>
        <w:t xml:space="preserve">      </w:t>
      </w:r>
      <w:r w:rsidRPr="00110C60">
        <w:rPr>
          <w:rFonts w:ascii="Arial" w:hAnsi="Arial" w:cs="Arial"/>
        </w:rPr>
        <w:t xml:space="preserve">- </w:t>
      </w:r>
      <w:r w:rsidR="003741F1" w:rsidRPr="00110C60">
        <w:rPr>
          <w:rFonts w:ascii="Arial" w:hAnsi="Arial" w:cs="Arial"/>
        </w:rPr>
        <w:tab/>
      </w:r>
      <w:r w:rsidRPr="00110C60">
        <w:rPr>
          <w:rFonts w:ascii="Arial" w:hAnsi="Arial" w:cs="Arial"/>
        </w:rPr>
        <w:t>Es cualquier línea poligonal, curva o mixta cerrada y su interior se considera una figura plana.</w:t>
      </w:r>
    </w:p>
    <w:p w:rsidR="00F67AA5" w:rsidRPr="00110C60" w:rsidRDefault="00F67AA5" w:rsidP="00A70069">
      <w:pPr>
        <w:spacing w:line="480" w:lineRule="auto"/>
        <w:ind w:firstLine="708"/>
        <w:rPr>
          <w:rFonts w:ascii="Arial" w:hAnsi="Arial" w:cs="Arial"/>
        </w:rPr>
      </w:pPr>
      <w:r w:rsidRPr="00110C60">
        <w:rPr>
          <w:rFonts w:ascii="Arial" w:hAnsi="Arial" w:cs="Arial"/>
        </w:rPr>
        <w:lastRenderedPageBreak/>
        <w:t>Existen las figuras que son polígonos, son aquellas con ángulos bien definidos, por otro lado, también ten</w:t>
      </w:r>
      <w:bookmarkStart w:id="4" w:name="_GoBack"/>
      <w:bookmarkEnd w:id="4"/>
      <w:r w:rsidRPr="00110C60">
        <w:rPr>
          <w:rFonts w:ascii="Arial" w:hAnsi="Arial" w:cs="Arial"/>
        </w:rPr>
        <w:t>emos las figuras planas que son las curvas, estas son aquellas que tienen una línea curva en su contorno. Por lo tanto, ya podemos dar una definición de área.</w:t>
      </w:r>
    </w:p>
    <w:p w:rsidR="00F67AA5" w:rsidRPr="00110C60" w:rsidRDefault="00F67AA5" w:rsidP="00FC6356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110C60">
        <w:rPr>
          <w:rFonts w:ascii="Arial" w:hAnsi="Arial" w:cs="Arial"/>
        </w:rPr>
        <w:t>El área es el espacio que queda encerrado entre los límites de una figura.</w:t>
      </w:r>
    </w:p>
    <w:p w:rsidR="00F67AA5" w:rsidRPr="00110C60" w:rsidRDefault="00F67AA5" w:rsidP="00FC6356">
      <w:pPr>
        <w:spacing w:line="480" w:lineRule="auto"/>
        <w:rPr>
          <w:rFonts w:ascii="Arial" w:hAnsi="Arial" w:cs="Arial"/>
        </w:rPr>
      </w:pPr>
      <w:r w:rsidRPr="00110C60">
        <w:rPr>
          <w:rFonts w:ascii="Arial" w:hAnsi="Arial" w:cs="Arial"/>
        </w:rPr>
        <w:t>Ahora bien, aquí podemos definir otro término que es el perímetro, como la suma de todas las longitu</w:t>
      </w:r>
      <w:r w:rsidRPr="00110C60">
        <w:rPr>
          <w:rFonts w:ascii="Arial" w:hAnsi="Arial" w:cs="Arial"/>
        </w:rPr>
        <w:t>des del contorno de una figura.</w:t>
      </w:r>
    </w:p>
    <w:p w:rsidR="00F67AA5" w:rsidRPr="00110C60" w:rsidRDefault="00F67AA5" w:rsidP="00FC6356">
      <w:pPr>
        <w:spacing w:line="480" w:lineRule="auto"/>
        <w:rPr>
          <w:rFonts w:ascii="Arial" w:hAnsi="Arial" w:cs="Arial"/>
        </w:rPr>
      </w:pPr>
      <w:r w:rsidRPr="00110C60">
        <w:rPr>
          <w:rFonts w:ascii="Arial" w:hAnsi="Arial" w:cs="Arial"/>
        </w:rPr>
        <w:t>Hay que resaltar las unidades de medidas del área y del perímetro.</w:t>
      </w:r>
    </w:p>
    <w:p w:rsidR="00F67AA5" w:rsidRPr="00110C60" w:rsidRDefault="00F67AA5" w:rsidP="00FC6356">
      <w:pPr>
        <w:spacing w:line="480" w:lineRule="auto"/>
        <w:rPr>
          <w:rFonts w:ascii="Arial" w:hAnsi="Arial" w:cs="Arial"/>
        </w:rPr>
      </w:pPr>
      <w:r w:rsidRPr="00110C60">
        <w:rPr>
          <w:rFonts w:ascii="Arial" w:hAnsi="Arial" w:cs="Arial"/>
        </w:rPr>
        <w:lastRenderedPageBreak/>
        <w:drawing>
          <wp:inline distT="0" distB="0" distL="0" distR="0" wp14:anchorId="59C2F327" wp14:editId="26F70479">
            <wp:extent cx="4495800" cy="2932709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7176"/>
                    <a:stretch/>
                  </pic:blipFill>
                  <pic:spPr bwMode="auto">
                    <a:xfrm>
                      <a:off x="0" y="0"/>
                      <a:ext cx="4570882" cy="2981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10C60">
        <w:rPr>
          <w:rFonts w:ascii="Arial" w:hAnsi="Arial" w:cs="Arial"/>
        </w:rPr>
        <w:drawing>
          <wp:inline distT="0" distB="0" distL="0" distR="0" wp14:anchorId="6D735F9C" wp14:editId="7E27D2B6">
            <wp:extent cx="4518660" cy="291874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3238"/>
                    <a:stretch/>
                  </pic:blipFill>
                  <pic:spPr bwMode="auto">
                    <a:xfrm>
                      <a:off x="0" y="0"/>
                      <a:ext cx="4555301" cy="294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10C60">
        <w:rPr>
          <w:rFonts w:ascii="Arial" w:hAnsi="Arial" w:cs="Arial"/>
        </w:rPr>
        <w:drawing>
          <wp:inline distT="0" distB="0" distL="0" distR="0" wp14:anchorId="58CB97D0" wp14:editId="158BDE9B">
            <wp:extent cx="4567213" cy="195072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943"/>
                    <a:stretch/>
                  </pic:blipFill>
                  <pic:spPr bwMode="auto">
                    <a:xfrm>
                      <a:off x="0" y="0"/>
                      <a:ext cx="4620799" cy="1973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7AA5" w:rsidRPr="00110C60" w:rsidRDefault="00F67AA5" w:rsidP="00FC6356">
      <w:pPr>
        <w:spacing w:line="480" w:lineRule="auto"/>
        <w:ind w:firstLine="708"/>
        <w:rPr>
          <w:rFonts w:ascii="Arial" w:hAnsi="Arial" w:cs="Arial"/>
        </w:rPr>
      </w:pPr>
      <w:r w:rsidRPr="00110C60">
        <w:rPr>
          <w:rFonts w:ascii="Arial" w:hAnsi="Arial" w:cs="Arial"/>
        </w:rPr>
        <w:lastRenderedPageBreak/>
        <w:t>Las unidades de medida del área son m2, cm2, mm2, el término cuadrático (2), se debe a que es una medida de s</w:t>
      </w:r>
      <w:r w:rsidRPr="00110C60">
        <w:rPr>
          <w:rFonts w:ascii="Arial" w:hAnsi="Arial" w:cs="Arial"/>
        </w:rPr>
        <w:t>uperficie.</w:t>
      </w:r>
    </w:p>
    <w:p w:rsidR="00F67AA5" w:rsidRPr="00110C60" w:rsidRDefault="00F67AA5" w:rsidP="00FC6356">
      <w:pPr>
        <w:spacing w:line="480" w:lineRule="auto"/>
        <w:rPr>
          <w:rFonts w:ascii="Arial" w:hAnsi="Arial" w:cs="Arial"/>
        </w:rPr>
      </w:pPr>
      <w:r w:rsidRPr="00110C60">
        <w:rPr>
          <w:rFonts w:ascii="Arial" w:hAnsi="Arial" w:cs="Arial"/>
        </w:rPr>
        <w:t>Para el perímetro las medidas son lineales puesto que es una medida de longitud m, cm, mm.</w:t>
      </w:r>
    </w:p>
    <w:p w:rsidR="00F67AA5" w:rsidRPr="00110C60" w:rsidRDefault="00F67AA5" w:rsidP="00A70069">
      <w:pPr>
        <w:pStyle w:val="Ttulo2"/>
        <w:spacing w:line="480" w:lineRule="auto"/>
        <w:rPr>
          <w:rFonts w:ascii="Arial" w:hAnsi="Arial" w:cs="Arial"/>
          <w:b/>
          <w:color w:val="auto"/>
        </w:rPr>
      </w:pPr>
      <w:bookmarkStart w:id="5" w:name="_Toc238148315"/>
      <w:r w:rsidRPr="00110C60">
        <w:rPr>
          <w:rFonts w:ascii="Arial" w:hAnsi="Arial" w:cs="Arial"/>
          <w:b/>
          <w:color w:val="auto"/>
        </w:rPr>
        <w:t>1.2 Volumen de sólidos regulares</w:t>
      </w:r>
      <w:bookmarkEnd w:id="5"/>
    </w:p>
    <w:p w:rsidR="00F67AA5" w:rsidRPr="00110C60" w:rsidRDefault="00F67AA5" w:rsidP="00A70069">
      <w:pPr>
        <w:spacing w:line="480" w:lineRule="auto"/>
        <w:ind w:firstLine="708"/>
        <w:rPr>
          <w:rFonts w:ascii="Arial" w:hAnsi="Arial" w:cs="Arial"/>
        </w:rPr>
      </w:pPr>
      <w:r w:rsidRPr="00110C60">
        <w:rPr>
          <w:rFonts w:ascii="Arial" w:hAnsi="Arial" w:cs="Arial"/>
        </w:rPr>
        <w:t>El vocablo en latín volumen ha impulsado la aparición del concepto de volumen, una palabra que permite describir el grosor o tamaño que posee un determinado objeto. Asimismo, el término sirve para identificar la magnitud física que informa sobre la extensión de un cuerpo con relación a tres dimensiones (alto, largo y ancho). Dentro del Sistema Internacional, la unidad que le corre</w:t>
      </w:r>
      <w:r w:rsidR="00BC0F3B" w:rsidRPr="00110C60">
        <w:rPr>
          <w:rFonts w:ascii="Arial" w:hAnsi="Arial" w:cs="Arial"/>
        </w:rPr>
        <w:t>sponde es el metro cúbico (m3).</w:t>
      </w:r>
    </w:p>
    <w:p w:rsidR="00BC0F3B" w:rsidRPr="00110C60" w:rsidRDefault="00F67AA5" w:rsidP="00FC6356">
      <w:pPr>
        <w:spacing w:line="480" w:lineRule="auto"/>
        <w:rPr>
          <w:rFonts w:ascii="Arial" w:hAnsi="Arial" w:cs="Arial"/>
        </w:rPr>
      </w:pPr>
      <w:r w:rsidRPr="00110C60">
        <w:rPr>
          <w:rFonts w:ascii="Arial" w:hAnsi="Arial" w:cs="Arial"/>
        </w:rPr>
        <w:t xml:space="preserve">Para poder comprender mucho más la relación entre las figuras planas y los volúmenes de sólidos lo invitamos a ver una </w:t>
      </w:r>
      <w:r w:rsidRPr="00110C60">
        <w:rPr>
          <w:rFonts w:ascii="Arial" w:hAnsi="Arial" w:cs="Arial"/>
        </w:rPr>
        <w:t>video clase</w:t>
      </w:r>
      <w:r w:rsidRPr="00110C60">
        <w:rPr>
          <w:rFonts w:ascii="Arial" w:hAnsi="Arial" w:cs="Arial"/>
        </w:rPr>
        <w:t xml:space="preserve"> con los ejemplos y razonamiento lógico matemático de las áreas y volumen.</w:t>
      </w:r>
    </w:p>
    <w:p w:rsidR="00A70069" w:rsidRPr="00110C60" w:rsidRDefault="00BC0F3B" w:rsidP="00A70069">
      <w:pPr>
        <w:pStyle w:val="Ttulo2"/>
        <w:spacing w:line="480" w:lineRule="auto"/>
        <w:rPr>
          <w:rFonts w:ascii="Arial" w:hAnsi="Arial" w:cs="Arial"/>
          <w:b/>
          <w:color w:val="auto"/>
        </w:rPr>
      </w:pPr>
      <w:bookmarkStart w:id="6" w:name="_Toc238148316"/>
      <w:r w:rsidRPr="00110C60">
        <w:rPr>
          <w:rFonts w:ascii="Arial" w:hAnsi="Arial" w:cs="Arial"/>
          <w:b/>
          <w:color w:val="auto"/>
        </w:rPr>
        <w:t>Conclusión</w:t>
      </w:r>
      <w:bookmarkEnd w:id="6"/>
    </w:p>
    <w:p w:rsidR="00BC0F3B" w:rsidRPr="00110C60" w:rsidRDefault="00BC0F3B" w:rsidP="00A70069">
      <w:pPr>
        <w:spacing w:line="480" w:lineRule="auto"/>
        <w:ind w:firstLine="708"/>
        <w:rPr>
          <w:rFonts w:ascii="Arial" w:hAnsi="Arial" w:cs="Arial"/>
        </w:rPr>
      </w:pPr>
      <w:r w:rsidRPr="00110C60">
        <w:rPr>
          <w:rFonts w:ascii="Arial" w:hAnsi="Arial" w:cs="Arial"/>
        </w:rPr>
        <w:t>En conclusión, el estudio del área, el perímetro y el volumen permite comprender de manera más clara las dimensiones y características de diferentes figuras y objetos. A través de estos conceptos se puede diferenciar entre una medida de superficie, una medida de longitud y una medida re</w:t>
      </w:r>
      <w:r w:rsidRPr="00110C60">
        <w:rPr>
          <w:rFonts w:ascii="Arial" w:hAnsi="Arial" w:cs="Arial"/>
        </w:rPr>
        <w:t>lacionada con tres dimensiones.</w:t>
      </w:r>
    </w:p>
    <w:p w:rsidR="00BC0F3B" w:rsidRPr="00110C60" w:rsidRDefault="00BC0F3B" w:rsidP="00FC6356">
      <w:pPr>
        <w:spacing w:line="480" w:lineRule="auto"/>
        <w:rPr>
          <w:rFonts w:ascii="Arial" w:hAnsi="Arial" w:cs="Arial"/>
        </w:rPr>
      </w:pPr>
      <w:r w:rsidRPr="00110C60">
        <w:rPr>
          <w:rFonts w:ascii="Arial" w:hAnsi="Arial" w:cs="Arial"/>
        </w:rPr>
        <w:t>Además, conocer las unidades de medida correspondientes, como metros cuadrados (m²) para el área, metros (m) para el perímetro y metros cúbicos (m³) para el volumen, facilita la interpretación y aplicación de estos conceptos. El aprendizaje de estas herramientas matemáticas contribuye al desarrollo del razonamiento lógico y resulta útil para resolver problemas relacionados con situaciones reales y con diferentes áreas del desarrollo de software.</w:t>
      </w:r>
    </w:p>
    <w:sectPr w:rsidR="00BC0F3B" w:rsidRPr="00110C60" w:rsidSect="00FA6F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615" w:rsidRDefault="00221615" w:rsidP="00E97BF7">
      <w:pPr>
        <w:spacing w:after="0" w:line="240" w:lineRule="auto"/>
      </w:pPr>
      <w:r>
        <w:separator/>
      </w:r>
    </w:p>
  </w:endnote>
  <w:endnote w:type="continuationSeparator" w:id="0">
    <w:p w:rsidR="00221615" w:rsidRDefault="00221615" w:rsidP="00E97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615" w:rsidRDefault="00221615" w:rsidP="00E97BF7">
      <w:pPr>
        <w:spacing w:after="0" w:line="240" w:lineRule="auto"/>
      </w:pPr>
      <w:r>
        <w:separator/>
      </w:r>
    </w:p>
  </w:footnote>
  <w:footnote w:type="continuationSeparator" w:id="0">
    <w:p w:rsidR="00221615" w:rsidRDefault="00221615" w:rsidP="00E97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2006C"/>
    <w:multiLevelType w:val="hybridMultilevel"/>
    <w:tmpl w:val="985C76EE"/>
    <w:lvl w:ilvl="0" w:tplc="65FE3D28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98115E9"/>
    <w:multiLevelType w:val="hybridMultilevel"/>
    <w:tmpl w:val="C896D414"/>
    <w:lvl w:ilvl="0" w:tplc="D4509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AA5"/>
    <w:rsid w:val="000636CE"/>
    <w:rsid w:val="00110C60"/>
    <w:rsid w:val="00221615"/>
    <w:rsid w:val="00232BCA"/>
    <w:rsid w:val="003741F1"/>
    <w:rsid w:val="00493C4F"/>
    <w:rsid w:val="0075101A"/>
    <w:rsid w:val="007651E0"/>
    <w:rsid w:val="00A70069"/>
    <w:rsid w:val="00BC0F3B"/>
    <w:rsid w:val="00E97BF7"/>
    <w:rsid w:val="00F67AA5"/>
    <w:rsid w:val="00F8136F"/>
    <w:rsid w:val="00FA6F9F"/>
    <w:rsid w:val="00FC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87554"/>
  <w15:chartTrackingRefBased/>
  <w15:docId w15:val="{C37A56D1-AAD9-4281-9C88-6428B037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00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00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7AA5"/>
    <w:pPr>
      <w:ind w:left="720"/>
      <w:contextualSpacing/>
    </w:pPr>
  </w:style>
  <w:style w:type="paragraph" w:customStyle="1" w:styleId="normal1">
    <w:name w:val="normal1"/>
    <w:qFormat/>
    <w:rsid w:val="00F67AA5"/>
    <w:pPr>
      <w:spacing w:after="200" w:line="288" w:lineRule="auto"/>
    </w:pPr>
    <w:rPr>
      <w:rFonts w:ascii="Calibri" w:eastAsia="Calibri" w:hAnsi="Calibri" w:cs="Calibri"/>
      <w:sz w:val="21"/>
      <w:szCs w:val="21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E97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7BF7"/>
  </w:style>
  <w:style w:type="paragraph" w:styleId="Piedepgina">
    <w:name w:val="footer"/>
    <w:basedOn w:val="Normal"/>
    <w:link w:val="PiedepginaCar"/>
    <w:uiPriority w:val="99"/>
    <w:unhideWhenUsed/>
    <w:rsid w:val="00E97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7BF7"/>
  </w:style>
  <w:style w:type="paragraph" w:styleId="Ttulo">
    <w:name w:val="Title"/>
    <w:basedOn w:val="Normal"/>
    <w:next w:val="Normal"/>
    <w:link w:val="TtuloCar"/>
    <w:uiPriority w:val="10"/>
    <w:qFormat/>
    <w:rsid w:val="00A700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700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700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A70069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A70069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70069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A70069"/>
    <w:pPr>
      <w:spacing w:after="100"/>
      <w:ind w:left="440"/>
    </w:pPr>
    <w:rPr>
      <w:rFonts w:eastAsiaTheme="minorEastAsia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A700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084"/>
    <w:rsid w:val="0009176D"/>
    <w:rsid w:val="0049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DDDB0919634FFAAAFB5CE189F90747">
    <w:name w:val="CCDDDB0919634FFAAAFB5CE189F90747"/>
    <w:rsid w:val="00497084"/>
  </w:style>
  <w:style w:type="paragraph" w:customStyle="1" w:styleId="338DE6C8EF574C49AD23525B703C62FE">
    <w:name w:val="338DE6C8EF574C49AD23525B703C62FE"/>
    <w:rsid w:val="00497084"/>
  </w:style>
  <w:style w:type="paragraph" w:customStyle="1" w:styleId="5CAC8730F714461C81829E722907BFEB">
    <w:name w:val="5CAC8730F714461C81829E722907BFEB"/>
    <w:rsid w:val="00497084"/>
  </w:style>
  <w:style w:type="paragraph" w:customStyle="1" w:styleId="B1F6532BBEB144B7B60BE3BBA001A978">
    <w:name w:val="B1F6532BBEB144B7B60BE3BBA001A978"/>
    <w:rsid w:val="00497084"/>
  </w:style>
  <w:style w:type="paragraph" w:customStyle="1" w:styleId="E3FFCE02940E4B8F858D122C6181A142">
    <w:name w:val="E3FFCE02940E4B8F858D122C6181A142"/>
    <w:rsid w:val="00497084"/>
  </w:style>
  <w:style w:type="paragraph" w:customStyle="1" w:styleId="5C862CBA4BAD43BDA326793F388AC02B">
    <w:name w:val="5C862CBA4BAD43BDA326793F388AC02B"/>
    <w:rsid w:val="004970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E7ED3-8B66-48D0-86AA-2BE50CEC1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tatan prieto delgado</dc:creator>
  <cp:keywords/>
  <dc:description/>
  <cp:lastModifiedBy>tatan prieto delgado</cp:lastModifiedBy>
  <cp:revision>11</cp:revision>
  <dcterms:created xsi:type="dcterms:W3CDTF">2026-08-21T00:19:00Z</dcterms:created>
  <dcterms:modified xsi:type="dcterms:W3CDTF">2026-08-21T01:01:00Z</dcterms:modified>
</cp:coreProperties>
</file>