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Cómo explicar la tesis y sus resultados a quien no conoce de ciencia de datos</w:t>
      </w:r>
    </w:p>
    <w:p w:rsidR="00000000" w:rsidDel="00000000" w:rsidP="00000000" w:rsidRDefault="00000000" w:rsidRPr="00000000" w14:paraId="00000002">
      <w:pPr>
        <w:rPr/>
      </w:pPr>
      <w:r w:rsidDel="00000000" w:rsidR="00000000" w:rsidRPr="00000000">
        <w:rPr>
          <w:i w:val="1"/>
          <w:iCs w:val="1"/>
          <w:rtl w:val="0"/>
        </w:rPr>
        <w:t xml:space="preserve">Guía de explicación · 18 de octubre de 2026</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La tesis, en 30 segundos</w:t>
      </w:r>
    </w:p>
    <w:p w:rsidR="00000000" w:rsidDel="00000000" w:rsidP="00000000" w:rsidRDefault="00000000" w:rsidRPr="00000000" w14:paraId="00000004">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“En primer nivel, cerca de 1 de cada 4 estudiantes termina reprobando por faltar demasiado. La universidad se entera al final del periodo, cuando ya no hay nada que hacer. Nuestra tesis usa los datos que la universidad ya tiene de las primeras cuatro semanas, como las faltas y los datos de ingreso, para señalar a quién conviene contactar primero. Así bienestar estudiantil puede acercarse a tiempo, en lugar de enterarse del problema al final.”</w:t>
      </w:r>
    </w:p>
    <w:p w:rsidR="00000000" w:rsidDel="00000000" w:rsidP="00000000" w:rsidRDefault="00000000" w:rsidRPr="00000000" w14:paraId="00000005">
      <w:pPr>
        <w:pStyle w:val="Heading2"/>
        <w:rPr/>
      </w:pPr>
      <w:r w:rsidDel="00000000" w:rsidR="00000000" w:rsidRPr="00000000">
        <w:rPr>
          <w:rtl w:val="0"/>
        </w:rPr>
        <w:t xml:space="preserve">La tesis, en 2 minutos</w:t>
      </w:r>
    </w:p>
    <w:p w:rsidR="00000000" w:rsidDel="00000000" w:rsidP="00000000" w:rsidRDefault="00000000" w:rsidRPr="00000000" w14:paraId="00000006">
      <w:pPr>
        <w:rPr/>
      </w:pPr>
      <w:r w:rsidDel="00000000" w:rsidR="00000000" w:rsidRPr="00000000">
        <w:rPr>
          <w:rtl w:val="0"/>
        </w:rPr>
        <w:t xml:space="preserve">Agrega tres ideas, con una analogía:</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 como una alarma de humo.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apaga el incendio ni decide qué hacer. Avisa temprano para que una persona actúe.</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decide nada sobre el estudiante.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Solo ayuda a priorizar a quién llamar primero. Siempre interviene una persona, y la alerta no se usa para sancionar a nadie.</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 datos que ya existen.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hace falta pedir nada nuevo a los estudiantes. Los datos están protegidos: se reemplaza la identidad por un código antes de analizarlos.</w:t>
      </w:r>
    </w:p>
    <w:p w:rsidR="00000000" w:rsidDel="00000000" w:rsidP="00000000" w:rsidRDefault="00000000" w:rsidRPr="00000000" w14:paraId="0000000A">
      <w:pPr>
        <w:rPr/>
      </w:pPr>
      <w:r w:rsidDel="00000000" w:rsidR="00000000" w:rsidRPr="00000000">
        <w:rPr>
          <w:rtl w:val="0"/>
        </w:rPr>
        <w:t xml:space="preserve">Aclara también lo que la tesis no hace. No pone el sistema a funcionar en la universidad ni mide si las llamadas logran que alguien se quede. Entrega la herramienta probada con datos pasados y las reglas para usarla con cuidado.</w:t>
      </w:r>
    </w:p>
    <w:p w:rsidR="00000000" w:rsidDel="00000000" w:rsidP="00000000" w:rsidRDefault="00000000" w:rsidRPr="00000000" w14:paraId="0000000B">
      <w:pPr>
        <w:pStyle w:val="Heading2"/>
        <w:rPr/>
      </w:pPr>
      <w:r w:rsidDel="00000000" w:rsidR="00000000" w:rsidRPr="00000000">
        <w:rPr>
          <w:rtl w:val="0"/>
        </w:rPr>
        <w:t xml:space="preserve">Cómo explicar los resultados</w:t>
      </w:r>
    </w:p>
    <w:p w:rsidR="00000000" w:rsidDel="00000000" w:rsidP="00000000" w:rsidRDefault="00000000" w:rsidRPr="00000000" w14:paraId="0000000C">
      <w:pPr>
        <w:rPr/>
      </w:pPr>
      <w:r w:rsidDel="00000000" w:rsidR="00000000" w:rsidRPr="00000000">
        <w:rPr>
          <w:b w:val="1"/>
          <w:bCs w:val="1"/>
          <w:rtl w:val="0"/>
        </w:rPr>
        <w:t xml:space="preserve">Qué probaron.</w:t>
      </w:r>
      <w:r w:rsidDel="00000000" w:rsidR="00000000" w:rsidRPr="00000000">
        <w:rPr>
          <w:rtl w:val="0"/>
        </w:rPr>
        <w:t xml:space="preserve"> “Comparamos dos formas de adivinar quién terminará reprobando por faltas. La primera es una regla simple: mirar cuánto faltó el estudiante en el primer mes. La segunda son programas más sofisticados que miran muchos datos a la vez. Los probamos con un periodo que no habían visto, como un examen sorpresa.”</w:t>
      </w:r>
    </w:p>
    <w:p w:rsidR="00000000" w:rsidDel="00000000" w:rsidP="00000000" w:rsidRDefault="00000000" w:rsidRPr="00000000" w14:paraId="0000000D">
      <w:pPr>
        <w:rPr/>
      </w:pPr>
      <w:r w:rsidDel="00000000" w:rsidR="00000000" w:rsidRPr="00000000">
        <w:rPr>
          <w:b w:val="1"/>
          <w:bCs w:val="1"/>
          <w:rtl w:val="0"/>
        </w:rPr>
        <w:t xml:space="preserve">Qué encontraron.</w:t>
      </w:r>
      <w:r w:rsidDel="00000000" w:rsidR="00000000" w:rsidRPr="00000000">
        <w:rPr>
          <w:rtl w:val="0"/>
        </w:rPr>
        <w:t xml:space="preserve"> “La regla simple es casi tan buena como los programas sofisticados. Si la universidad avisa sobre el 40 % de los estudiantes con más faltas, detecta alrededor de 7 de cada 10 que terminarán reprobando por faltas. Los programas sofisticados detectan entre 7 y 8 de cada 10. La diferencia es tan pequeña que podría ser casualidad.”</w:t>
      </w:r>
    </w:p>
    <w:p w:rsidR="00000000" w:rsidDel="00000000" w:rsidP="00000000" w:rsidRDefault="00000000" w:rsidRPr="00000000" w14:paraId="0000000E">
      <w:pPr>
        <w:rPr/>
      </w:pPr>
      <w:r w:rsidDel="00000000" w:rsidR="00000000" w:rsidRPr="00000000">
        <w:rPr>
          <w:b w:val="1"/>
          <w:bCs w:val="1"/>
          <w:rtl w:val="0"/>
        </w:rPr>
        <w:t xml:space="preserve">Qué significa.</w:t>
      </w:r>
      <w:r w:rsidDel="00000000" w:rsidR="00000000" w:rsidRPr="00000000">
        <w:rPr>
          <w:rtl w:val="0"/>
        </w:rPr>
        <w:t xml:space="preserve"> “Casi toda la información útil está en las faltas del primer mes. Sumar datos de ingreso y socioeconómicos mejora un poco a dos de los tres programas, pero no lo suficiente para afirmar que ganan a la regla simple. Eso también es una respuesta: quizá basta con una regla clara, fácil de explicar y de usar.”</w:t>
      </w:r>
    </w:p>
    <w:p w:rsidR="00000000" w:rsidDel="00000000" w:rsidP="00000000" w:rsidRDefault="00000000" w:rsidRPr="00000000" w14:paraId="0000000F">
      <w:pPr>
        <w:rPr/>
      </w:pPr>
      <w:r w:rsidDel="00000000" w:rsidR="00000000" w:rsidRPr="00000000">
        <w:rPr>
          <w:b w:val="1"/>
          <w:bCs w:val="1"/>
          <w:rtl w:val="0"/>
        </w:rPr>
        <w:t xml:space="preserve">Una advertencia que suma credibilidad.</w:t>
      </w:r>
      <w:r w:rsidDel="00000000" w:rsidR="00000000" w:rsidRPr="00000000">
        <w:rPr>
          <w:rtl w:val="0"/>
        </w:rPr>
        <w:t xml:space="preserve"> “En uno de los periodos casi no hay faltas registradas, y eso parece un problema en los datos, no en los estudiantes. Lo estamos verificando con la universidad.”</w:t>
      </w:r>
    </w:p>
    <w:p w:rsidR="00000000" w:rsidDel="00000000" w:rsidP="00000000" w:rsidRDefault="00000000" w:rsidRPr="00000000" w14:paraId="00000010">
      <w:pPr>
        <w:rPr/>
      </w:pPr>
      <w:r w:rsidDel="00000000" w:rsidR="00000000" w:rsidRPr="00000000">
        <w:rPr>
          <w:b w:val="1"/>
          <w:bCs w:val="1"/>
          <w:rtl w:val="0"/>
        </w:rPr>
        <w:t xml:space="preserve">Sobre la justicia del sistema.</w:t>
      </w:r>
      <w:r w:rsidDel="00000000" w:rsidR="00000000" w:rsidRPr="00000000">
        <w:rPr>
          <w:rtl w:val="0"/>
        </w:rPr>
        <w:t xml:space="preserve"> “Revisamos si la alerta funciona igual para todos. Detecta a unos 8 de cada 10 estudiantes de la jornada nocturna que terminarán reprobando, pero solo a unos 6 de cada 10 en jornadas matutina y vespertina. La regla simple muestra el mismo patrón, así que viene de cómo se comportan las faltas y no del programa. Por eso hace falta revisarlo y no usar la alerta como decisión automática.”</w:t>
      </w:r>
    </w:p>
    <w:p w:rsidR="00000000" w:rsidDel="00000000" w:rsidP="00000000" w:rsidRDefault="00000000" w:rsidRPr="00000000" w14:paraId="00000011">
      <w:pPr>
        <w:pStyle w:val="Heading2"/>
        <w:rPr/>
      </w:pPr>
      <w:r w:rsidDel="00000000" w:rsidR="00000000" w:rsidRPr="00000000">
        <w:rPr>
          <w:rtl w:val="0"/>
        </w:rPr>
        <w:t xml:space="preserve">Cómo decir los términos técnicos</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5330"/>
        <w:tblGridChange w:id="0">
          <w:tblGrid>
            <w:gridCol w:w="4030"/>
            <w:gridCol w:w="5330"/>
          </w:tblGrid>
        </w:tblGridChange>
      </w:tblGrid>
      <w:tr>
        <w:trPr>
          <w:cantSplit w:val="0"/>
          <w:tblHeader w:val="1"/>
        </w:trPr>
        <w:tc>
          <w:tcPr>
            <w:shd w:fill="f2f2f2" w:val="clear"/>
          </w:tcPr>
          <w:p w:rsidR="00000000" w:rsidDel="00000000" w:rsidP="00000000" w:rsidRDefault="00000000" w:rsidRPr="00000000" w14:paraId="00000012">
            <w:pPr>
              <w:rPr/>
            </w:pPr>
            <w:r w:rsidDel="00000000" w:rsidR="00000000" w:rsidRPr="00000000">
              <w:rPr>
                <w:rtl w:val="0"/>
              </w:rPr>
              <w:t xml:space="preserve">Término</w:t>
            </w:r>
          </w:p>
        </w:tc>
        <w:tc>
          <w:tcPr>
            <w:shd w:fill="f2f2f2" w:val="clear"/>
          </w:tcPr>
          <w:p w:rsidR="00000000" w:rsidDel="00000000" w:rsidP="00000000" w:rsidRDefault="00000000" w:rsidRPr="00000000" w14:paraId="00000013">
            <w:pPr>
              <w:rPr/>
            </w:pPr>
            <w:r w:rsidDel="00000000" w:rsidR="00000000" w:rsidRPr="00000000">
              <w:rPr>
                <w:rtl w:val="0"/>
              </w:rPr>
              <w:t xml:space="preserve">En palabras simples</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Línea base</w:t>
            </w:r>
          </w:p>
        </w:tc>
        <w:tc>
          <w:tcPr/>
          <w:p w:rsidR="00000000" w:rsidDel="00000000" w:rsidP="00000000" w:rsidRDefault="00000000" w:rsidRPr="00000000" w14:paraId="00000015">
            <w:pPr>
              <w:rPr/>
            </w:pPr>
            <w:r w:rsidDel="00000000" w:rsidR="00000000" w:rsidRPr="00000000">
              <w:rPr>
                <w:rtl w:val="0"/>
              </w:rPr>
              <w:t xml:space="preserve">La regla simple contra la que se compara todo, como “mirar cuánto faltó”</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Validar con un periodo que no vio</w:t>
            </w:r>
          </w:p>
        </w:tc>
        <w:tc>
          <w:tcPr/>
          <w:p w:rsidR="00000000" w:rsidDel="00000000" w:rsidP="00000000" w:rsidRDefault="00000000" w:rsidRPr="00000000" w14:paraId="00000017">
            <w:pPr>
              <w:rPr/>
            </w:pPr>
            <w:r w:rsidDel="00000000" w:rsidR="00000000" w:rsidRPr="00000000">
              <w:rPr>
                <w:rtl w:val="0"/>
              </w:rPr>
              <w:t xml:space="preserve">Un examen sorpresa: se prueba con datos que el programa no usó para aprender</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Sensibilidad (Recall)</w:t>
            </w:r>
          </w:p>
        </w:tc>
        <w:tc>
          <w:tcPr/>
          <w:p w:rsidR="00000000" w:rsidDel="00000000" w:rsidP="00000000" w:rsidRDefault="00000000" w:rsidRPr="00000000" w14:paraId="00000019">
            <w:pPr>
              <w:rPr/>
            </w:pPr>
            <w:r w:rsidDel="00000000" w:rsidR="00000000" w:rsidRPr="00000000">
              <w:rPr>
                <w:rtl w:val="0"/>
              </w:rPr>
              <w:t xml:space="preserve">De los que de verdad terminaron reprobando, a cuántos detectó</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Tasa de alerta</w:t>
            </w:r>
          </w:p>
        </w:tc>
        <w:tc>
          <w:tcPr/>
          <w:p w:rsidR="00000000" w:rsidDel="00000000" w:rsidP="00000000" w:rsidRDefault="00000000" w:rsidRPr="00000000" w14:paraId="0000001B">
            <w:pPr>
              <w:rPr/>
            </w:pPr>
            <w:r w:rsidDel="00000000" w:rsidR="00000000" w:rsidRPr="00000000">
              <w:rPr>
                <w:rtl w:val="0"/>
              </w:rPr>
              <w:t xml:space="preserve">A cuántos estudiantes avisamos del total</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Seudonimizar</w:t>
            </w:r>
          </w:p>
        </w:tc>
        <w:tc>
          <w:tcPr/>
          <w:p w:rsidR="00000000" w:rsidDel="00000000" w:rsidP="00000000" w:rsidRDefault="00000000" w:rsidRPr="00000000" w14:paraId="0000001D">
            <w:pPr>
              <w:rPr/>
            </w:pPr>
            <w:r w:rsidDel="00000000" w:rsidR="00000000" w:rsidRPr="00000000">
              <w:rPr>
                <w:rtl w:val="0"/>
              </w:rPr>
              <w:t xml:space="preserve">Cambiar el nombre por un código, para que nadie pueda identificar a la persona</w:t>
            </w:r>
          </w:p>
        </w:tc>
      </w:tr>
      <w:tr>
        <w:trPr>
          <w:cantSplit w:val="0"/>
          <w:tblHeader w:val="0"/>
        </w:trPr>
        <w:tc>
          <w:tcPr/>
          <w:p w:rsidR="00000000" w:rsidDel="00000000" w:rsidP="00000000" w:rsidRDefault="00000000" w:rsidRPr="00000000" w14:paraId="0000001E">
            <w:pPr>
              <w:rPr/>
            </w:pPr>
            <w:r w:rsidDel="00000000" w:rsidR="00000000" w:rsidRPr="00000000">
              <w:rPr>
                <w:rtl w:val="0"/>
              </w:rPr>
              <w:t xml:space="preserve">SHAP</w:t>
            </w:r>
          </w:p>
        </w:tc>
        <w:tc>
          <w:tcPr/>
          <w:p w:rsidR="00000000" w:rsidDel="00000000" w:rsidP="00000000" w:rsidRDefault="00000000" w:rsidRPr="00000000" w14:paraId="0000001F">
            <w:pPr>
              <w:rPr/>
            </w:pPr>
            <w:r w:rsidDel="00000000" w:rsidR="00000000" w:rsidRPr="00000000">
              <w:rPr>
                <w:rtl w:val="0"/>
              </w:rPr>
              <w:t xml:space="preserve">Una herramienta que muestra qué datos pesaron más en cada alerta</w:t>
            </w:r>
          </w:p>
        </w:tc>
      </w:tr>
    </w:tbl>
    <w:p w:rsidR="00000000" w:rsidDel="00000000" w:rsidP="00000000" w:rsidRDefault="00000000" w:rsidRPr="00000000" w14:paraId="00000020">
      <w:pPr>
        <w:pStyle w:val="Heading2"/>
        <w:rPr/>
      </w:pPr>
      <w:r w:rsidDel="00000000" w:rsidR="00000000" w:rsidRPr="00000000">
        <w:rPr>
          <w:rtl w:val="0"/>
        </w:rPr>
        <w:t xml:space="preserve">Si alguien pregunta</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“¿Entonces no sirve?”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Sirve para lo central: señalar temprano a quién contactar. Falta saber si un programa sofisticado aporta algo más que contar faltas, y se estudia con más datos.</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 puede equivocar?”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Sí. Se pierde a algunos que sí iban a reprobar y se avisa a algunos que no. Por eso siempre decide una persona.</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“¿Ya funciona en la universidad?”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Es un avance con datos pasados, y los resultados son preliminares.</w:t>
      </w:r>
    </w:p>
    <w:p w:rsidR="00000000" w:rsidDel="00000000" w:rsidP="00000000" w:rsidRDefault="00000000" w:rsidRPr="00000000" w14:paraId="00000024">
      <w:pPr>
        <w:pStyle w:val="Heading2"/>
        <w:rPr/>
      </w:pPr>
      <w:r w:rsidDel="00000000" w:rsidR="00000000" w:rsidRPr="00000000">
        <w:rPr>
          <w:rtl w:val="0"/>
        </w:rPr>
        <w:t xml:space="preserve">Una frase que conviene evitar</w:t>
      </w:r>
    </w:p>
    <w:p w:rsidR="00000000" w:rsidDel="00000000" w:rsidP="00000000" w:rsidRDefault="00000000" w:rsidRPr="00000000" w14:paraId="00000025">
      <w:pPr>
        <w:rPr/>
      </w:pPr>
      <w:r w:rsidDel="00000000" w:rsidR="00000000" w:rsidRPr="00000000">
        <w:rPr>
          <w:rtl w:val="0"/>
        </w:rPr>
        <w:t xml:space="preserve">Al hablar, conviene evitar decir “el sistema predice quién va a desertar”. Es más honesto decir “ayuda a priorizar a quién contactar primero”.</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