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4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Henrique Ferreira Neto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17145</wp:posOffset>
            </wp:positionV>
            <wp:extent cx="210820" cy="21082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99969-0408</w:t>
      </w:r>
    </w:p>
    <w:p>
      <w:pPr>
        <w:pStyle w:val="Normal"/>
        <w:widowControl w:val="false"/>
        <w:bidi w:val="0"/>
        <w:spacing w:before="57" w:after="57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21590</wp:posOffset>
            </wp:positionH>
            <wp:positionV relativeFrom="paragraph">
              <wp:posOffset>12065</wp:posOffset>
            </wp:positionV>
            <wp:extent cx="207645" cy="20764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Av Dr Aragão de Mattos Leão Filho, 1527, CASCAVEL - GUARAPUAVA</w:t>
      </w:r>
    </w:p>
    <w:p>
      <w:pPr>
        <w:pStyle w:val="Normal"/>
        <w:widowControl w:val="false"/>
        <w:bidi w:val="0"/>
        <w:spacing w:before="57" w:after="57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24765</wp:posOffset>
            </wp:positionH>
            <wp:positionV relativeFrom="paragraph">
              <wp:posOffset>22225</wp:posOffset>
            </wp:positionV>
            <wp:extent cx="205105" cy="20510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 1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/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 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Programador de Sistemas, 200 horas, SENAC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Estágio Setorial de Gerenciamento de Riscos e Controles Internos da Gestão, 40 horas, Instituto de Finanças e Economia do Exército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 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 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2023-12-19T11:05:26Z</dcterms:modified>
  <cp:revision>3</cp:revision>
  <dc:subject/>
  <dc:title/>
</cp:coreProperties>
</file>