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JULIANO CARNEIRO KWAPICZ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98427-3318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COMUNIDADE GUAMPARA, S/N, MARQUINHO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de Proficiência: Competências Universitárias - Gestão de Finanças, carga horária: 10 horas - UNICESUMAR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2023-12-27T08:25:10Z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