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Luiz Felipe da Silva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98408-6153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Avenida Manoel Ribas, 2286 - centro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Digitação, carga horária: 112 horas - ESCON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Noções Básicas de Tecnologia da Informação - TI, carga horária: 56 horas - ESCON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