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GABRIEL BIANKI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98411-7216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SALGADO FILHO 20,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Segurança do Trabalho, carga horária: 30 horas - Instituto Federal de Educação, Ciência e Tecnologia do Rio Grande do Sul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Operadores, carga horária: 24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Operador de Drones, carga horária: 24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Recursos Humanos, carga horária: 20 horas - INSTITUTO FEDERAL DE EDUCAçãO, CIêNCIA E TECNOLOGIA DO RIO GRANDE DO SUL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Primeiro Socorros, carga horária: 16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Manutenção de Drones, carga horária: 2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Procedimento Legal para Habilitação e uso de Drones, carga horária: 2 horas - SENAR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