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D3" w:rsidRPr="00A72903" w:rsidRDefault="00D038D3" w:rsidP="00D038D3">
      <w:pPr>
        <w:jc w:val="both"/>
        <w:rPr>
          <w:rFonts w:ascii="Arial" w:hAnsi="Arial" w:cs="Arial"/>
        </w:rPr>
      </w:pPr>
      <w:r w:rsidRPr="00A72903">
        <w:rPr>
          <w:rFonts w:ascii="Arial" w:hAnsi="Arial" w:cs="Arial"/>
          <w:noProof/>
          <w:lang w:eastAsia="es-CO"/>
        </w:rPr>
        <w:drawing>
          <wp:inline distT="0" distB="0" distL="0" distR="0" wp14:anchorId="3C02FBD7" wp14:editId="59844D15">
            <wp:extent cx="2047875" cy="857250"/>
            <wp:effectExtent l="0" t="0" r="9525" b="0"/>
            <wp:docPr id="2" name="Imagen 2" descr="F:\Archivos\Requisit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os\Requisito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A05D2D" w:rsidRDefault="00A05D2D" w:rsidP="00D038D3">
      <w:pPr>
        <w:jc w:val="right"/>
        <w:rPr>
          <w:rFonts w:ascii="Arial" w:hAnsi="Arial" w:cs="Arial"/>
          <w:sz w:val="40"/>
          <w:szCs w:val="40"/>
        </w:rPr>
      </w:pPr>
      <w:r w:rsidRPr="00A05D2D">
        <w:rPr>
          <w:rFonts w:ascii="Arial" w:hAnsi="Arial" w:cs="Arial"/>
          <w:sz w:val="40"/>
          <w:szCs w:val="40"/>
        </w:rPr>
        <w:t xml:space="preserve">Mockup </w:t>
      </w:r>
      <w:r w:rsidR="00D1323B">
        <w:rPr>
          <w:rFonts w:ascii="Arial" w:hAnsi="Arial" w:cs="Arial"/>
          <w:sz w:val="40"/>
          <w:szCs w:val="40"/>
        </w:rPr>
        <w:t>Selección de productos</w:t>
      </w:r>
    </w:p>
    <w:p w:rsidR="00D038D3" w:rsidRPr="00A72903" w:rsidRDefault="00D038D3" w:rsidP="00D038D3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Proyecto: Paraíso domicilies tool</w:t>
      </w:r>
    </w:p>
    <w:p w:rsidR="00D038D3" w:rsidRPr="00A72903" w:rsidRDefault="00D038D3" w:rsidP="00D038D3">
      <w:pPr>
        <w:jc w:val="right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&lt;Versión 0.1&gt;</w:t>
      </w:r>
    </w:p>
    <w:p w:rsidR="00D038D3" w:rsidRPr="00A72903" w:rsidRDefault="00D038D3" w:rsidP="00D038D3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Ficha del documento</w:t>
      </w:r>
    </w:p>
    <w:tbl>
      <w:tblPr>
        <w:tblW w:w="8969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1"/>
        <w:gridCol w:w="3278"/>
      </w:tblGrid>
      <w:tr w:rsidR="00D038D3" w:rsidRPr="00A72903" w:rsidTr="00202E91">
        <w:trPr>
          <w:trHeight w:val="425"/>
        </w:trPr>
        <w:tc>
          <w:tcPr>
            <w:tcW w:w="5691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Paraíso domicilies tool</w:t>
            </w:r>
          </w:p>
        </w:tc>
        <w:tc>
          <w:tcPr>
            <w:tcW w:w="3278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Versión: &lt;0.1&gt;</w:t>
            </w:r>
          </w:p>
        </w:tc>
      </w:tr>
      <w:tr w:rsidR="00D038D3" w:rsidRPr="00A72903" w:rsidTr="00202E91">
        <w:trPr>
          <w:trHeight w:val="335"/>
        </w:trPr>
        <w:tc>
          <w:tcPr>
            <w:tcW w:w="5691" w:type="dxa"/>
          </w:tcPr>
          <w:p w:rsidR="00D038D3" w:rsidRPr="00AA025D" w:rsidRDefault="00A05D2D" w:rsidP="00CB07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Mockup </w:t>
            </w:r>
            <w:r w:rsidR="00CB07AD">
              <w:rPr>
                <w:rFonts w:ascii="Arial" w:hAnsi="Arial" w:cs="Arial"/>
                <w:sz w:val="24"/>
                <w:szCs w:val="24"/>
              </w:rPr>
              <w:t>Selección de productos</w:t>
            </w:r>
          </w:p>
        </w:tc>
        <w:tc>
          <w:tcPr>
            <w:tcW w:w="3278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Date: &lt;</w:t>
            </w:r>
            <w:r>
              <w:rPr>
                <w:rFonts w:ascii="Arial" w:hAnsi="Arial" w:cs="Arial"/>
                <w:sz w:val="24"/>
                <w:szCs w:val="24"/>
              </w:rPr>
              <w:t>13/06</w:t>
            </w:r>
            <w:r w:rsidRPr="00A72903">
              <w:rPr>
                <w:rFonts w:ascii="Arial" w:hAnsi="Arial" w:cs="Arial"/>
                <w:sz w:val="24"/>
                <w:szCs w:val="24"/>
              </w:rPr>
              <w:t>/2017&gt;</w:t>
            </w:r>
          </w:p>
        </w:tc>
      </w:tr>
      <w:tr w:rsidR="00D038D3" w:rsidRPr="00A72903" w:rsidTr="00202E91">
        <w:trPr>
          <w:trHeight w:val="413"/>
        </w:trPr>
        <w:tc>
          <w:tcPr>
            <w:tcW w:w="8969" w:type="dxa"/>
            <w:gridSpan w:val="2"/>
          </w:tcPr>
          <w:p w:rsidR="00D038D3" w:rsidRPr="00A72903" w:rsidRDefault="00A05D2D" w:rsidP="00C147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5D2D">
              <w:rPr>
                <w:rFonts w:ascii="Arial" w:hAnsi="Arial" w:cs="Arial"/>
                <w:sz w:val="24"/>
                <w:szCs w:val="24"/>
              </w:rPr>
              <w:t>DCU_ES_0</w:t>
            </w:r>
            <w:r w:rsidR="00C14770">
              <w:rPr>
                <w:rFonts w:ascii="Arial" w:hAnsi="Arial" w:cs="Arial"/>
                <w:sz w:val="24"/>
                <w:szCs w:val="24"/>
              </w:rPr>
              <w:t>1</w:t>
            </w:r>
            <w:r w:rsidRPr="00A05D2D">
              <w:rPr>
                <w:rFonts w:ascii="Arial" w:hAnsi="Arial" w:cs="Arial"/>
                <w:sz w:val="24"/>
                <w:szCs w:val="24"/>
              </w:rPr>
              <w:t>_</w:t>
            </w:r>
            <w:r w:rsidR="00C14770">
              <w:rPr>
                <w:rFonts w:ascii="Arial" w:hAnsi="Arial" w:cs="Arial"/>
                <w:sz w:val="24"/>
                <w:szCs w:val="24"/>
              </w:rPr>
              <w:t>seleccion_de_productos.docx</w:t>
            </w:r>
          </w:p>
        </w:tc>
      </w:tr>
    </w:tbl>
    <w:p w:rsidR="00D038D3" w:rsidRPr="00A72903" w:rsidRDefault="00D038D3" w:rsidP="00D038D3">
      <w:pPr>
        <w:jc w:val="both"/>
        <w:rPr>
          <w:rFonts w:ascii="Arial" w:hAnsi="Arial" w:cs="Arial"/>
          <w:sz w:val="26"/>
          <w:szCs w:val="26"/>
        </w:rPr>
      </w:pPr>
    </w:p>
    <w:p w:rsidR="00D038D3" w:rsidRPr="00A72903" w:rsidRDefault="00D038D3" w:rsidP="00D038D3">
      <w:p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t>Revisión Histórica</w:t>
      </w:r>
    </w:p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1555"/>
        <w:gridCol w:w="1701"/>
        <w:gridCol w:w="2409"/>
        <w:gridCol w:w="3305"/>
      </w:tblGrid>
      <w:tr w:rsidR="00D038D3" w:rsidRPr="00A72903" w:rsidTr="00202E91">
        <w:trPr>
          <w:trHeight w:val="515"/>
        </w:trPr>
        <w:tc>
          <w:tcPr>
            <w:tcW w:w="155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01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409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0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D038D3" w:rsidRPr="00A72903" w:rsidTr="00202E91">
        <w:trPr>
          <w:trHeight w:val="515"/>
        </w:trPr>
        <w:tc>
          <w:tcPr>
            <w:tcW w:w="155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01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</w:t>
            </w:r>
            <w:r w:rsidRPr="00A72903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09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2903">
              <w:rPr>
                <w:rFonts w:ascii="Arial" w:hAnsi="Arial" w:cs="Arial"/>
                <w:sz w:val="24"/>
                <w:szCs w:val="24"/>
              </w:rPr>
              <w:t>Primera Revisión</w:t>
            </w:r>
          </w:p>
        </w:tc>
        <w:tc>
          <w:tcPr>
            <w:tcW w:w="3305" w:type="dxa"/>
          </w:tcPr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William Gil</w:t>
            </w:r>
          </w:p>
          <w:p w:rsidR="00D038D3" w:rsidRPr="00C14770" w:rsidRDefault="00C14770" w:rsidP="00202E91">
            <w:pPr>
              <w:jc w:val="both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Jho</w:t>
            </w:r>
            <w:r w:rsidR="00D038D3" w:rsidRPr="00A72903">
              <w:rPr>
                <w:rFonts w:ascii="Arial" w:hAnsi="Arial" w:cs="Arial"/>
                <w:sz w:val="24"/>
                <w:szCs w:val="24"/>
                <w:lang w:val="en-US"/>
              </w:rPr>
              <w:t>n Rodríguez</w:t>
            </w:r>
          </w:p>
          <w:p w:rsidR="00D038D3" w:rsidRPr="00A72903" w:rsidRDefault="00D038D3" w:rsidP="00202E9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72903">
              <w:rPr>
                <w:rFonts w:ascii="Arial" w:hAnsi="Arial" w:cs="Arial"/>
                <w:sz w:val="24"/>
                <w:szCs w:val="24"/>
                <w:lang w:val="en-US"/>
              </w:rPr>
              <w:t>Daniel Reyes</w:t>
            </w:r>
          </w:p>
        </w:tc>
      </w:tr>
    </w:tbl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jc w:val="both"/>
        <w:rPr>
          <w:rFonts w:ascii="Arial" w:hAnsi="Arial" w:cs="Arial"/>
        </w:rPr>
      </w:pPr>
    </w:p>
    <w:p w:rsidR="00D038D3" w:rsidRPr="00A72903" w:rsidRDefault="00D038D3" w:rsidP="00D038D3">
      <w:pPr>
        <w:tabs>
          <w:tab w:val="left" w:pos="1215"/>
        </w:tabs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Índice</w:t>
      </w:r>
      <w:r w:rsidRPr="00A72903">
        <w:rPr>
          <w:rFonts w:ascii="Arial" w:hAnsi="Arial" w:cs="Arial"/>
          <w:sz w:val="40"/>
          <w:szCs w:val="40"/>
        </w:rPr>
        <w:tab/>
      </w:r>
    </w:p>
    <w:p w:rsidR="00D038D3" w:rsidRDefault="00D038D3" w:rsidP="00D038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sz w:val="24"/>
          <w:szCs w:val="24"/>
        </w:rPr>
        <w:t>Introducción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  <w:t>4</w:t>
      </w:r>
    </w:p>
    <w:p w:rsidR="00D038D3" w:rsidRPr="00A72903" w:rsidRDefault="00BF1DEE" w:rsidP="00D038D3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</w:t>
      </w:r>
      <w:r w:rsidR="00D038D3">
        <w:rPr>
          <w:rFonts w:ascii="Arial" w:hAnsi="Arial" w:cs="Arial"/>
          <w:sz w:val="24"/>
          <w:szCs w:val="24"/>
        </w:rPr>
        <w:t xml:space="preserve"> Objetivo</w:t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</w:r>
      <w:r w:rsidR="00D038D3">
        <w:rPr>
          <w:rFonts w:ascii="Arial" w:hAnsi="Arial" w:cs="Arial"/>
          <w:sz w:val="24"/>
          <w:szCs w:val="24"/>
        </w:rPr>
        <w:tab/>
        <w:t>4</w:t>
      </w:r>
    </w:p>
    <w:p w:rsidR="00D038D3" w:rsidRPr="00A72903" w:rsidRDefault="00D038D3" w:rsidP="00D038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 Carro de compras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D038D3" w:rsidRDefault="00D038D3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 w:rsidRPr="00A72903">
        <w:rPr>
          <w:rFonts w:ascii="Arial" w:hAnsi="Arial" w:cs="Arial"/>
          <w:sz w:val="24"/>
          <w:szCs w:val="24"/>
        </w:rPr>
        <w:t xml:space="preserve">2.1 </w:t>
      </w:r>
      <w:r>
        <w:rPr>
          <w:rFonts w:ascii="Arial" w:hAnsi="Arial" w:cs="Arial"/>
          <w:sz w:val="24"/>
          <w:szCs w:val="24"/>
        </w:rPr>
        <w:t>Descripción</w:t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Pr="00A72903">
        <w:rPr>
          <w:rFonts w:ascii="Arial" w:hAnsi="Arial" w:cs="Arial"/>
          <w:sz w:val="24"/>
          <w:szCs w:val="24"/>
        </w:rPr>
        <w:tab/>
      </w:r>
      <w:r w:rsidR="000345D6">
        <w:rPr>
          <w:rFonts w:ascii="Arial" w:hAnsi="Arial" w:cs="Arial"/>
          <w:sz w:val="24"/>
          <w:szCs w:val="24"/>
        </w:rPr>
        <w:tab/>
      </w:r>
      <w:r w:rsidR="000345D6">
        <w:rPr>
          <w:rFonts w:ascii="Arial" w:hAnsi="Arial" w:cs="Arial"/>
          <w:sz w:val="24"/>
          <w:szCs w:val="24"/>
        </w:rPr>
        <w:tab/>
        <w:t>4</w:t>
      </w:r>
    </w:p>
    <w:p w:rsidR="00D038D3" w:rsidRDefault="00D038D3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Imagen mockup carro de compras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FD033B" w:rsidRDefault="00D038D3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Consideraciones del mockup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A05D2D" w:rsidRDefault="000345D6" w:rsidP="00A05D2D">
      <w:pPr>
        <w:spacing w:line="240" w:lineRule="exact"/>
        <w:ind w:firstLine="37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Referencias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D038D3">
      <w:pPr>
        <w:spacing w:line="240" w:lineRule="exact"/>
        <w:ind w:left="374" w:firstLine="346"/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F1DE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40"/>
          <w:szCs w:val="40"/>
        </w:rPr>
      </w:pPr>
      <w:r w:rsidRPr="00A72903">
        <w:rPr>
          <w:rFonts w:ascii="Arial" w:hAnsi="Arial" w:cs="Arial"/>
          <w:sz w:val="40"/>
          <w:szCs w:val="40"/>
        </w:rPr>
        <w:lastRenderedPageBreak/>
        <w:t>Introducción</w:t>
      </w:r>
    </w:p>
    <w:p w:rsidR="00CB07AD" w:rsidRDefault="00BF1DEE" w:rsidP="00BF1D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A05D2D">
        <w:rPr>
          <w:rFonts w:ascii="Arial" w:hAnsi="Arial" w:cs="Arial"/>
          <w:sz w:val="24"/>
          <w:szCs w:val="24"/>
        </w:rPr>
        <w:t>actual mockup presenta la pantalla del sistema que aparecerá cu</w:t>
      </w:r>
      <w:r w:rsidR="00CB07AD">
        <w:rPr>
          <w:rFonts w:ascii="Arial" w:hAnsi="Arial" w:cs="Arial"/>
          <w:sz w:val="24"/>
          <w:szCs w:val="24"/>
        </w:rPr>
        <w:t>ando seleccionemos la opción de selección de productos</w:t>
      </w:r>
      <w:r w:rsidR="00A05D2D">
        <w:rPr>
          <w:rFonts w:ascii="Arial" w:hAnsi="Arial" w:cs="Arial"/>
          <w:sz w:val="24"/>
          <w:szCs w:val="24"/>
        </w:rPr>
        <w:t>, este mockup presenta el catálogo</w:t>
      </w:r>
      <w:r w:rsidR="00CB07AD">
        <w:rPr>
          <w:rFonts w:ascii="Arial" w:hAnsi="Arial" w:cs="Arial"/>
          <w:sz w:val="24"/>
          <w:szCs w:val="24"/>
        </w:rPr>
        <w:t xml:space="preserve"> de productos y permite realizar búsquedas y selección de artículos para agregar al carro de compras [3]</w:t>
      </w:r>
      <w:r w:rsidR="00A05D2D">
        <w:rPr>
          <w:rFonts w:ascii="Arial" w:hAnsi="Arial" w:cs="Arial"/>
          <w:sz w:val="24"/>
          <w:szCs w:val="24"/>
        </w:rPr>
        <w:t xml:space="preserve">, </w:t>
      </w:r>
    </w:p>
    <w:p w:rsidR="000345D6" w:rsidRPr="00BF1DEE" w:rsidRDefault="000345D6" w:rsidP="00BF1DEE">
      <w:pPr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Objetivo</w:t>
      </w:r>
    </w:p>
    <w:p w:rsidR="004A7DD8" w:rsidRDefault="00791F6D" w:rsidP="00BF1DEE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Analizar el mockup de carro de </w:t>
      </w:r>
      <w:r w:rsidR="00CB07AD">
        <w:rPr>
          <w:rFonts w:ascii="Arial" w:hAnsi="Arial" w:cs="Arial"/>
          <w:sz w:val="24"/>
          <w:szCs w:val="24"/>
        </w:rPr>
        <w:t>selección de productos</w:t>
      </w:r>
      <w:r>
        <w:rPr>
          <w:rFonts w:ascii="Arial" w:hAnsi="Arial" w:cs="Arial"/>
          <w:sz w:val="24"/>
          <w:szCs w:val="24"/>
        </w:rPr>
        <w:t xml:space="preserve"> para identificar el funcionamiento de la aplicación en esta sección del sistema verificando de manera adicional las consideraciones del mockup para entender de manera completa el uso del mockup.</w:t>
      </w:r>
    </w:p>
    <w:p w:rsidR="000345D6" w:rsidRPr="00BF1DEE" w:rsidRDefault="000345D6" w:rsidP="00BF1DEE">
      <w:pPr>
        <w:jc w:val="both"/>
        <w:rPr>
          <w:rFonts w:ascii="Arial" w:hAnsi="Arial" w:cs="Arial"/>
          <w:sz w:val="36"/>
          <w:szCs w:val="36"/>
        </w:rPr>
      </w:pPr>
    </w:p>
    <w:p w:rsidR="00BF1DEE" w:rsidRDefault="00BF1DEE" w:rsidP="00BF1DE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F1DEE">
        <w:rPr>
          <w:rFonts w:ascii="Arial" w:hAnsi="Arial" w:cs="Arial"/>
          <w:sz w:val="36"/>
          <w:szCs w:val="36"/>
        </w:rPr>
        <w:t xml:space="preserve">Mockup </w:t>
      </w:r>
      <w:r w:rsidR="00CB07AD">
        <w:rPr>
          <w:rFonts w:ascii="Arial" w:hAnsi="Arial" w:cs="Arial"/>
          <w:sz w:val="36"/>
          <w:szCs w:val="36"/>
        </w:rPr>
        <w:t>Selección de productos</w:t>
      </w:r>
    </w:p>
    <w:p w:rsidR="00CE7D9F" w:rsidRDefault="00CE7D9F" w:rsidP="00CE7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numeral 2, se muestra una descripción preliminar al mockup que se aparecerá más adelante, </w:t>
      </w:r>
      <w:r w:rsidR="00815DDF">
        <w:rPr>
          <w:rFonts w:ascii="Arial" w:hAnsi="Arial" w:cs="Arial"/>
          <w:sz w:val="24"/>
          <w:szCs w:val="24"/>
        </w:rPr>
        <w:t>luego de mostrar el mockup, es esencial ver las consideraciones del mockup para entender algunos apartados usables y técnicos del esta parte del sistema.</w:t>
      </w:r>
    </w:p>
    <w:p w:rsidR="000345D6" w:rsidRPr="00CE7D9F" w:rsidRDefault="000345D6" w:rsidP="00CE7D9F">
      <w:pPr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F1DEE">
        <w:rPr>
          <w:rFonts w:ascii="Arial" w:hAnsi="Arial" w:cs="Arial"/>
          <w:sz w:val="36"/>
          <w:szCs w:val="36"/>
        </w:rPr>
        <w:t>Descripción</w:t>
      </w:r>
    </w:p>
    <w:p w:rsidR="000345D6" w:rsidRPr="00CB07AD" w:rsidRDefault="00CB07AD" w:rsidP="004A7DD8">
      <w:pPr>
        <w:jc w:val="both"/>
      </w:pPr>
      <w:r>
        <w:rPr>
          <w:rFonts w:ascii="Arial" w:hAnsi="Arial" w:cs="Arial"/>
          <w:sz w:val="24"/>
          <w:szCs w:val="24"/>
        </w:rPr>
        <w:t xml:space="preserve">El mockup selección de productos tiene como fin enseñar al usuario el </w:t>
      </w:r>
      <w:proofErr w:type="spellStart"/>
      <w:r>
        <w:rPr>
          <w:rFonts w:ascii="Arial" w:hAnsi="Arial" w:cs="Arial"/>
          <w:sz w:val="24"/>
          <w:szCs w:val="24"/>
        </w:rPr>
        <w:t>catalogo</w:t>
      </w:r>
      <w:proofErr w:type="spellEnd"/>
      <w:r>
        <w:rPr>
          <w:rFonts w:ascii="Arial" w:hAnsi="Arial" w:cs="Arial"/>
          <w:sz w:val="24"/>
          <w:szCs w:val="24"/>
        </w:rPr>
        <w:t xml:space="preserve"> de productos y permitirle navegar en el mismo mediante filtros y categorías permitiéndole además de encontrar productos agregarlos al carro de compras</w:t>
      </w:r>
    </w:p>
    <w:p w:rsidR="000345D6" w:rsidRDefault="000345D6" w:rsidP="004A7DD8">
      <w:pPr>
        <w:jc w:val="both"/>
        <w:rPr>
          <w:rFonts w:ascii="Arial" w:hAnsi="Arial" w:cs="Arial"/>
          <w:sz w:val="24"/>
          <w:szCs w:val="24"/>
        </w:rPr>
      </w:pPr>
    </w:p>
    <w:p w:rsidR="000345D6" w:rsidRPr="004A7DD8" w:rsidRDefault="000345D6" w:rsidP="004A7DD8">
      <w:pPr>
        <w:jc w:val="both"/>
        <w:rPr>
          <w:rFonts w:ascii="Arial" w:hAnsi="Arial" w:cs="Arial"/>
          <w:sz w:val="24"/>
          <w:szCs w:val="24"/>
        </w:rPr>
      </w:pPr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 w:rsidRPr="00BF1DEE">
        <w:rPr>
          <w:rFonts w:ascii="Arial" w:hAnsi="Arial" w:cs="Arial"/>
          <w:sz w:val="36"/>
          <w:szCs w:val="36"/>
        </w:rPr>
        <w:t xml:space="preserve">Imagen mockup </w:t>
      </w:r>
      <w:r w:rsidR="00CB07AD">
        <w:rPr>
          <w:rFonts w:ascii="Arial" w:hAnsi="Arial" w:cs="Arial"/>
          <w:sz w:val="36"/>
          <w:szCs w:val="36"/>
        </w:rPr>
        <w:t>selección de productos</w:t>
      </w:r>
    </w:p>
    <w:p w:rsidR="004A7DD8" w:rsidRDefault="004A7DD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presenta el mockup de </w:t>
      </w:r>
      <w:r w:rsidR="00CB07AD">
        <w:rPr>
          <w:rFonts w:ascii="Arial" w:hAnsi="Arial" w:cs="Arial"/>
          <w:sz w:val="24"/>
          <w:szCs w:val="24"/>
        </w:rPr>
        <w:t>selección de productos</w:t>
      </w:r>
    </w:p>
    <w:p w:rsidR="004A7DD8" w:rsidRPr="004A7DD8" w:rsidRDefault="00C15031" w:rsidP="004A7DD8">
      <w:pPr>
        <w:jc w:val="both"/>
        <w:rPr>
          <w:rFonts w:ascii="Arial" w:hAnsi="Arial" w:cs="Arial"/>
          <w:sz w:val="36"/>
          <w:szCs w:val="36"/>
        </w:rPr>
      </w:pPr>
      <w:bookmarkStart w:id="0" w:name="_GoBack"/>
      <w:r w:rsidRPr="00C15031">
        <w:rPr>
          <w:rFonts w:ascii="Arial" w:hAnsi="Arial" w:cs="Arial"/>
          <w:noProof/>
          <w:sz w:val="36"/>
          <w:szCs w:val="36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-498475</wp:posOffset>
            </wp:positionH>
            <wp:positionV relativeFrom="paragraph">
              <wp:posOffset>2540</wp:posOffset>
            </wp:positionV>
            <wp:extent cx="6633845" cy="4370070"/>
            <wp:effectExtent l="0" t="0" r="0" b="0"/>
            <wp:wrapSquare wrapText="bothSides"/>
            <wp:docPr id="1" name="Imagen 1" descr="F:\Archivos\Domicilies Tool\Mockups\seleccion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rchivos\Domicilies Tool\Mockups\seleccion product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679F8" w:rsidRDefault="00E679F8" w:rsidP="00E679F8">
      <w:pPr>
        <w:pStyle w:val="Prrafodelista"/>
        <w:ind w:left="1440"/>
        <w:jc w:val="both"/>
        <w:rPr>
          <w:rFonts w:ascii="Arial" w:hAnsi="Arial" w:cs="Arial"/>
          <w:sz w:val="36"/>
          <w:szCs w:val="36"/>
        </w:rPr>
      </w:pPr>
    </w:p>
    <w:p w:rsidR="00E679F8" w:rsidRDefault="00E679F8" w:rsidP="00E679F8">
      <w:pPr>
        <w:pStyle w:val="Prrafodelista"/>
        <w:ind w:left="1440"/>
        <w:jc w:val="both"/>
        <w:rPr>
          <w:rFonts w:ascii="Arial" w:hAnsi="Arial" w:cs="Arial"/>
          <w:sz w:val="36"/>
          <w:szCs w:val="36"/>
        </w:rPr>
      </w:pPr>
    </w:p>
    <w:p w:rsidR="00BF1DEE" w:rsidRDefault="00BF1DEE" w:rsidP="00BF1DE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Consideraciones del mockup</w:t>
      </w:r>
    </w:p>
    <w:p w:rsidR="00CB07AD" w:rsidRDefault="00CB07AD" w:rsidP="004A7DD8">
      <w:pPr>
        <w:jc w:val="both"/>
        <w:rPr>
          <w:rFonts w:ascii="Arial" w:hAnsi="Arial" w:cs="Arial"/>
          <w:sz w:val="36"/>
          <w:szCs w:val="36"/>
        </w:rPr>
      </w:pPr>
    </w:p>
    <w:p w:rsidR="00CB07AD" w:rsidRDefault="00CB07AD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mockup  el árbol de categorías nos permite filtrar los productos por categoría individual para una búsqueda por categoría, el link filtrar nos re direccionara a una ventana de búsqueda avanzada en  la cual se realizaran búsquedas más específicas, la imagen individual muestra una pre visualización del producto, La etiqueta product name nos dará a conocer el nombre del producto, La etiqueta Price nos da a conocer el valor de cada unidad del producto, él botón agregar al carro de compras nos permitirá enviar la cantidad deseada de ese producto al carro de compras.</w:t>
      </w:r>
    </w:p>
    <w:p w:rsidR="00E679F8" w:rsidRDefault="00E679F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desea conocer más información sobre el actual mockup, se recomienda ver el docume</w:t>
      </w:r>
      <w:r w:rsidR="00CB07AD">
        <w:rPr>
          <w:rFonts w:ascii="Arial" w:hAnsi="Arial" w:cs="Arial"/>
          <w:sz w:val="24"/>
          <w:szCs w:val="24"/>
        </w:rPr>
        <w:t>nto [4]</w:t>
      </w:r>
      <w:r>
        <w:rPr>
          <w:rFonts w:ascii="Arial" w:hAnsi="Arial" w:cs="Arial"/>
          <w:sz w:val="24"/>
          <w:szCs w:val="24"/>
        </w:rPr>
        <w:t>.</w:t>
      </w:r>
    </w:p>
    <w:p w:rsidR="00CB07AD" w:rsidRPr="00CB07AD" w:rsidRDefault="00CB07AD" w:rsidP="004A7DD8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B07AD" w:rsidRDefault="00CB07AD" w:rsidP="004A7DD8">
      <w:pPr>
        <w:jc w:val="both"/>
        <w:rPr>
          <w:rFonts w:ascii="Arial" w:hAnsi="Arial" w:cs="Arial"/>
          <w:sz w:val="24"/>
          <w:szCs w:val="24"/>
        </w:rPr>
      </w:pPr>
    </w:p>
    <w:p w:rsidR="004A7DD8" w:rsidRPr="004A7DD8" w:rsidRDefault="004A7DD8" w:rsidP="004A7DD8">
      <w:pPr>
        <w:jc w:val="both"/>
        <w:rPr>
          <w:rFonts w:ascii="Arial" w:hAnsi="Arial" w:cs="Arial"/>
          <w:sz w:val="24"/>
          <w:szCs w:val="24"/>
        </w:rPr>
      </w:pPr>
    </w:p>
    <w:p w:rsidR="004A7DD8" w:rsidRDefault="004A7DD8" w:rsidP="004A7D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Referencias</w:t>
      </w:r>
    </w:p>
    <w:p w:rsidR="004A7DD8" w:rsidRDefault="004A7DD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proofErr w:type="spellStart"/>
      <w:r w:rsidRPr="004A7DD8">
        <w:rPr>
          <w:rFonts w:ascii="Arial" w:hAnsi="Arial" w:cs="Arial"/>
          <w:sz w:val="24"/>
          <w:szCs w:val="24"/>
        </w:rPr>
        <w:t>DCTN_Terminos_del_negocio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A7DD8" w:rsidRDefault="004A7DD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proofErr w:type="spellStart"/>
      <w:r w:rsidRPr="004A7DD8">
        <w:rPr>
          <w:rFonts w:ascii="Arial" w:hAnsi="Arial" w:cs="Arial"/>
          <w:sz w:val="24"/>
          <w:szCs w:val="24"/>
        </w:rPr>
        <w:t>DCMU_Manual_de_usuario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679F8" w:rsidRPr="00C14770" w:rsidRDefault="00E679F8" w:rsidP="004A7D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Pr="00E679F8">
        <w:rPr>
          <w:rFonts w:ascii="Arial" w:hAnsi="Arial" w:cs="Arial"/>
          <w:sz w:val="24"/>
          <w:szCs w:val="24"/>
        </w:rPr>
        <w:t>DCU_ES_04_Carro_de_compras</w:t>
      </w:r>
      <w:r>
        <w:rPr>
          <w:rFonts w:ascii="Arial" w:hAnsi="Arial" w:cs="Arial"/>
          <w:sz w:val="24"/>
          <w:szCs w:val="24"/>
        </w:rPr>
        <w:t>.</w:t>
      </w:r>
    </w:p>
    <w:p w:rsidR="00BF1DEE" w:rsidRPr="00CB07AD" w:rsidRDefault="00CB07AD" w:rsidP="00CB07AD">
      <w:pPr>
        <w:spacing w:line="240" w:lineRule="exac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[4] DCU_ES_01</w:t>
      </w:r>
      <w:r w:rsidR="00A50F70">
        <w:rPr>
          <w:rFonts w:ascii="Arial" w:hAnsi="Arial" w:cs="Arial"/>
          <w:sz w:val="24"/>
          <w:szCs w:val="24"/>
        </w:rPr>
        <w:t>_seleccion_de_productos</w:t>
      </w:r>
    </w:p>
    <w:sectPr w:rsidR="00BF1DEE" w:rsidRPr="00CB07A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5D6" w:rsidRDefault="000345D6" w:rsidP="000345D6">
      <w:pPr>
        <w:spacing w:after="0" w:line="240" w:lineRule="auto"/>
      </w:pPr>
      <w:r>
        <w:separator/>
      </w:r>
    </w:p>
  </w:endnote>
  <w:endnote w:type="continuationSeparator" w:id="0">
    <w:p w:rsidR="000345D6" w:rsidRDefault="000345D6" w:rsidP="0003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842611"/>
      <w:docPartObj>
        <w:docPartGallery w:val="Page Numbers (Bottom of Page)"/>
        <w:docPartUnique/>
      </w:docPartObj>
    </w:sdtPr>
    <w:sdtEndPr/>
    <w:sdtContent>
      <w:p w:rsidR="000345D6" w:rsidRDefault="000345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031" w:rsidRPr="00C15031">
          <w:rPr>
            <w:noProof/>
            <w:lang w:val="es-ES"/>
          </w:rPr>
          <w:t>6</w:t>
        </w:r>
        <w:r>
          <w:fldChar w:fldCharType="end"/>
        </w:r>
      </w:p>
    </w:sdtContent>
  </w:sdt>
  <w:p w:rsidR="000345D6" w:rsidRDefault="000345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5D6" w:rsidRDefault="000345D6" w:rsidP="000345D6">
      <w:pPr>
        <w:spacing w:after="0" w:line="240" w:lineRule="auto"/>
      </w:pPr>
      <w:r>
        <w:separator/>
      </w:r>
    </w:p>
  </w:footnote>
  <w:footnote w:type="continuationSeparator" w:id="0">
    <w:p w:rsidR="000345D6" w:rsidRDefault="000345D6" w:rsidP="00034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8A0"/>
    <w:multiLevelType w:val="multilevel"/>
    <w:tmpl w:val="7610DC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>
    <w:nsid w:val="1D6B50A1"/>
    <w:multiLevelType w:val="hybridMultilevel"/>
    <w:tmpl w:val="C9BE28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F034B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B6"/>
    <w:rsid w:val="000345D6"/>
    <w:rsid w:val="0003771B"/>
    <w:rsid w:val="00096CB6"/>
    <w:rsid w:val="002B2051"/>
    <w:rsid w:val="004A7DD8"/>
    <w:rsid w:val="007864A0"/>
    <w:rsid w:val="00791F6D"/>
    <w:rsid w:val="00815DDF"/>
    <w:rsid w:val="00A05D2D"/>
    <w:rsid w:val="00A24ECF"/>
    <w:rsid w:val="00A50F70"/>
    <w:rsid w:val="00B354E0"/>
    <w:rsid w:val="00BF1DEE"/>
    <w:rsid w:val="00C14770"/>
    <w:rsid w:val="00C15031"/>
    <w:rsid w:val="00CB07AD"/>
    <w:rsid w:val="00CE7D9F"/>
    <w:rsid w:val="00D038D3"/>
    <w:rsid w:val="00D1323B"/>
    <w:rsid w:val="00E679F8"/>
    <w:rsid w:val="00F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78D5E0B6-DB55-4E74-954E-B25A7B11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3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38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4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5D6"/>
  </w:style>
  <w:style w:type="paragraph" w:styleId="Piedepgina">
    <w:name w:val="footer"/>
    <w:basedOn w:val="Normal"/>
    <w:link w:val="PiedepginaCar"/>
    <w:uiPriority w:val="99"/>
    <w:unhideWhenUsed/>
    <w:rsid w:val="00034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5D6"/>
  </w:style>
  <w:style w:type="paragraph" w:styleId="Textodeglobo">
    <w:name w:val="Balloon Text"/>
    <w:basedOn w:val="Normal"/>
    <w:link w:val="TextodegloboCar"/>
    <w:uiPriority w:val="99"/>
    <w:semiHidden/>
    <w:unhideWhenUsed/>
    <w:rsid w:val="00CB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17</cp:revision>
  <dcterms:created xsi:type="dcterms:W3CDTF">2017-06-14T02:51:00Z</dcterms:created>
  <dcterms:modified xsi:type="dcterms:W3CDTF">2017-06-19T03:51:00Z</dcterms:modified>
</cp:coreProperties>
</file>