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DocTitle"/>
        <w:spacing w:before="0" w:after="30"/>
        <w:jc w:val="center"/>
      </w:pPr>
      <w:r>
        <w:t xml:space="preserve">EJERCICIOS PASO A PASO</w:t>
      </w:r>
    </w:p>
    <w:p>
      <w:pPr>
        <w:spacing w:after="120"/>
        <w:jc w:val="center"/>
      </w:pPr>
      <w:r>
        <w:rPr>
          <w:i/>
        </w:rPr>
        <w:t xml:space="preserve">Epidemiologia Clinica y Bioestadistica — Procedimientos desarrollados con tablas 2×2</w:t>
      </w:r>
    </w:p>
    <w:p>
      <w:pPr>
        <w:spacing w:after="60"/>
        <w:ind w:left="120"/>
      </w:pPr>
      <w:r>
        <w:t xml:space="preserve">Esta version desarrolla CADA ejercicio paso a paso: primero se escribe la formula, luego se reemplazan los numeros, despues se hace la operacion y por ultimo se obtiene el resultado. Ademas, se construye la tabla de contingencia 2×2 en todos los ejercicios donde es posible, para que se entienda de donde sale cada dato. Los enunciados, interpretaciones y errores comunes se conservan del documento original.</w:t>
      </w:r>
    </w:p>
    <w:p>
      <w:pPr>
        <w:pStyle w:val="Heading1"/>
        <w:keepNext/>
        <w:spacing w:before="0" w:after="80"/>
        <w:pBdr>
          <w:bottom w:val="single" w:sz="6" w:space="2" w:color="C0C0C0"/>
        </w:pBdr>
      </w:pPr>
      <w:r>
        <w:br w:type="page"/>
      </w:r>
      <w:r>
        <w:t xml:space="preserve">TEMA 1 — PRUEBAS DIAGNOSTICAS Y DE CRIBADO (TAMIZAJE)</w:t>
      </w:r>
    </w:p>
    <w:p>
      <w:pPr>
        <w:spacing w:after="100"/>
      </w:pPr>
      <w:r>
        <w:rPr>
          <w:i/>
        </w:rPr>
        <w:t xml:space="preserve">La prueba tamiz es un procedimiento rapido, economico y no invasivo aplicado a poblaciones aparentemente sanas para clasificar individuos segun su probabilidad de padecer una patologia. El tamizaje no es un diagnostico definitivo: identifica sospechosos que requieren confirmacion con una prueba de referencia (“Gold Standard”).</w:t>
      </w:r>
    </w:p>
    <w:p>
      <w:pPr>
        <w:pStyle w:val="Heading2"/>
        <w:keepNext/>
        <w:spacing w:before="200" w:after="70"/>
      </w:pPr>
      <w:r>
        <w:t xml:space="preserve">EJERCICIO 1A: CONSTRUCCION DE TABLA 2×2 Y PARAMETROS DE VALIDEZ</w:t>
      </w:r>
    </w:p>
    <w:p>
      <w:pPr>
        <w:pStyle w:val="Heading3"/>
        <w:keepNext/>
        <w:spacing w:before="140" w:after="40"/>
      </w:pPr>
      <w:r>
        <w:t xml:space="preserve">1. Enunciado</w:t>
      </w:r>
    </w:p>
    <w:p>
      <w:pPr>
        <w:spacing w:after="60"/>
        <w:ind w:left="120"/>
      </w:pPr>
      <w:r>
        <w:t xml:space="preserve">Se evalua una nueva prueba diagnostica en una poblacion de N = 1.000 sujetos. La prevalencia de la enfermedad es del 20%. Tras aplicar el Gold Standard, se determina que 160 individuos son verdaderos positivos (VP) y 700 son verdaderos negativos (VN).</w:t>
      </w:r>
    </w:p>
    <w:p>
      <w:pPr>
        <w:pStyle w:val="Heading3"/>
        <w:keepNext/>
        <w:spacing w:before="140" w:after="40"/>
      </w:pPr>
      <w:r>
        <w:t xml:space="preserve">2. Formulas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Sensibilidad (S) = </w:t>
      </w:r>
      <w:r>
        <w:t xml:space="preserve">VP / (VP + FN)  =  </w:t>
      </w:r>
      <w:r>
        <w:t xml:space="preserve">a / (a + c)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Especificidad (E) = </w:t>
      </w:r>
      <w:r>
        <w:t xml:space="preserve">VN / (VN + FP)  =  </w:t>
      </w:r>
      <w:r>
        <w:t xml:space="preserve">d / (b + d)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VPP = </w:t>
      </w:r>
      <w:r>
        <w:t xml:space="preserve">VP / (VP + FP)  =  </w:t>
      </w:r>
      <w:r>
        <w:t xml:space="preserve">a / (a + b)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VPN = </w:t>
      </w:r>
      <w:r>
        <w:t xml:space="preserve">VN / (VN + FN)  =  </w:t>
      </w:r>
      <w:r>
        <w:t xml:space="preserve">d / (c + d)</w:t>
      </w:r>
    </w:p>
    <w:p>
      <w:pPr>
        <w:pStyle w:val="Heading3"/>
        <w:keepNext/>
        <w:spacing w:before="140" w:after="40"/>
      </w:pPr>
      <w:r>
        <w:t xml:space="preserve">3. Procedimiento paso a paso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1.  </w:t>
      </w:r>
      <w:r>
        <w:t xml:space="preserve">Calcular cuantos enfermos y sanos hay usando la prevalencia (20% de 1.000).</w:t>
      </w:r>
    </w:p>
    <w:p>
      <w:pPr>
        <w:spacing w:before="14" w:after="14"/>
        <w:ind w:left="620"/>
        <w:shd w:val="clear" w:color="auto" w:fill="EAF1FB"/>
      </w:pPr>
      <w:r>
        <w:t xml:space="preserve">Enfermos = 1.000 × 0,20 = 200</w:t>
      </w:r>
    </w:p>
    <w:p>
      <w:pPr>
        <w:spacing w:before="14" w:after="14"/>
        <w:ind w:left="620"/>
        <w:shd w:val="clear" w:color="auto" w:fill="EAF1FB"/>
      </w:pPr>
      <w:r>
        <w:t xml:space="preserve">Sanos = 1.000 − 200 = 800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2.  </w:t>
      </w:r>
      <w:r>
        <w:t xml:space="preserve">Completar los Falsos Negativos (FN). Si hay 200 enfermos y 160 son VP:</w:t>
      </w:r>
    </w:p>
    <w:p>
      <w:pPr>
        <w:spacing w:before="14" w:after="14"/>
        <w:ind w:left="620"/>
        <w:shd w:val="clear" w:color="auto" w:fill="EAF1FB"/>
      </w:pPr>
      <w:r>
        <w:t xml:space="preserve">FN = 200 − 160 = 40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3.  </w:t>
      </w:r>
      <w:r>
        <w:t xml:space="preserve">Completar los Falsos Positivos (FP). Si hay 800 sanos y 700 son VN:</w:t>
      </w:r>
    </w:p>
    <w:p>
      <w:pPr>
        <w:spacing w:before="14" w:after="14"/>
        <w:ind w:left="620"/>
        <w:shd w:val="clear" w:color="auto" w:fill="EAF1FB"/>
      </w:pPr>
      <w:r>
        <w:t xml:space="preserve">FP = 800 − 700 = 100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4.  </w:t>
      </w:r>
      <w:r>
        <w:t xml:space="preserve">Ubicar cada valor en la tabla 2×2 (las columnas son el estado real; las filas, el resultado de la prueba).</w:t>
      </w:r>
    </w:p>
    <w:tbl>
      <w:tblPr>
        <w:tblW w:w="0" w:type="auto"/>
        <w:jc w:val="center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Con Enfermedad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Sin Enfermedad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Total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Prueba (+)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160  (VP = a)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100  (FP = b)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260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Prueba (−)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40  (FN = c)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700  (VN = d)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740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800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1.000</w:t>
            </w:r>
          </w:p>
        </w:tc>
      </w:tr>
    </w:tbl>
    <w:p>
      <w:pPr>
        <w:spacing w:after="30"/>
      </w:pP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5.  </w:t>
      </w:r>
      <w:r>
        <w:t xml:space="preserve">Sensibilidad: reemplazar y dividir (se trabaja sobre la columna de enfermos).</w:t>
      </w:r>
    </w:p>
    <w:p>
      <w:pPr>
        <w:spacing w:before="14" w:after="14"/>
        <w:ind w:left="620"/>
        <w:shd w:val="clear" w:color="auto" w:fill="EAF1FB"/>
      </w:pPr>
      <w:r>
        <w:t xml:space="preserve">S = VP / (VP + FN) = 160 / (160 + 40) = 160 / 200 = 0,80  →  80%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6.  </w:t>
      </w:r>
      <w:r>
        <w:t xml:space="preserve">Especificidad: reemplazar y dividir (columna de sanos).</w:t>
      </w:r>
    </w:p>
    <w:p>
      <w:pPr>
        <w:spacing w:before="14" w:after="14"/>
        <w:ind w:left="620"/>
        <w:shd w:val="clear" w:color="auto" w:fill="EAF1FB"/>
      </w:pPr>
      <w:r>
        <w:t xml:space="preserve">E = VN / (VN + FP) = 700 / (700 + 100) = 700 / 800 = 0,875  →  87,5%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7.  </w:t>
      </w:r>
      <w:r>
        <w:t xml:space="preserve">Valor Predictivo Positivo: sobre la fila de los positivos.</w:t>
      </w:r>
    </w:p>
    <w:p>
      <w:pPr>
        <w:spacing w:before="14" w:after="14"/>
        <w:ind w:left="620"/>
        <w:shd w:val="clear" w:color="auto" w:fill="EAF1FB"/>
      </w:pPr>
      <w:r>
        <w:t xml:space="preserve">VPP = VP / (VP + FP) = 160 / (160 + 100) = 160 / 260 = 0,615  →  61,5%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8.  </w:t>
      </w:r>
      <w:r>
        <w:t xml:space="preserve">Valor Predictivo Negativo: sobre la fila de los negativos.</w:t>
      </w:r>
    </w:p>
    <w:p>
      <w:pPr>
        <w:spacing w:before="14" w:after="14"/>
        <w:ind w:left="620"/>
        <w:shd w:val="clear" w:color="auto" w:fill="EAF1FB"/>
      </w:pPr>
      <w:r>
        <w:t xml:space="preserve">VPN = VN / (VN + FN) = 700 / (700 + 40) = 700 / 740 = 0,946  →  94,6%</w:t>
      </w:r>
    </w:p>
    <w:p>
      <w:pPr>
        <w:pStyle w:val="Heading3"/>
        <w:keepNext/>
        <w:spacing w:before="140" w:after="40"/>
      </w:pPr>
      <w:r>
        <w:t xml:space="preserve">4. Resultado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S: 80%   |   E: 87,5%   |   VPP: 61,5%   |   VPN: 94,6%</w:t>
      </w:r>
    </w:p>
    <w:p>
      <w:pPr>
        <w:pStyle w:val="Heading3"/>
        <w:keepNext/>
        <w:spacing w:before="140" w:after="40"/>
      </w:pPr>
      <w:r>
        <w:t xml:space="preserve">5. Interpretacion clinica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Sensibilidad: </w:t>
      </w:r>
      <w:r>
        <w:t xml:space="preserve">la probabilidad de que un enfermo sea detectado es del 80%. Un 20% de los enfermos recibira un falso diagnostico de salud (FN).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Especificidad: </w:t>
      </w:r>
      <w:r>
        <w:t xml:space="preserve">la probabilidad de clasificar correctamente a un sano es del 87,5%. Un 12,5% de sanos tendra un resultado positivo erroneo (FP).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VPP: </w:t>
      </w:r>
      <w:r>
        <w:t xml:space="preserve">ante un resultado positivo, la probabilidad real de estar enfermo es del 61,5%.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VPN: </w:t>
      </w:r>
      <w:r>
        <w:t xml:space="preserve">ante un resultado negativo, la probabilidad de estar realmente sano es del 94,6%.</w:t>
      </w:r>
    </w:p>
    <w:p>
      <w:pPr>
        <w:pStyle w:val="Heading3"/>
        <w:keepNext/>
        <w:spacing w:before="140" w:after="40"/>
      </w:pPr>
      <w:r>
        <w:t xml:space="preserve">6. Errores comunes a evitar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Confundir denominadores: S y E se calculan sobre columnas (enfermos/sanos); VPP y VPN sobre filas (resultados +/−).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No convertir decimales a porcentajes para la interpretacion final.</w:t>
      </w:r>
    </w:p>
    <w:p>
      <w:pPr>
        <w:pStyle w:val="Heading2"/>
        <w:keepNext/>
        <w:spacing w:before="200" w:after="70"/>
      </w:pPr>
      <w:r>
        <w:t xml:space="preserve">EJERCICIO 1B: RAZONES DE VEROSIMILITUD (LIKELIHOOD RATIOS)</w:t>
      </w:r>
    </w:p>
    <w:p>
      <w:pPr>
        <w:pStyle w:val="Heading3"/>
        <w:keepNext/>
        <w:spacing w:before="140" w:after="40"/>
      </w:pPr>
      <w:r>
        <w:t xml:space="preserve">1. Enunciado</w:t>
      </w:r>
    </w:p>
    <w:p>
      <w:pPr>
        <w:spacing w:after="60"/>
        <w:ind w:left="120"/>
      </w:pPr>
      <w:r>
        <w:t xml:space="preserve">Calcular la potencia diagnostica de la prueba del ejercicio 1A utilizando Razones de Verosimilitud.</w:t>
      </w:r>
    </w:p>
    <w:p>
      <w:pPr>
        <w:pStyle w:val="Heading3"/>
        <w:keepNext/>
        <w:spacing w:before="140" w:after="40"/>
      </w:pPr>
      <w:r>
        <w:t xml:space="preserve">2. Formulas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RV+ = </w:t>
      </w:r>
      <w:r>
        <w:t xml:space="preserve">S / (1 − E)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RV− = </w:t>
      </w:r>
      <w:r>
        <w:t xml:space="preserve">(1 − S) / E</w:t>
      </w:r>
    </w:p>
    <w:p>
      <w:pPr>
        <w:pStyle w:val="Heading3"/>
        <w:keepNext/>
        <w:spacing w:before="140" w:after="40"/>
      </w:pPr>
      <w:r>
        <w:t xml:space="preserve">3. Procedimiento paso a paso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1.  </w:t>
      </w:r>
      <w:r>
        <w:t xml:space="preserve">Recuperar S y E del ejercicio 1A (misma tabla 2×2).</w:t>
      </w:r>
    </w:p>
    <w:p>
      <w:pPr>
        <w:spacing w:before="14" w:after="14"/>
        <w:ind w:left="620"/>
        <w:shd w:val="clear" w:color="auto" w:fill="EAF1FB"/>
      </w:pPr>
      <w:r>
        <w:t xml:space="preserve">S = 0,80   ;   E = 0,875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2.  </w:t>
      </w:r>
      <w:r>
        <w:t xml:space="preserve">Razon de verosimilitud positiva: reemplazar en la formula.</w:t>
      </w:r>
    </w:p>
    <w:p>
      <w:pPr>
        <w:spacing w:before="14" w:after="14"/>
        <w:ind w:left="620"/>
        <w:shd w:val="clear" w:color="auto" w:fill="EAF1FB"/>
      </w:pPr>
      <w:r>
        <w:t xml:space="preserve">RV+ = S / (1 − E) = 0,80 / (1 − 0,875)</w:t>
      </w:r>
    </w:p>
    <w:p>
      <w:pPr>
        <w:spacing w:before="14" w:after="14"/>
        <w:ind w:left="620"/>
        <w:shd w:val="clear" w:color="auto" w:fill="EAF1FB"/>
      </w:pPr>
      <w:r>
        <w:t xml:space="preserve">RV+ = 0,80 / 0,125 = 6,4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3.  </w:t>
      </w:r>
      <w:r>
        <w:t xml:space="preserve">Razon de verosimilitud negativa: reemplazar en la formula.</w:t>
      </w:r>
    </w:p>
    <w:p>
      <w:pPr>
        <w:spacing w:before="14" w:after="14"/>
        <w:ind w:left="620"/>
        <w:shd w:val="clear" w:color="auto" w:fill="EAF1FB"/>
      </w:pPr>
      <w:r>
        <w:t xml:space="preserve">RV− = (1 − S) / E = (1 − 0,80) / 0,875</w:t>
      </w:r>
    </w:p>
    <w:p>
      <w:pPr>
        <w:spacing w:before="14" w:after="14"/>
        <w:ind w:left="620"/>
        <w:shd w:val="clear" w:color="auto" w:fill="EAF1FB"/>
      </w:pPr>
      <w:r>
        <w:t xml:space="preserve">RV− = 0,20 / 0,875 = 0,228</w:t>
      </w:r>
    </w:p>
    <w:p>
      <w:pPr>
        <w:pStyle w:val="Heading3"/>
        <w:keepNext/>
        <w:spacing w:before="140" w:after="40"/>
      </w:pPr>
      <w:r>
        <w:t xml:space="preserve">4. Resultado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RV+ : 6,4   |   RV− : 0,22</w:t>
      </w:r>
    </w:p>
    <w:p>
      <w:pPr>
        <w:pStyle w:val="Heading3"/>
        <w:keepNext/>
        <w:spacing w:before="140" w:after="40"/>
      </w:pPr>
      <w:r>
        <w:t xml:space="preserve">5. Interpretacion clinica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RV+: </w:t>
      </w:r>
      <w:r>
        <w:t xml:space="preserve">el resultado positivo es 6,4 veces mas probable en enfermos que en sanos. Un valor &gt;10 tiene gran valor diagnostico; 6,4 indica un aumento moderado de la probabilidad post-prueba.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RV−: </w:t>
      </w:r>
      <w:r>
        <w:t xml:space="preserve">el resultado negativo es ~4,4 veces (1/0,22) mas probable en sanos. Para descartar con fuerza se requiere &lt;0,1. La prueba es moderadamente util para descartar pero no definitiva.</w:t>
      </w:r>
    </w:p>
    <w:p>
      <w:pPr>
        <w:pStyle w:val="Heading3"/>
        <w:keepNext/>
        <w:spacing w:before="140" w:after="40"/>
      </w:pPr>
      <w:r>
        <w:t xml:space="preserve">6. Errores comunes a evitar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A diferencia del VPP, las RV son propiedades intrinsecas de la prueba y NO cambian con la prevalencia.</w:t>
      </w:r>
    </w:p>
    <w:p>
      <w:pPr>
        <w:pStyle w:val="Heading2"/>
        <w:keepNext/>
        <w:spacing w:before="200" w:after="70"/>
      </w:pPr>
      <w:r>
        <w:t xml:space="preserve">EJERCICIO 1C: EFECTO DE LA PREVALENCIA EN LOS VALORES PREDICTIVOS</w:t>
      </w:r>
    </w:p>
    <w:p>
      <w:pPr>
        <w:pStyle w:val="Heading3"/>
        <w:keepNext/>
        <w:spacing w:before="140" w:after="40"/>
      </w:pPr>
      <w:r>
        <w:t xml:space="preserve">1. Enunciado</w:t>
      </w:r>
    </w:p>
    <w:p>
      <w:pPr>
        <w:spacing w:after="60"/>
        <w:ind w:left="120"/>
      </w:pPr>
      <w:r>
        <w:t xml:space="preserve">Una prueba con S = 95% y E = 97% se aplica en dos escenarios: a) Poblacion general (Prevalencia 1%) y b) Hospital de referencia (Prevalencia 50%).</w:t>
      </w:r>
    </w:p>
    <w:p>
      <w:pPr>
        <w:pStyle w:val="Heading3"/>
        <w:keepNext/>
        <w:spacing w:before="140" w:after="40"/>
      </w:pPr>
      <w:r>
        <w:t xml:space="preserve">2. Formulas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Se utilizan las mismas de VPP y VPN sobre una base de 10.000 sujetos.</w:t>
      </w:r>
    </w:p>
    <w:p>
      <w:pPr>
        <w:pStyle w:val="Heading3"/>
        <w:keepNext/>
        <w:spacing w:before="140" w:after="40"/>
      </w:pPr>
      <w:r>
        <w:t xml:space="preserve">3. Procedimiento paso a paso — Escenario A: Prevalencia 1% (tamizaje)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1.  </w:t>
      </w:r>
      <w:r>
        <w:t xml:space="preserve">Repartir la poblacion segun la prevalencia (1% de 10.000).</w:t>
      </w:r>
    </w:p>
    <w:p>
      <w:pPr>
        <w:spacing w:before="14" w:after="14"/>
        <w:ind w:left="620"/>
        <w:shd w:val="clear" w:color="auto" w:fill="EAF1FB"/>
      </w:pPr>
      <w:r>
        <w:t xml:space="preserve">Enfermos = 10.000 × 0,01 = 100   ;   Sanos = 10.000 − 100 = 9.900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2.  </w:t>
      </w:r>
      <w:r>
        <w:t xml:space="preserve">Verdaderos positivos = sensibilidad × enfermos; el resto son FN.</w:t>
      </w:r>
    </w:p>
    <w:p>
      <w:pPr>
        <w:spacing w:before="14" w:after="14"/>
        <w:ind w:left="620"/>
        <w:shd w:val="clear" w:color="auto" w:fill="EAF1FB"/>
      </w:pPr>
      <w:r>
        <w:t xml:space="preserve">VP = 0,95 × 100 = 95   ;   FN = 100 − 95 = 5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3.  </w:t>
      </w:r>
      <w:r>
        <w:t xml:space="preserve">Verdaderos negativos = especificidad × sanos; el resto son FP.</w:t>
      </w:r>
    </w:p>
    <w:p>
      <w:pPr>
        <w:spacing w:before="14" w:after="14"/>
        <w:ind w:left="620"/>
        <w:shd w:val="clear" w:color="auto" w:fill="EAF1FB"/>
      </w:pPr>
      <w:r>
        <w:t xml:space="preserve">VN = 0,97 × 9.900 = 9.603   ;   FP = 9.900 − 9.603 = 297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4.  </w:t>
      </w:r>
      <w:r>
        <w:t xml:space="preserve">Construir la tabla 2×2 del escenario A.</w:t>
      </w:r>
    </w:p>
    <w:tbl>
      <w:tblPr>
        <w:tblW w:w="0" w:type="auto"/>
        <w:jc w:val="center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Prev. 1%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Con Enfermedad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Sin Enfermedad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Total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Prueba (+)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95 (VP)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297 (FP)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392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Prueba (−)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5 (FN)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9.603 (VN)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9.608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9.900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10.000</w:t>
            </w:r>
          </w:p>
        </w:tc>
      </w:tr>
    </w:tbl>
    <w:p>
      <w:pPr>
        <w:spacing w:after="30"/>
      </w:pP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5.  </w:t>
      </w:r>
      <w:r>
        <w:t xml:space="preserve">Calcular el VPP (y el VPN) en este escenario.</w:t>
      </w:r>
    </w:p>
    <w:p>
      <w:pPr>
        <w:spacing w:before="14" w:after="14"/>
        <w:ind w:left="620"/>
        <w:shd w:val="clear" w:color="auto" w:fill="EAF1FB"/>
      </w:pPr>
      <w:r>
        <w:t xml:space="preserve">VPP = 95 / (95 + 297) = 95 / 392 = 0,242  →  24,2%</w:t>
      </w:r>
    </w:p>
    <w:p>
      <w:pPr>
        <w:spacing w:before="14" w:after="14"/>
        <w:ind w:left="620"/>
        <w:shd w:val="clear" w:color="auto" w:fill="EAF1FB"/>
      </w:pPr>
      <w:r>
        <w:t xml:space="preserve">VPN = 9.603 / (9.603 + 5) = 9.603 / 9.608 = 0,999  →  99,9%</w:t>
      </w:r>
    </w:p>
    <w:p>
      <w:pPr>
        <w:pStyle w:val="Heading3"/>
        <w:keepNext/>
        <w:spacing w:before="140" w:after="40"/>
      </w:pPr>
      <w:r>
        <w:t xml:space="preserve">3. Procedimiento paso a paso — Escenario B: Prevalencia 50% (clinica)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1.  </w:t>
      </w:r>
      <w:r>
        <w:t xml:space="preserve">Repartir la poblacion segun la prevalencia (50% de 10.000).</w:t>
      </w:r>
    </w:p>
    <w:p>
      <w:pPr>
        <w:spacing w:before="14" w:after="14"/>
        <w:ind w:left="620"/>
        <w:shd w:val="clear" w:color="auto" w:fill="EAF1FB"/>
      </w:pPr>
      <w:r>
        <w:t xml:space="preserve">Enfermos = 10.000 × 0,50 = 5.000   ;   Sanos = 5.000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2.  </w:t>
      </w:r>
      <w:r>
        <w:t xml:space="preserve">Verdaderos positivos y falsos negativos.</w:t>
      </w:r>
    </w:p>
    <w:p>
      <w:pPr>
        <w:spacing w:before="14" w:after="14"/>
        <w:ind w:left="620"/>
        <w:shd w:val="clear" w:color="auto" w:fill="EAF1FB"/>
      </w:pPr>
      <w:r>
        <w:t xml:space="preserve">VP = 0,95 × 5.000 = 4.750   ;   FN = 5.000 − 4.750 = 250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3.  </w:t>
      </w:r>
      <w:r>
        <w:t xml:space="preserve">Verdaderos negativos y falsos positivos.</w:t>
      </w:r>
    </w:p>
    <w:p>
      <w:pPr>
        <w:spacing w:before="14" w:after="14"/>
        <w:ind w:left="620"/>
        <w:shd w:val="clear" w:color="auto" w:fill="EAF1FB"/>
      </w:pPr>
      <w:r>
        <w:t xml:space="preserve">VN = 0,97 × 5.000 = 4.850   ;   FP = 5.000 − 4.850 = 150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4.  </w:t>
      </w:r>
      <w:r>
        <w:t xml:space="preserve">Construir la tabla 2×2 del escenario B.</w:t>
      </w:r>
    </w:p>
    <w:tbl>
      <w:tblPr>
        <w:tblW w:w="0" w:type="auto"/>
        <w:jc w:val="center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Prev. 50%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Con Enfermedad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Sin Enfermedad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Total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Prueba (+)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4.750 (VP)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150 (FP)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4.900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Prueba (−)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250 (FN)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4.850 (VN)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5.100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5.000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5.000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10.000</w:t>
            </w:r>
          </w:p>
        </w:tc>
      </w:tr>
    </w:tbl>
    <w:p>
      <w:pPr>
        <w:spacing w:after="30"/>
      </w:pP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5.  </w:t>
      </w:r>
      <w:r>
        <w:t xml:space="preserve">Calcular el VPP (y el VPN) en este escenario.</w:t>
      </w:r>
    </w:p>
    <w:p>
      <w:pPr>
        <w:spacing w:before="14" w:after="14"/>
        <w:ind w:left="620"/>
        <w:shd w:val="clear" w:color="auto" w:fill="EAF1FB"/>
      </w:pPr>
      <w:r>
        <w:t xml:space="preserve">VPP = 4.750 / (4.750 + 150) = 4.750 / 4.900 = 0,969  →  96,9%</w:t>
      </w:r>
    </w:p>
    <w:p>
      <w:pPr>
        <w:spacing w:before="14" w:after="14"/>
        <w:ind w:left="620"/>
        <w:shd w:val="clear" w:color="auto" w:fill="EAF1FB"/>
      </w:pPr>
      <w:r>
        <w:t xml:space="preserve">VPN = 4.850 / (4.850 + 250) = 4.850 / 5.100 = 0,951  →  95,1%</w:t>
      </w:r>
    </w:p>
    <w:p>
      <w:pPr>
        <w:pStyle w:val="Heading3"/>
        <w:keepNext/>
        <w:spacing w:before="140" w:after="40"/>
      </w:pPr>
      <w:r>
        <w:t xml:space="preserve">4. Resultado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Contexto 1%  →  VPP: 24,2%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Contexto 50% →  VPP: 96,9%</w:t>
      </w:r>
    </w:p>
    <w:p>
      <w:pPr>
        <w:pStyle w:val="Heading3"/>
        <w:keepNext/>
        <w:spacing w:before="140" w:after="40"/>
      </w:pPr>
      <w:r>
        <w:t xml:space="preserve">5. Interpretacion clinica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La misma prueba cambia drasticamente su utilidad segun la probabilidad pre-test. En tamizaje masivo, un positivo tiene un 75,8% de ser falso (alta carga de FP); en un hospital de especialistas, el mismo positivo confirma la enfermedad con casi total certeza (96,9%).</w:t>
      </w:r>
    </w:p>
    <w:p>
      <w:pPr>
        <w:pStyle w:val="Heading3"/>
        <w:keepNext/>
        <w:spacing w:before="140" w:after="40"/>
      </w:pPr>
      <w:r>
        <w:t xml:space="preserve">6. Errores comunes a evitar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Asumir que el VPP es fijo. Siempre debe ajustarse a la epidemiologia local del entorno de practica.</w:t>
      </w:r>
    </w:p>
    <w:p>
      <w:pPr>
        <w:pStyle w:val="Heading2"/>
        <w:keepNext/>
        <w:spacing w:before="200" w:after="70"/>
      </w:pPr>
      <w:r>
        <w:t xml:space="preserve">EJERCICIO 1D: FIABILIDAD Y ESTADISTICO KAPPA</w:t>
      </w:r>
    </w:p>
    <w:p>
      <w:pPr>
        <w:pStyle w:val="Heading3"/>
        <w:keepNext/>
        <w:spacing w:before="140" w:after="40"/>
      </w:pPr>
      <w:r>
        <w:t xml:space="preserve">1. Enunciado</w:t>
      </w:r>
    </w:p>
    <w:p>
      <w:pPr>
        <w:spacing w:after="60"/>
        <w:ind w:left="120"/>
      </w:pPr>
      <w:r>
        <w:t xml:space="preserve">Dos observadores evaluan 100 radiografias. Concuerdan en 28 positivas y 58 negativas. El Observador A dio 40 positivas en total y el B dio 30.</w:t>
      </w:r>
    </w:p>
    <w:p>
      <w:pPr>
        <w:pStyle w:val="Heading3"/>
        <w:keepNext/>
        <w:spacing w:before="140" w:after="40"/>
      </w:pPr>
      <w:r>
        <w:t xml:space="preserve">2. Formula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K = </w:t>
      </w:r>
      <w:r>
        <w:t xml:space="preserve">(% Acuerdo Observado − % Acuerdo Esperado) / (100 − % Acuerdo Esperado)</w:t>
      </w:r>
    </w:p>
    <w:p>
      <w:pPr>
        <w:pStyle w:val="Heading3"/>
        <w:keepNext/>
        <w:spacing w:before="140" w:after="40"/>
      </w:pPr>
      <w:r>
        <w:t xml:space="preserve">3. Procedimiento paso a paso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1.  </w:t>
      </w:r>
      <w:r>
        <w:t xml:space="preserve">Construir la tabla 2×2 de concordancia entre los dos observadores. Sabemos: ambos (+) = 28; ambos (−) = 58; total (+) de A = 40; total (+) de B = 30.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2.  </w:t>
      </w:r>
      <w:r>
        <w:t xml:space="preserve">Deducir las celdas que faltan a partir de los totales (marginales).</w:t>
      </w:r>
    </w:p>
    <w:p>
      <w:pPr>
        <w:spacing w:before="14" w:after="14"/>
        <w:ind w:left="620"/>
        <w:shd w:val="clear" w:color="auto" w:fill="EAF1FB"/>
      </w:pPr>
      <w:r>
        <w:t xml:space="preserve">A(+) y B(−) = 40 − 28 = 12</w:t>
      </w:r>
    </w:p>
    <w:p>
      <w:pPr>
        <w:spacing w:before="14" w:after="14"/>
        <w:ind w:left="620"/>
        <w:shd w:val="clear" w:color="auto" w:fill="EAF1FB"/>
      </w:pPr>
      <w:r>
        <w:t xml:space="preserve">A(−) y B(+) = 30 − 28 = 2</w:t>
      </w:r>
    </w:p>
    <w:p>
      <w:pPr>
        <w:spacing w:before="14" w:after="14"/>
        <w:ind w:left="620"/>
        <w:shd w:val="clear" w:color="auto" w:fill="EAF1FB"/>
      </w:pPr>
      <w:r>
        <w:t xml:space="preserve">Total (−) de A = 100 − 40 = 60   ;   Total (−) de B = 100 − 30 = 70</w:t>
      </w:r>
    </w:p>
    <w:tbl>
      <w:tblPr>
        <w:tblW w:w="0" w:type="auto"/>
        <w:jc w:val="center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Obs. B (+)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Obs. B (−)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Total A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Obs. A (+)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28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40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Obs. A (−)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58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60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Total B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30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70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100</w:t>
            </w:r>
          </w:p>
        </w:tc>
      </w:tr>
    </w:tbl>
    <w:p>
      <w:pPr>
        <w:spacing w:after="30"/>
      </w:pP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3.  </w:t>
      </w:r>
      <w:r>
        <w:t xml:space="preserve">Acuerdo observado (Po): casillas donde coinciden, dividido entre el total.</w:t>
      </w:r>
    </w:p>
    <w:p>
      <w:pPr>
        <w:spacing w:before="14" w:after="14"/>
        <w:ind w:left="620"/>
        <w:shd w:val="clear" w:color="auto" w:fill="EAF1FB"/>
      </w:pPr>
      <w:r>
        <w:t xml:space="preserve">Po = (28 + 58) / 100 = 86 / 100 = 86%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4.  </w:t>
      </w:r>
      <w:r>
        <w:t xml:space="preserve">Acuerdo esperado por azar (Pe): para cada categoria, (total fila × total columna) / N.</w:t>
      </w:r>
    </w:p>
    <w:p>
      <w:pPr>
        <w:spacing w:before="14" w:after="14"/>
        <w:ind w:left="620"/>
        <w:shd w:val="clear" w:color="auto" w:fill="EAF1FB"/>
      </w:pPr>
      <w:r>
        <w:t xml:space="preserve">Esperado ambos (+) = (40 × 30) / 100 = 12</w:t>
      </w:r>
    </w:p>
    <w:p>
      <w:pPr>
        <w:spacing w:before="14" w:after="14"/>
        <w:ind w:left="620"/>
        <w:shd w:val="clear" w:color="auto" w:fill="EAF1FB"/>
      </w:pPr>
      <w:r>
        <w:t xml:space="preserve">Esperado ambos (−) = (60 × 70) / 100 = 42</w:t>
      </w:r>
    </w:p>
    <w:p>
      <w:pPr>
        <w:spacing w:before="14" w:after="14"/>
        <w:ind w:left="620"/>
        <w:shd w:val="clear" w:color="auto" w:fill="EAF1FB"/>
      </w:pPr>
      <w:r>
        <w:t xml:space="preserve">Pe = (12 + 42) / 100 = 54 / 100 = 54%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5.  </w:t>
      </w:r>
      <w:r>
        <w:t xml:space="preserve">Reemplazar en la formula de Kappa y resolver.</w:t>
      </w:r>
    </w:p>
    <w:p>
      <w:pPr>
        <w:spacing w:before="14" w:after="14"/>
        <w:ind w:left="620"/>
        <w:shd w:val="clear" w:color="auto" w:fill="EAF1FB"/>
      </w:pPr>
      <w:r>
        <w:t xml:space="preserve">K = (86 − 54) / (100 − 54) = 32 / 46 = 0,70</w:t>
      </w:r>
    </w:p>
    <w:p>
      <w:pPr>
        <w:pStyle w:val="Heading3"/>
        <w:keepNext/>
        <w:spacing w:before="140" w:after="40"/>
      </w:pPr>
      <w:r>
        <w:t xml:space="preserve">4. Resultado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Kappa (K) = 0,70</w:t>
      </w:r>
    </w:p>
    <w:p>
      <w:pPr>
        <w:pStyle w:val="Heading3"/>
        <w:keepNext/>
        <w:spacing w:before="140" w:after="40"/>
      </w:pPr>
      <w:r>
        <w:t xml:space="preserve">5. Interpretacion clinica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Segun la escala de Landis y Koch, un valor de 0,70 indica una buena concordancia (rango 0,60–0,80). El acuerdo es real y no fruto de la casualidad estadistica.</w:t>
      </w:r>
    </w:p>
    <w:p>
      <w:pPr>
        <w:pStyle w:val="Heading3"/>
        <w:keepNext/>
        <w:spacing w:before="140" w:after="40"/>
      </w:pPr>
      <w:r>
        <w:t xml:space="preserve">6. Errores comunes a evitar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Usar solo el porcentaje de acuerdo global (86%), el cual sobreestima la fiabilidad al no descontar el azar.</w:t>
      </w:r>
    </w:p>
    <w:p>
      <w:pPr>
        <w:pStyle w:val="Heading1"/>
        <w:keepNext/>
        <w:spacing w:before="0" w:after="80"/>
        <w:pBdr>
          <w:bottom w:val="single" w:sz="6" w:space="2" w:color="C0C0C0"/>
        </w:pBdr>
      </w:pPr>
      <w:r>
        <w:br w:type="page"/>
      </w:r>
      <w:r>
        <w:t xml:space="preserve">TEMA 2 — ENSAYOS CLINICOS Y ESTUDIOS DE INTERVENCION</w:t>
      </w:r>
    </w:p>
    <w:p>
      <w:pPr>
        <w:spacing w:after="100"/>
      </w:pPr>
      <w:r>
        <w:rPr>
          <w:i/>
        </w:rPr>
        <w:t xml:space="preserve">El ensayo clinico es la metodologia estandar para verificar la seguridad y eficacia de un farmaco o procedimiento. Se basa en la aleatorizacion para controlar sesgos de seleccion y el doble ciego para minimizar sesgos de informacion.</w:t>
      </w:r>
    </w:p>
    <w:p>
      <w:pPr>
        <w:pStyle w:val="Heading2"/>
        <w:keepNext/>
        <w:spacing w:before="200" w:after="70"/>
      </w:pPr>
      <w:r>
        <w:t xml:space="preserve">EJERCICIO 2A: METRICAS DE EFICACIA EN TRATAMIENTO</w:t>
      </w:r>
    </w:p>
    <w:p>
      <w:pPr>
        <w:pStyle w:val="Heading3"/>
        <w:keepNext/>
        <w:spacing w:before="140" w:after="40"/>
      </w:pPr>
      <w:r>
        <w:t xml:space="preserve">1. Enunciado</w:t>
      </w:r>
    </w:p>
    <w:p>
      <w:pPr>
        <w:spacing w:after="60"/>
        <w:ind w:left="120"/>
      </w:pPr>
      <w:r>
        <w:t xml:space="preserve">En un ensayo para colon espastico con 200 pacientes (100 por grupo), el Grupo A (experimental) tuvo 20 recidivas y el Grupo B (control) tuvo 50.</w:t>
      </w:r>
    </w:p>
    <w:p>
      <w:pPr>
        <w:pStyle w:val="Heading3"/>
        <w:keepNext/>
        <w:spacing w:before="140" w:after="40"/>
      </w:pPr>
      <w:r>
        <w:t xml:space="preserve">2. Formulas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Incidencias: </w:t>
      </w:r>
      <w:r>
        <w:t xml:space="preserve">Ie = a / (a+b)   ;   Io = c / (c+d)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RR = </w:t>
      </w:r>
      <w:r>
        <w:t xml:space="preserve">Ie / Io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RRR = </w:t>
      </w:r>
      <w:r>
        <w:t xml:space="preserve">(1 − RR) × 100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RAR = </w:t>
      </w:r>
      <w:r>
        <w:t xml:space="preserve">Io − Ie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NNT = </w:t>
      </w:r>
      <w:r>
        <w:t xml:space="preserve">1 / RAR</w:t>
      </w:r>
    </w:p>
    <w:p>
      <w:pPr>
        <w:pStyle w:val="Heading3"/>
        <w:keepNext/>
        <w:spacing w:before="140" w:after="40"/>
      </w:pPr>
      <w:r>
        <w:t xml:space="preserve">3. Procedimiento paso a paso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1.  </w:t>
      </w:r>
      <w:r>
        <w:t xml:space="preserve">Organizar los datos en una tabla 2×2 (filas = grupo de tratamiento; columnas = desenlace).</w:t>
      </w:r>
    </w:p>
    <w:tbl>
      <w:tblPr>
        <w:tblW w:w="0" w:type="auto"/>
        <w:jc w:val="center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Recidiva (+)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Sin recidiva (−)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Total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Grupo A (experimental)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20 (a)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80 (b)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100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Grupo B (control)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50 (c)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50 (d)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100</w:t>
            </w:r>
          </w:p>
        </w:tc>
      </w:tr>
    </w:tbl>
    <w:p>
      <w:pPr>
        <w:spacing w:after="30"/>
      </w:pP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2.  </w:t>
      </w:r>
      <w:r>
        <w:t xml:space="preserve">Calcular la incidencia en cada grupo (cuantos enfermaron sobre el total del grupo).</w:t>
      </w:r>
    </w:p>
    <w:p>
      <w:pPr>
        <w:spacing w:before="14" w:after="14"/>
        <w:ind w:left="620"/>
        <w:shd w:val="clear" w:color="auto" w:fill="EAF1FB"/>
      </w:pPr>
      <w:r>
        <w:t xml:space="preserve">Ie = a / (a+b) = 20 / 100 = 0,20</w:t>
      </w:r>
    </w:p>
    <w:p>
      <w:pPr>
        <w:spacing w:before="14" w:after="14"/>
        <w:ind w:left="620"/>
        <w:shd w:val="clear" w:color="auto" w:fill="EAF1FB"/>
      </w:pPr>
      <w:r>
        <w:t xml:space="preserve">Io = c / (c+d) = 50 / 100 = 0,50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3.  </w:t>
      </w:r>
      <w:r>
        <w:t xml:space="preserve">Riesgo Relativo (RR): dividir las dos incidencias.</w:t>
      </w:r>
    </w:p>
    <w:p>
      <w:pPr>
        <w:spacing w:before="14" w:after="14"/>
        <w:ind w:left="620"/>
        <w:shd w:val="clear" w:color="auto" w:fill="EAF1FB"/>
      </w:pPr>
      <w:r>
        <w:t xml:space="preserve">RR = Ie / Io = 0,20 / 0,50 = 0,40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4.  </w:t>
      </w:r>
      <w:r>
        <w:t xml:space="preserve">Reduccion Relativa del Riesgo (RRR).</w:t>
      </w:r>
    </w:p>
    <w:p>
      <w:pPr>
        <w:spacing w:before="14" w:after="14"/>
        <w:ind w:left="620"/>
        <w:shd w:val="clear" w:color="auto" w:fill="EAF1FB"/>
      </w:pPr>
      <w:r>
        <w:t xml:space="preserve">RRR = (1 − RR) × 100 = (1 − 0,40) × 100 = 0,60 × 100 = 60%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5.  </w:t>
      </w:r>
      <w:r>
        <w:t xml:space="preserve">Reduccion Absoluta del Riesgo (RAR): restar las incidencias.</w:t>
      </w:r>
    </w:p>
    <w:p>
      <w:pPr>
        <w:spacing w:before="14" w:after="14"/>
        <w:ind w:left="620"/>
        <w:shd w:val="clear" w:color="auto" w:fill="EAF1FB"/>
      </w:pPr>
      <w:r>
        <w:t xml:space="preserve">RAR = Io − Ie = 0,50 − 0,20 = 0,30  →  30%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6.  </w:t>
      </w:r>
      <w:r>
        <w:t xml:space="preserve">Numero Necesario a Tratar (NNT): inverso del RAR; SIEMPRE se redondea hacia arriba.</w:t>
      </w:r>
    </w:p>
    <w:p>
      <w:pPr>
        <w:spacing w:before="14" w:after="14"/>
        <w:ind w:left="620"/>
        <w:shd w:val="clear" w:color="auto" w:fill="EAF1FB"/>
      </w:pPr>
      <w:r>
        <w:t xml:space="preserve">NNT = 1 / RAR = 1 / 0,30 = 3,33  →  4</w:t>
      </w:r>
    </w:p>
    <w:p>
      <w:pPr>
        <w:pStyle w:val="Heading3"/>
        <w:keepNext/>
        <w:spacing w:before="140" w:after="40"/>
      </w:pPr>
      <w:r>
        <w:t xml:space="preserve">4. Resultado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RR: 0,40   |   RRR: 60%   |   RAR: 30%   |   NNT: 4</w:t>
      </w:r>
    </w:p>
    <w:p>
      <w:pPr>
        <w:pStyle w:val="Heading3"/>
        <w:keepNext/>
        <w:spacing w:before="140" w:after="40"/>
      </w:pPr>
      <w:r>
        <w:t xml:space="preserve">5. Interpretacion clinica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RR: </w:t>
      </w:r>
      <w:r>
        <w:t xml:space="preserve">el riesgo de recidiva con el tratamiento A es solo el 40% del riesgo con el tratamiento B.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RRR: </w:t>
      </w:r>
      <w:r>
        <w:t xml:space="preserve">el nuevo farmaco reduce el riesgo relativo en un 60%.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RAR: </w:t>
      </w:r>
      <w:r>
        <w:t xml:space="preserve">se evitan 30 recidivas por cada 100 pacientes tratados.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NNT: </w:t>
      </w:r>
      <w:r>
        <w:t xml:space="preserve">es necesario tratar a 4 pacientes para evitar una recidiva adicional. Dado que 4 ≤ 15, la relevancia clinica es alta.</w:t>
      </w:r>
    </w:p>
    <w:p>
      <w:pPr>
        <w:pStyle w:val="Heading3"/>
        <w:keepNext/>
        <w:spacing w:before="140" w:after="40"/>
      </w:pPr>
      <w:r>
        <w:t xml:space="preserve">6. Errores comunes a evitar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Reportar solo la RRR. Si la incidencia basal fuera muy baja, una RRR del 60% podria tener un NNT de 250, careciendo de impacto real.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No redondear el NNT siempre hacia arriba, lo que sobreestimaria el beneficio.</w:t>
      </w:r>
    </w:p>
    <w:p>
      <w:pPr>
        <w:pStyle w:val="Heading2"/>
        <w:keepNext/>
        <w:spacing w:before="200" w:after="70"/>
      </w:pPr>
      <w:r>
        <w:t xml:space="preserve">EJERCICIO 2B: METRICAS DE SEGURIDAD (DAÑO)</w:t>
      </w:r>
    </w:p>
    <w:p>
      <w:pPr>
        <w:pStyle w:val="Heading3"/>
        <w:keepNext/>
        <w:spacing w:before="140" w:after="40"/>
      </w:pPr>
      <w:r>
        <w:t xml:space="preserve">1. Enunciado</w:t>
      </w:r>
    </w:p>
    <w:p>
      <w:pPr>
        <w:spacing w:after="60"/>
        <w:ind w:left="120"/>
      </w:pPr>
      <w:r>
        <w:t xml:space="preserve">Una nueva tecnica quirurgica causa cicatrizacion inadecuada en 15 de 150 pacientes, mientras que la tecnica convencional solo la causa en 5 de 150.</w:t>
      </w:r>
    </w:p>
    <w:p>
      <w:pPr>
        <w:pStyle w:val="Heading3"/>
        <w:keepNext/>
        <w:spacing w:before="140" w:after="40"/>
      </w:pPr>
      <w:r>
        <w:t xml:space="preserve">2. Formulas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ARA (Aumento del Riesgo Absoluto) = </w:t>
      </w:r>
      <w:r>
        <w:t xml:space="preserve">Ie − Io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NNH (Numero Necesario para Dañar) = </w:t>
      </w:r>
      <w:r>
        <w:t xml:space="preserve">1 / ARA</w:t>
      </w:r>
    </w:p>
    <w:p>
      <w:pPr>
        <w:pStyle w:val="Heading3"/>
        <w:keepNext/>
        <w:spacing w:before="140" w:after="40"/>
      </w:pPr>
      <w:r>
        <w:t xml:space="preserve">3. Procedimiento paso a paso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1.  </w:t>
      </w:r>
      <w:r>
        <w:t xml:space="preserve">Organizar los datos en una tabla 2×2 (el desenlace ahora es un daño: cicatrizacion inadecuada).</w:t>
      </w:r>
    </w:p>
    <w:tbl>
      <w:tblPr>
        <w:tblW w:w="0" w:type="auto"/>
        <w:jc w:val="center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Complicacion (+)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Sin complicacion (−)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Total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Nueva tecnica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15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135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150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Tecnica convencional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145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150</w:t>
            </w:r>
          </w:p>
        </w:tc>
      </w:tr>
    </w:tbl>
    <w:p>
      <w:pPr>
        <w:spacing w:after="30"/>
      </w:pP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2.  </w:t>
      </w:r>
      <w:r>
        <w:t xml:space="preserve">Calcular la incidencia del daño en cada grupo.</w:t>
      </w:r>
    </w:p>
    <w:p>
      <w:pPr>
        <w:spacing w:before="14" w:after="14"/>
        <w:ind w:left="620"/>
        <w:shd w:val="clear" w:color="auto" w:fill="EAF1FB"/>
      </w:pPr>
      <w:r>
        <w:t xml:space="preserve">Ie = 15 / 150 = 0,10</w:t>
      </w:r>
    </w:p>
    <w:p>
      <w:pPr>
        <w:spacing w:before="14" w:after="14"/>
        <w:ind w:left="620"/>
        <w:shd w:val="clear" w:color="auto" w:fill="EAF1FB"/>
      </w:pPr>
      <w:r>
        <w:t xml:space="preserve">Io = 5 / 150 = 0,033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3.  </w:t>
      </w:r>
      <w:r>
        <w:t xml:space="preserve">Aumento del Riesgo Absoluto (ARA): restar las incidencias (expuesto − control).</w:t>
      </w:r>
    </w:p>
    <w:p>
      <w:pPr>
        <w:spacing w:before="14" w:after="14"/>
        <w:ind w:left="620"/>
        <w:shd w:val="clear" w:color="auto" w:fill="EAF1FB"/>
      </w:pPr>
      <w:r>
        <w:t xml:space="preserve">ARA = Ie − Io = 0,10 − 0,033 = 0,067  →  6,7%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4.  </w:t>
      </w:r>
      <w:r>
        <w:t xml:space="preserve">Numero Necesario para Dañar (NNH): inverso del ARA (se redondea).</w:t>
      </w:r>
    </w:p>
    <w:p>
      <w:pPr>
        <w:spacing w:before="14" w:after="14"/>
        <w:ind w:left="620"/>
        <w:shd w:val="clear" w:color="auto" w:fill="EAF1FB"/>
      </w:pPr>
      <w:r>
        <w:t xml:space="preserve">NNH = 1 / ARA = 1 / 0,067 = 14,9  →  15</w:t>
      </w:r>
    </w:p>
    <w:p>
      <w:pPr>
        <w:pStyle w:val="Heading3"/>
        <w:keepNext/>
        <w:spacing w:before="140" w:after="40"/>
      </w:pPr>
      <w:r>
        <w:t xml:space="preserve">4. Resultado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ARA: 6,7%   |   NNH: 15</w:t>
      </w:r>
    </w:p>
    <w:p>
      <w:pPr>
        <w:pStyle w:val="Heading3"/>
        <w:keepNext/>
        <w:spacing w:before="140" w:after="40"/>
      </w:pPr>
      <w:r>
        <w:t xml:space="preserve">5. Interpretacion clinica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Por cada 15 pacientes intervenidos con la nueva tecnica, 1 paciente sufrira una complicacion de cicatrizacion que no habria ocurrido con la tecnica convencional. Este riesgo debe balancearse contra el beneficio de la cirugia.</w:t>
      </w:r>
    </w:p>
    <w:p>
      <w:pPr>
        <w:pStyle w:val="Heading3"/>
        <w:keepNext/>
        <w:spacing w:before="140" w:after="40"/>
      </w:pPr>
      <w:r>
        <w:t xml:space="preserve">6. Errores comunes a evitar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Ignorar el NNH. Una tecnica puede ser muy eficaz para curar pero extremadamente dañina en sus efectos secundarios.</w:t>
      </w:r>
    </w:p>
    <w:p>
      <w:pPr>
        <w:pStyle w:val="Heading2"/>
        <w:keepNext/>
        <w:spacing w:before="200" w:after="70"/>
      </w:pPr>
      <w:r>
        <w:t xml:space="preserve">EJERCICIO 2C: EFICACIA VACUNAL (EV)</w:t>
      </w:r>
    </w:p>
    <w:p>
      <w:pPr>
        <w:pStyle w:val="Heading3"/>
        <w:keepNext/>
        <w:spacing w:before="140" w:after="40"/>
      </w:pPr>
      <w:r>
        <w:t xml:space="preserve">1. Enunciado</w:t>
      </w:r>
    </w:p>
    <w:p>
      <w:pPr>
        <w:spacing w:after="60"/>
        <w:ind w:left="120"/>
      </w:pPr>
      <w:r>
        <w:t xml:space="preserve">En una campaña, la incidencia de enfermedad en vacunados (Ie) es del 2% y en no vacunados (Io) es del 10%.</w:t>
      </w:r>
    </w:p>
    <w:p>
      <w:pPr>
        <w:pStyle w:val="Heading3"/>
        <w:keepNext/>
        <w:spacing w:before="140" w:after="40"/>
      </w:pPr>
      <w:r>
        <w:t xml:space="preserve">2. Formula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EV = </w:t>
      </w:r>
      <w:r>
        <w:t xml:space="preserve">(Io − Ie) / Io  × 100</w:t>
      </w:r>
    </w:p>
    <w:p>
      <w:pPr>
        <w:pStyle w:val="Heading3"/>
        <w:keepNext/>
        <w:spacing w:before="140" w:after="40"/>
      </w:pPr>
      <w:r>
        <w:t xml:space="preserve">3. Procedimiento paso a paso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1.  </w:t>
      </w:r>
      <w:r>
        <w:t xml:space="preserve">Pasar los porcentajes a proporciones e ilustrar con una tabla 2×2 por cada 100 personas de cada grupo.</w:t>
      </w:r>
    </w:p>
    <w:p>
      <w:pPr>
        <w:spacing w:before="14" w:after="14"/>
        <w:ind w:left="620"/>
        <w:shd w:val="clear" w:color="auto" w:fill="EAF1FB"/>
      </w:pPr>
      <w:r>
        <w:t xml:space="preserve">Ie = 2% = 0,02   ;   Io = 10% = 0,10</w:t>
      </w:r>
    </w:p>
    <w:tbl>
      <w:tblPr>
        <w:tblW w:w="0" w:type="auto"/>
        <w:jc w:val="center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Por cada 100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Enferma (+)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No enferma (−)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Total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Vacunados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98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100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No vacunados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90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100</w:t>
            </w:r>
          </w:p>
        </w:tc>
      </w:tr>
    </w:tbl>
    <w:p>
      <w:pPr>
        <w:spacing w:after="30"/>
      </w:pP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2.  </w:t>
      </w:r>
      <w:r>
        <w:t xml:space="preserve">Eficacia Vacunal: reemplazar en la formula.</w:t>
      </w:r>
    </w:p>
    <w:p>
      <w:pPr>
        <w:spacing w:before="14" w:after="14"/>
        <w:ind w:left="620"/>
        <w:shd w:val="clear" w:color="auto" w:fill="EAF1FB"/>
      </w:pPr>
      <w:r>
        <w:t xml:space="preserve">EV = (Io − Ie) / Io × 100 = (0,10 − 0,02) / 0,10 × 100</w:t>
      </w:r>
    </w:p>
    <w:p>
      <w:pPr>
        <w:spacing w:before="14" w:after="14"/>
        <w:ind w:left="620"/>
        <w:shd w:val="clear" w:color="auto" w:fill="EAF1FB"/>
      </w:pPr>
      <w:r>
        <w:t xml:space="preserve">EV = 0,08 / 0,10 × 100 = 0,80 × 100 = 80%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3.  </w:t>
      </w:r>
      <w:r>
        <w:t xml:space="preserve">Como apoyo, calcular tambien el RAR y el NNT (numero a vacunar).</w:t>
      </w:r>
    </w:p>
    <w:p>
      <w:pPr>
        <w:spacing w:before="14" w:after="14"/>
        <w:ind w:left="620"/>
        <w:shd w:val="clear" w:color="auto" w:fill="EAF1FB"/>
      </w:pPr>
      <w:r>
        <w:t xml:space="preserve">RAR = Io − Ie = 0,10 − 0,02 = 0,08  →  8%</w:t>
      </w:r>
    </w:p>
    <w:p>
      <w:pPr>
        <w:spacing w:before="14" w:after="14"/>
        <w:ind w:left="620"/>
        <w:shd w:val="clear" w:color="auto" w:fill="EAF1FB"/>
      </w:pPr>
      <w:r>
        <w:t xml:space="preserve">NNT = 1 / RAR = 1 / 0,08 = 12,5  →  13 personas</w:t>
      </w:r>
    </w:p>
    <w:p>
      <w:pPr>
        <w:pStyle w:val="Heading3"/>
        <w:keepNext/>
        <w:spacing w:before="140" w:after="40"/>
      </w:pPr>
      <w:r>
        <w:t xml:space="preserve">4. Resultado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EV: 80%   |   NNT: 13</w:t>
      </w:r>
    </w:p>
    <w:p>
      <w:pPr>
        <w:pStyle w:val="Heading3"/>
        <w:keepNext/>
        <w:spacing w:before="140" w:after="40"/>
      </w:pPr>
      <w:r>
        <w:t xml:space="preserve">5. Interpretacion clinica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La vacuna reduce en un 80% el riesgo de enfermar en comparacion con no estar vacunado. Es necesario vacunar a 13 personas para prevenir un caso de la enfermedad.</w:t>
      </w:r>
    </w:p>
    <w:p>
      <w:pPr>
        <w:pStyle w:val="Heading3"/>
        <w:keepNext/>
        <w:spacing w:before="140" w:after="40"/>
      </w:pPr>
      <w:r>
        <w:t xml:space="preserve">6. Errores comunes a evitar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Confundir Eficacia Vacunal con RAR. La EV es una medida relativa (proporcional), mientras que el RAR es la diferencia absoluta de puntos porcentuales.</w:t>
      </w:r>
    </w:p>
    <w:p>
      <w:pPr>
        <w:pStyle w:val="Heading1"/>
        <w:keepNext/>
        <w:spacing w:before="0" w:after="80"/>
        <w:pBdr>
          <w:bottom w:val="single" w:sz="6" w:space="2" w:color="C0C0C0"/>
        </w:pBdr>
      </w:pPr>
      <w:r>
        <w:br w:type="page"/>
      </w:r>
      <w:r>
        <w:t xml:space="preserve">TEMA 3 — EPIDEMIOLOGIA DE CAMPO: BROTES Y EPIDEMIAS</w:t>
      </w:r>
    </w:p>
    <w:p>
      <w:pPr>
        <w:spacing w:after="100"/>
      </w:pPr>
      <w:r>
        <w:rPr>
          <w:i/>
        </w:rPr>
        <w:t xml:space="preserve">La investigacion de campo es una actividad agil que busca identificar la fuente y el modo de transmision para implementar medidas de control inmediatas.</w:t>
      </w:r>
    </w:p>
    <w:p>
      <w:pPr>
        <w:pStyle w:val="Heading2"/>
        <w:keepNext/>
        <w:spacing w:before="200" w:after="70"/>
      </w:pPr>
      <w:r>
        <w:t xml:space="preserve">EJERCICIO 3A: IDENTIFICACION DEL VEHICULO DE TRANSMISION (BROTE ALIMENTARIO)</w:t>
      </w:r>
    </w:p>
    <w:p>
      <w:pPr>
        <w:pStyle w:val="Heading3"/>
        <w:keepNext/>
        <w:spacing w:before="140" w:after="40"/>
      </w:pPr>
      <w:r>
        <w:t xml:space="preserve">1. Enunciado</w:t>
      </w:r>
    </w:p>
    <w:p>
      <w:pPr>
        <w:spacing w:after="60"/>
        <w:ind w:left="120"/>
      </w:pPr>
      <w:r>
        <w:t xml:space="preserve">Durante un convivio escolar con 150 estudiantes, se presento un brote de gastroenteritis aguda. Se sospecha del pollo y la ensalada. Entre los 90 estudiantes que consumieron pollo, 63 enfermaron. Entre los 60 que no lo consumieron, solo 6 enfermaron.</w:t>
      </w:r>
    </w:p>
    <w:p>
      <w:pPr>
        <w:pStyle w:val="Heading3"/>
        <w:keepNext/>
        <w:spacing w:before="140" w:after="40"/>
      </w:pPr>
      <w:r>
        <w:t xml:space="preserve">2. Formulas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Tasa de Ataque (TA) = </w:t>
      </w:r>
      <w:r>
        <w:t xml:space="preserve">(N° de casos / Poblacion expuesta al riesgo) × 100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Razon de TA (RTA) = </w:t>
      </w:r>
      <w:r>
        <w:t xml:space="preserve">TA en expuestos / TA en no expuestos</w:t>
      </w:r>
    </w:p>
    <w:p>
      <w:pPr>
        <w:pStyle w:val="Heading3"/>
        <w:keepNext/>
        <w:spacing w:before="140" w:after="40"/>
      </w:pPr>
      <w:r>
        <w:t xml:space="preserve">3. Procedimiento paso a paso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1.  </w:t>
      </w:r>
      <w:r>
        <w:t xml:space="preserve">Organizar los datos del pollo en una tabla 2×2 (expuesto = comio pollo).</w:t>
      </w:r>
    </w:p>
    <w:tbl>
      <w:tblPr>
        <w:tblW w:w="0" w:type="auto"/>
        <w:jc w:val="center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Pollo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Enfermo (+)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Sano (−)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Total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Comio pollo (expuesto)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63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27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90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No comio (no expuesto)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54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60</w:t>
            </w:r>
          </w:p>
        </w:tc>
      </w:tr>
    </w:tbl>
    <w:p>
      <w:pPr>
        <w:spacing w:after="30"/>
      </w:pP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2.  </w:t>
      </w:r>
      <w:r>
        <w:t xml:space="preserve">Tasa de ataque en los expuestos (los que comieron pollo).</w:t>
      </w:r>
    </w:p>
    <w:p>
      <w:pPr>
        <w:spacing w:before="14" w:after="14"/>
        <w:ind w:left="620"/>
        <w:shd w:val="clear" w:color="auto" w:fill="EAF1FB"/>
      </w:pPr>
      <w:r>
        <w:t xml:space="preserve">TA expuestos = 63 / 90 = 0,70  →  70%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3.  </w:t>
      </w:r>
      <w:r>
        <w:t xml:space="preserve">Tasa de ataque en los no expuestos.</w:t>
      </w:r>
    </w:p>
    <w:p>
      <w:pPr>
        <w:spacing w:before="14" w:after="14"/>
        <w:ind w:left="620"/>
        <w:shd w:val="clear" w:color="auto" w:fill="EAF1FB"/>
      </w:pPr>
      <w:r>
        <w:t xml:space="preserve">TA no expuestos = 6 / 60 = 0,10  →  10%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4.  </w:t>
      </w:r>
      <w:r>
        <w:t xml:space="preserve">Razon de tasas de ataque (RTA): dividir ambas tasas.</w:t>
      </w:r>
    </w:p>
    <w:p>
      <w:pPr>
        <w:spacing w:before="14" w:after="14"/>
        <w:ind w:left="620"/>
        <w:shd w:val="clear" w:color="auto" w:fill="EAF1FB"/>
      </w:pPr>
      <w:r>
        <w:t xml:space="preserve">RTA = 70% / 10% = 7,0</w:t>
      </w:r>
    </w:p>
    <w:p>
      <w:pPr>
        <w:pStyle w:val="Heading3"/>
        <w:keepNext/>
        <w:spacing w:before="140" w:after="40"/>
      </w:pPr>
      <w:r>
        <w:t xml:space="preserve">4. Resultado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TA Expuestos: 70%   |   TA No Expuestos: 10%   |   RTA: 7,0</w:t>
      </w:r>
    </w:p>
    <w:p>
      <w:pPr>
        <w:pStyle w:val="Heading3"/>
        <w:keepNext/>
        <w:spacing w:before="140" w:after="40"/>
      </w:pPr>
      <w:r>
        <w:t xml:space="preserve">5. Interpretacion clinica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Quienes consumieron el pollo tuvieron 7 veces mas riesgo de enfermar que quienes no lo consumieron. Como la RTA es claramente mayor a 1, el pollo se identifica como el vehiculo probable del brote.</w:t>
      </w:r>
    </w:p>
    <w:p>
      <w:pPr>
        <w:pStyle w:val="Heading3"/>
        <w:keepNext/>
        <w:spacing w:before="140" w:after="40"/>
      </w:pPr>
      <w:r>
        <w:t xml:space="preserve">6. Errores comunes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Expresar la tasa en decimales sin convertir a porcentaje (ej. escribir 0,7 en lugar de 70%).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Confundir el denominador de la tasa de ataque con la poblacion total en lugar de la poblacion expuesta especifica.</w:t>
      </w:r>
    </w:p>
    <w:p>
      <w:pPr>
        <w:pStyle w:val="Heading2"/>
        <w:keepNext/>
        <w:spacing w:before="200" w:after="70"/>
      </w:pPr>
      <w:r>
        <w:t xml:space="preserve">EJERCICIO 3B: TASA DE ATAQUE SECUNDARIO (TAS) EN ENTORNO ESCOLAR</w:t>
      </w:r>
    </w:p>
    <w:p>
      <w:pPr>
        <w:pStyle w:val="Heading3"/>
        <w:keepNext/>
        <w:spacing w:before="140" w:after="40"/>
      </w:pPr>
      <w:r>
        <w:t xml:space="preserve">1. Enunciado</w:t>
      </w:r>
    </w:p>
    <w:p>
      <w:pPr>
        <w:spacing w:after="60"/>
        <w:ind w:left="120"/>
      </w:pPr>
      <w:r>
        <w:t xml:space="preserve">En un aula con 22 niños susceptibles (sin antecedente de enfermedad ni vacuna), aparece un caso primario de varicela. En los 21 dias siguientes (un periodo de incubacion), aparecen 8 nuevos casos entre sus compañeros.</w:t>
      </w:r>
    </w:p>
    <w:p>
      <w:pPr>
        <w:pStyle w:val="Heading3"/>
        <w:keepNext/>
        <w:spacing w:before="140" w:after="40"/>
      </w:pPr>
      <w:r>
        <w:t xml:space="preserve">2. Formula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TAS = </w:t>
      </w:r>
      <w:r>
        <w:t xml:space="preserve">(N° de casos entre contactos / Total de contactos susceptibles) × 100</w:t>
      </w:r>
    </w:p>
    <w:p>
      <w:pPr>
        <w:pStyle w:val="Heading3"/>
        <w:keepNext/>
        <w:spacing w:before="140" w:after="40"/>
      </w:pPr>
      <w:r>
        <w:t xml:space="preserve">3. Procedimiento paso a paso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1.  </w:t>
      </w:r>
      <w:r>
        <w:t xml:space="preserve">Identificar el numerador: casos NUEVOS (secundarios), sin contar el caso primario.</w:t>
      </w:r>
    </w:p>
    <w:p>
      <w:pPr>
        <w:spacing w:before="14" w:after="14"/>
        <w:ind w:left="620"/>
        <w:shd w:val="clear" w:color="auto" w:fill="EAF1FB"/>
      </w:pPr>
      <w:r>
        <w:t xml:space="preserve">Casos secundarios = 8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2.  </w:t>
      </w:r>
      <w:r>
        <w:t xml:space="preserve">Identificar el denominador: solo los contactos susceptibles.</w:t>
      </w:r>
    </w:p>
    <w:p>
      <w:pPr>
        <w:spacing w:before="14" w:after="14"/>
        <w:ind w:left="620"/>
        <w:shd w:val="clear" w:color="auto" w:fill="EAF1FB"/>
      </w:pPr>
      <w:r>
        <w:t xml:space="preserve">Contactos susceptibles = 22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3.  </w:t>
      </w:r>
      <w:r>
        <w:t xml:space="preserve">Reemplazar en la formula y resolver.</w:t>
      </w:r>
    </w:p>
    <w:p>
      <w:pPr>
        <w:spacing w:before="14" w:after="14"/>
        <w:ind w:left="620"/>
        <w:shd w:val="clear" w:color="auto" w:fill="EAF1FB"/>
      </w:pPr>
      <w:r>
        <w:t xml:space="preserve">TAS = (8 / 22) × 100 = 0,3636 × 100 = 36,36%  ≈  36,4%</w:t>
      </w:r>
    </w:p>
    <w:p>
      <w:pPr>
        <w:pStyle w:val="Heading3"/>
        <w:keepNext/>
        <w:spacing w:before="140" w:after="40"/>
      </w:pPr>
      <w:r>
        <w:t xml:space="preserve">4. Resultado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TAS: 36,4%</w:t>
      </w:r>
    </w:p>
    <w:p>
      <w:pPr>
        <w:pStyle w:val="Heading3"/>
        <w:keepNext/>
        <w:spacing w:before="140" w:after="40"/>
      </w:pPr>
      <w:r>
        <w:t xml:space="preserve">5. Interpretacion clinica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La varicela presenta una contagiosidad del 36,4% en este entorno cerrado. Este indicador mide la morbilidad entre quienes conviven con el caso primario y refleja el poder de propagacion del agente en contactos directos.</w:t>
      </w:r>
    </w:p>
    <w:p>
      <w:pPr>
        <w:pStyle w:val="Heading3"/>
        <w:keepNext/>
        <w:spacing w:before="140" w:after="40"/>
      </w:pPr>
      <w:r>
        <w:t xml:space="preserve">6. Errores comunes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Incluir al caso primario en el numerador. La TAS solo cuenta los casos que aparecen despues del contacto.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No verificar que el denominador sean solo contactos 'susceptibles' (se deben excluir los ya inmunes).</w:t>
      </w:r>
    </w:p>
    <w:p>
      <w:pPr>
        <w:pStyle w:val="Heading2"/>
        <w:keepNext/>
        <w:spacing w:before="200" w:after="70"/>
      </w:pPr>
      <w:r>
        <w:t xml:space="preserve">EJERCICIO 3C: UMBRAL DE INMUNIDAD COLECTIVA (HIT)</w:t>
      </w:r>
    </w:p>
    <w:p>
      <w:pPr>
        <w:pStyle w:val="Heading3"/>
        <w:keepNext/>
        <w:spacing w:before="140" w:after="40"/>
      </w:pPr>
      <w:r>
        <w:t xml:space="preserve">1. Enunciado</w:t>
      </w:r>
    </w:p>
    <w:p>
      <w:pPr>
        <w:spacing w:after="60"/>
        <w:ind w:left="120"/>
      </w:pPr>
      <w:r>
        <w:t xml:space="preserve">El sarampion es una enfermedad altamente infectocontagiosa con un numero basico de reproduccion (</w:t>
      </w:r>
      <w:r>
        <w:t xml:space="preserve">R</w:t>
      </w:r>
      <w:r>
        <w:rPr>
          <w:vertAlign w:val="subscript"/>
        </w:rPr>
        <w:t xml:space="preserve">0</w:t>
      </w:r>
      <w:r>
        <w:t xml:space="preserve">) estimado en 15. Calcule el umbral de inmunidad de rebaño necesario para interrumpir la cadena de transmision.</w:t>
      </w:r>
    </w:p>
    <w:p>
      <w:pPr>
        <w:pStyle w:val="Heading3"/>
        <w:keepNext/>
        <w:spacing w:before="140" w:after="40"/>
      </w:pPr>
      <w:r>
        <w:t xml:space="preserve">2. Formula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HIT = </w:t>
      </w:r>
      <w:r>
        <w:t xml:space="preserve">1 - (1 / R</w:t>
      </w:r>
      <w:r>
        <w:rPr>
          <w:vertAlign w:val="subscript"/>
        </w:rPr>
        <w:t xml:space="preserve">0</w:t>
      </w:r>
      <w:r>
        <w:t xml:space="preserve">)</w:t>
      </w:r>
    </w:p>
    <w:p>
      <w:pPr>
        <w:pStyle w:val="Heading3"/>
        <w:keepNext/>
        <w:spacing w:before="140" w:after="40"/>
      </w:pPr>
      <w:r>
        <w:t xml:space="preserve">3. Procedimiento paso a paso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1.  </w:t>
      </w:r>
      <w:r>
        <w:t xml:space="preserve">Reemplazar el valor de </w:t>
      </w:r>
      <w:r>
        <w:t xml:space="preserve">R</w:t>
      </w:r>
      <w:r>
        <w:rPr>
          <w:vertAlign w:val="subscript"/>
        </w:rPr>
        <w:t xml:space="preserve">0</w:t>
      </w:r>
      <w:r>
        <w:t xml:space="preserve"> en la formula.</w:t>
      </w:r>
    </w:p>
    <w:p>
      <w:pPr>
        <w:spacing w:before="14" w:after="14"/>
        <w:ind w:left="620"/>
        <w:shd w:val="clear" w:color="auto" w:fill="EAF1FB"/>
      </w:pPr>
      <w:r>
        <w:t xml:space="preserve">HIT = 1 − (1 / 15)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2.  </w:t>
      </w:r>
      <w:r>
        <w:t xml:space="preserve">Resolver la division interna y luego la resta.</w:t>
      </w:r>
    </w:p>
    <w:p>
      <w:pPr>
        <w:spacing w:before="14" w:after="14"/>
        <w:ind w:left="620"/>
        <w:shd w:val="clear" w:color="auto" w:fill="EAF1FB"/>
      </w:pPr>
      <w:r>
        <w:t xml:space="preserve">HIT = 1 − 0,066 = 0,933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3.  </w:t>
      </w:r>
      <w:r>
        <w:t xml:space="preserve">Convertir a porcentaje.</w:t>
      </w:r>
    </w:p>
    <w:p>
      <w:pPr>
        <w:spacing w:before="14" w:after="14"/>
        <w:ind w:left="620"/>
        <w:shd w:val="clear" w:color="auto" w:fill="EAF1FB"/>
      </w:pPr>
      <w:r>
        <w:t xml:space="preserve">HIT = 0,933 × 100 = 93,3%</w:t>
      </w:r>
    </w:p>
    <w:p>
      <w:pPr>
        <w:pStyle w:val="Heading3"/>
        <w:keepNext/>
        <w:spacing w:before="140" w:after="40"/>
      </w:pPr>
      <w:r>
        <w:t xml:space="preserve">4. Resultado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HIT: 93,3%</w:t>
      </w:r>
    </w:p>
    <w:p>
      <w:pPr>
        <w:pStyle w:val="Heading3"/>
        <w:keepNext/>
        <w:spacing w:before="140" w:after="40"/>
      </w:pPr>
      <w:r>
        <w:t xml:space="preserve">5. Interpretacion clinica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Para lograr la inmunidad de rebaño contra el sarampion y proteger a los no vacunados, se requiere que al menos el 93,3% de la poblacion posea anticuerpos (por vacuna o infeccion previa).</w:t>
      </w:r>
    </w:p>
    <w:p>
      <w:pPr>
        <w:pStyle w:val="Heading3"/>
        <w:keepNext/>
        <w:spacing w:before="140" w:after="40"/>
      </w:pPr>
      <w:r>
        <w:t xml:space="preserve">6. Errores comunes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Asumir que el HIT es igual para todas las enfermedades; este varia segun el </w:t>
      </w:r>
      <w:r>
        <w:t xml:space="preserve">R</w:t>
      </w:r>
      <w:r>
        <w:rPr>
          <w:vertAlign w:val="subscript"/>
        </w:rPr>
        <w:t xml:space="preserve">0</w:t>
      </w:r>
      <w:r>
        <w:t xml:space="preserve"> especifico de cada agente.</w:t>
      </w:r>
    </w:p>
    <w:p>
      <w:pPr>
        <w:pStyle w:val="Heading1"/>
        <w:keepNext/>
        <w:spacing w:before="0" w:after="80"/>
        <w:pBdr>
          <w:bottom w:val="single" w:sz="6" w:space="2" w:color="C0C0C0"/>
        </w:pBdr>
      </w:pPr>
      <w:r>
        <w:br w:type="page"/>
      </w:r>
      <w:r>
        <w:t xml:space="preserve">TEMA 4 — ESTUDIOS DE PRONOSTICO</w:t>
      </w:r>
    </w:p>
    <w:p>
      <w:pPr>
        <w:spacing w:after="100"/>
      </w:pPr>
      <w:r>
        <w:rPr>
          <w:i/>
        </w:rPr>
        <w:t xml:space="preserve">El pronostico cuantifica la probabilidad de eventos futuros (curacion, muerte, complicaciones) a partir del estado de salud actual.</w:t>
      </w:r>
    </w:p>
    <w:p>
      <w:pPr>
        <w:pStyle w:val="Heading2"/>
        <w:keepNext/>
        <w:spacing w:before="200" w:after="70"/>
      </w:pPr>
      <w:r>
        <w:t xml:space="preserve">EJERCICIO 4A: LETALIDAD VS. MORTALIDAD</w:t>
      </w:r>
    </w:p>
    <w:p>
      <w:pPr>
        <w:pStyle w:val="Heading3"/>
        <w:keepNext/>
        <w:spacing w:before="140" w:after="40"/>
      </w:pPr>
      <w:r>
        <w:t xml:space="preserve">1. Enunciado</w:t>
      </w:r>
    </w:p>
    <w:p>
      <w:pPr>
        <w:spacing w:after="60"/>
        <w:ind w:left="120"/>
      </w:pPr>
      <w:r>
        <w:t xml:space="preserve">En una ciudad de 100.000 habitantes, se diagnostican 500 casos de una enfermedad infectocontagiosa. Al cabo de un mes, 50 personas fallecen por dicha causa.</w:t>
      </w:r>
    </w:p>
    <w:p>
      <w:pPr>
        <w:pStyle w:val="Heading3"/>
        <w:keepNext/>
        <w:spacing w:before="140" w:after="40"/>
      </w:pPr>
      <w:r>
        <w:t xml:space="preserve">2. Formulas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Tasa de Letalidad = </w:t>
      </w:r>
      <w:r>
        <w:t xml:space="preserve">(Muertes por enfermedad / Casos confirmados) × 100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Tasa de Mortalidad = </w:t>
      </w:r>
      <w:r>
        <w:t xml:space="preserve">(Muertes / Poblacion total) × 100  (o por 1.000)</w:t>
      </w:r>
    </w:p>
    <w:p>
      <w:pPr>
        <w:pStyle w:val="Heading3"/>
        <w:keepNext/>
        <w:spacing w:before="140" w:after="40"/>
      </w:pPr>
      <w:r>
        <w:t xml:space="preserve">3. Procedimiento paso a paso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1.  </w:t>
      </w:r>
      <w:r>
        <w:t xml:space="preserve">Identificar los datos: muertes = 50; casos = 500; poblacion = 100.000.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2.  </w:t>
      </w:r>
      <w:r>
        <w:t xml:space="preserve">Letalidad: dividir las muertes entre los CASOS (no entre la poblacion).</w:t>
      </w:r>
    </w:p>
    <w:p>
      <w:pPr>
        <w:spacing w:before="14" w:after="14"/>
        <w:ind w:left="620"/>
        <w:shd w:val="clear" w:color="auto" w:fill="EAF1FB"/>
      </w:pPr>
      <w:r>
        <w:t xml:space="preserve">Letalidad = (50 / 500) × 100 = 0,10 × 100 = 10%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3.  </w:t>
      </w:r>
      <w:r>
        <w:t xml:space="preserve">Mortalidad: dividir las muertes entre la POBLACION total.</w:t>
      </w:r>
    </w:p>
    <w:p>
      <w:pPr>
        <w:spacing w:before="14" w:after="14"/>
        <w:ind w:left="620"/>
        <w:shd w:val="clear" w:color="auto" w:fill="EAF1FB"/>
      </w:pPr>
      <w:r>
        <w:t xml:space="preserve">Mortalidad = (50 / 100.000) × 100 = 0,0005 × 100 = 0,05%</w:t>
      </w:r>
    </w:p>
    <w:p>
      <w:pPr>
        <w:pStyle w:val="Heading3"/>
        <w:keepNext/>
        <w:spacing w:before="140" w:after="40"/>
      </w:pPr>
      <w:r>
        <w:t xml:space="preserve">4. Resultado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Letalidad: 10%   |   Mortalidad: 0,05%</w:t>
      </w:r>
    </w:p>
    <w:p>
      <w:pPr>
        <w:pStyle w:val="Heading3"/>
        <w:keepNext/>
        <w:spacing w:before="140" w:after="40"/>
      </w:pPr>
      <w:r>
        <w:t xml:space="preserve">5. Interpretacion clinica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Letalidad: </w:t>
      </w:r>
      <w:r>
        <w:t xml:space="preserve">el 10% de quienes contraen la enfermedad mueren; mide la gravedad de la patologia y se usa en cuadros agudos.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Mortalidad: </w:t>
      </w:r>
      <w:r>
        <w:t xml:space="preserve">indica el riesgo de morir por esa causa para cualquier habitante de la poblacion, este enfermo o no.</w:t>
      </w:r>
    </w:p>
    <w:p>
      <w:pPr>
        <w:pStyle w:val="Heading3"/>
        <w:keepNext/>
        <w:spacing w:before="140" w:after="40"/>
      </w:pPr>
      <w:r>
        <w:t xml:space="preserve">6. Errores comunes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Confundir los denominadores. La letalidad usa 'casos' y la mortalidad usa 'poblacion'.</w:t>
      </w:r>
    </w:p>
    <w:p>
      <w:pPr>
        <w:pStyle w:val="Heading2"/>
        <w:keepNext/>
        <w:spacing w:before="200" w:after="70"/>
      </w:pPr>
      <w:r>
        <w:t xml:space="preserve">EJERCICIO 4B: TABLA DE VIDA ACTUARIAL</w:t>
      </w:r>
    </w:p>
    <w:p>
      <w:pPr>
        <w:pStyle w:val="Heading3"/>
        <w:keepNext/>
        <w:spacing w:before="140" w:after="40"/>
      </w:pPr>
      <w:r>
        <w:t xml:space="preserve">1. Enunciado</w:t>
      </w:r>
    </w:p>
    <w:p>
      <w:pPr>
        <w:spacing w:after="60"/>
        <w:ind w:left="120"/>
      </w:pPr>
      <w:r>
        <w:t xml:space="preserve">Complete el primer año de seguimiento para una cohorte de 330 pacientes con cancer de colon. Se registran 79 muertes, 11 perdidas de seguimiento y 40 pacientes que terminaron el año vivos.</w:t>
      </w:r>
    </w:p>
    <w:p>
      <w:pPr>
        <w:pStyle w:val="Heading3"/>
        <w:keepNext/>
        <w:spacing w:before="140" w:after="40"/>
      </w:pPr>
      <w:r>
        <w:t xml:space="preserve">2. Formulas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l'</w:t>
      </w:r>
      <w:r>
        <w:rPr>
          <w:b/>
          <w:vertAlign w:val="subscript"/>
        </w:rPr>
        <w:t xml:space="preserve">x</w:t>
      </w:r>
      <w:r>
        <w:rPr>
          <w:b/>
        </w:rPr>
        <w:t xml:space="preserve"> (N° efectivo en riesgo) = </w:t>
      </w:r>
      <w:r>
        <w:t xml:space="preserve">l</w:t>
      </w:r>
      <w:r>
        <w:rPr>
          <w:vertAlign w:val="subscript"/>
        </w:rPr>
        <w:t xml:space="preserve">x</w:t>
      </w:r>
      <w:r>
        <w:t xml:space="preserve"> - (u</w:t>
      </w:r>
      <w:r>
        <w:rPr>
          <w:vertAlign w:val="subscript"/>
        </w:rPr>
        <w:t xml:space="preserve">x</w:t>
      </w:r>
      <w:r>
        <w:t xml:space="preserve"> / 2) - (w</w:t>
      </w:r>
      <w:r>
        <w:rPr>
          <w:vertAlign w:val="subscript"/>
        </w:rPr>
        <w:t xml:space="preserve">x</w:t>
      </w:r>
      <w:r>
        <w:t xml:space="preserve"> / 2)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q</w:t>
      </w:r>
      <w:r>
        <w:rPr>
          <w:b/>
          <w:vertAlign w:val="subscript"/>
        </w:rPr>
        <w:t xml:space="preserve">x</w:t>
      </w:r>
      <w:r>
        <w:rPr>
          <w:b/>
        </w:rPr>
        <w:t xml:space="preserve"> (Prob. de morir) = </w:t>
      </w:r>
      <w:r>
        <w:t xml:space="preserve">d</w:t>
      </w:r>
      <w:r>
        <w:rPr>
          <w:vertAlign w:val="subscript"/>
        </w:rPr>
        <w:t xml:space="preserve">x</w:t>
      </w:r>
      <w:r>
        <w:t xml:space="preserve"> / l'</w:t>
      </w:r>
      <w:r>
        <w:rPr>
          <w:vertAlign w:val="subscript"/>
        </w:rPr>
        <w:t xml:space="preserve">x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p</w:t>
      </w:r>
      <w:r>
        <w:rPr>
          <w:b/>
          <w:vertAlign w:val="subscript"/>
        </w:rPr>
        <w:t xml:space="preserve">x</w:t>
      </w:r>
      <w:r>
        <w:rPr>
          <w:b/>
        </w:rPr>
        <w:t xml:space="preserve"> (Prob. de sobrevivir) = </w:t>
      </w:r>
      <w:r>
        <w:t xml:space="preserve">1 - q</w:t>
      </w:r>
      <w:r>
        <w:rPr>
          <w:vertAlign w:val="subscript"/>
        </w:rPr>
        <w:t xml:space="preserve">x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S</w:t>
      </w:r>
      <w:r>
        <w:rPr>
          <w:b/>
          <w:vertAlign w:val="subscript"/>
        </w:rPr>
        <w:t xml:space="preserve">x</w:t>
      </w:r>
      <w:r>
        <w:rPr>
          <w:b/>
        </w:rPr>
        <w:t xml:space="preserve"> (Supervivencia acumulada) = </w:t>
      </w:r>
      <w:r>
        <w:t xml:space="preserve">S</w:t>
      </w:r>
      <w:r>
        <w:rPr>
          <w:vertAlign w:val="subscript"/>
        </w:rPr>
        <w:t xml:space="preserve">x-1</w:t>
      </w:r>
      <w:r>
        <w:t xml:space="preserve"> × p</w:t>
      </w:r>
      <w:r>
        <w:rPr>
          <w:vertAlign w:val="subscript"/>
        </w:rPr>
        <w:t xml:space="preserve">x</w:t>
      </w:r>
    </w:p>
    <w:p>
      <w:pPr>
        <w:pStyle w:val="Heading3"/>
        <w:keepNext/>
        <w:spacing w:before="140" w:after="40"/>
      </w:pPr>
      <w:r>
        <w:t xml:space="preserve">3. Procedimiento paso a paso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1.  </w:t>
      </w:r>
      <w:r>
        <w:t xml:space="preserve">Anotar los datos del intervalo (año 1).</w:t>
      </w:r>
    </w:p>
    <w:p>
      <w:pPr>
        <w:spacing w:before="14" w:after="14"/>
        <w:ind w:left="620"/>
        <w:shd w:val="clear" w:color="auto" w:fill="EAF1FB"/>
      </w:pPr>
      <w:r>
        <w:t xml:space="preserve">l</w:t>
      </w:r>
      <w:r>
        <w:rPr>
          <w:vertAlign w:val="subscript"/>
        </w:rPr>
        <w:t xml:space="preserve">x</w:t>
      </w:r>
      <w:r>
        <w:t xml:space="preserve"> = 330   ;   </w:t>
      </w:r>
      <w:r>
        <w:t xml:space="preserve">d</w:t>
      </w:r>
      <w:r>
        <w:rPr>
          <w:vertAlign w:val="subscript"/>
        </w:rPr>
        <w:t xml:space="preserve">x</w:t>
      </w:r>
      <w:r>
        <w:t xml:space="preserve"> = 79 (muertes)   ;   </w:t>
      </w:r>
      <w:r>
        <w:t xml:space="preserve">u</w:t>
      </w:r>
      <w:r>
        <w:rPr>
          <w:vertAlign w:val="subscript"/>
        </w:rPr>
        <w:t xml:space="preserve">x</w:t>
      </w:r>
      <w:r>
        <w:t xml:space="preserve"> = 11 (perdidas)   ;   </w:t>
      </w:r>
      <w:r>
        <w:t xml:space="preserve">w</w:t>
      </w:r>
      <w:r>
        <w:rPr>
          <w:vertAlign w:val="subscript"/>
        </w:rPr>
        <w:t xml:space="preserve">x</w:t>
      </w:r>
      <w:r>
        <w:t xml:space="preserve"> = 40 (vivos retirados)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2.  </w:t>
      </w:r>
      <w:r>
        <w:t xml:space="preserve">N° efectivo en riesgo: restar la MITAD de las perdidas y de los retirados vivos.</w:t>
      </w:r>
    </w:p>
    <w:p>
      <w:pPr>
        <w:spacing w:before="14" w:after="14"/>
        <w:ind w:left="620"/>
        <w:shd w:val="clear" w:color="auto" w:fill="EAF1FB"/>
      </w:pPr>
      <w:r>
        <w:t xml:space="preserve">l'</w:t>
      </w:r>
      <w:r>
        <w:rPr>
          <w:vertAlign w:val="subscript"/>
        </w:rPr>
        <w:t xml:space="preserve">x</w:t>
      </w:r>
      <w:r>
        <w:t xml:space="preserve"> = 330 − (11/2) − (40/2) = 330 − 5,5 − 20 = 304,5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3.  </w:t>
      </w:r>
      <w:r>
        <w:t xml:space="preserve">Probabilidad de morir en el intervalo.</w:t>
      </w:r>
    </w:p>
    <w:p>
      <w:pPr>
        <w:spacing w:before="14" w:after="14"/>
        <w:ind w:left="620"/>
        <w:shd w:val="clear" w:color="auto" w:fill="EAF1FB"/>
      </w:pPr>
      <w:r>
        <w:t xml:space="preserve">q</w:t>
      </w:r>
      <w:r>
        <w:rPr>
          <w:vertAlign w:val="subscript"/>
        </w:rPr>
        <w:t xml:space="preserve">x</w:t>
      </w:r>
      <w:r>
        <w:t xml:space="preserve"> = 79 / 304,5 = 0,259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4.  </w:t>
      </w:r>
      <w:r>
        <w:t xml:space="preserve">Probabilidad de sobrevivir el intervalo.</w:t>
      </w:r>
    </w:p>
    <w:p>
      <w:pPr>
        <w:spacing w:before="14" w:after="14"/>
        <w:ind w:left="620"/>
        <w:shd w:val="clear" w:color="auto" w:fill="EAF1FB"/>
      </w:pPr>
      <w:r>
        <w:t xml:space="preserve">p</w:t>
      </w:r>
      <w:r>
        <w:rPr>
          <w:vertAlign w:val="subscript"/>
        </w:rPr>
        <w:t xml:space="preserve">x</w:t>
      </w:r>
      <w:r>
        <w:t xml:space="preserve"> = 1 − 0,259 = 0,741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5.  </w:t>
      </w:r>
      <w:r>
        <w:t xml:space="preserve">Supervivencia acumulada: se MULTIPLICA por la del intervalo previo (aqui S₀ = 1,0).</w:t>
      </w:r>
    </w:p>
    <w:p>
      <w:pPr>
        <w:spacing w:before="14" w:after="14"/>
        <w:ind w:left="620"/>
        <w:shd w:val="clear" w:color="auto" w:fill="EAF1FB"/>
      </w:pPr>
      <w:r>
        <w:t xml:space="preserve">S</w:t>
      </w:r>
      <w:r>
        <w:rPr>
          <w:vertAlign w:val="subscript"/>
        </w:rPr>
        <w:t xml:space="preserve">x</w:t>
      </w:r>
      <w:r>
        <w:t xml:space="preserve"> = 1,0 × 0,741 = 0,741  →  74,1%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6.  </w:t>
      </w:r>
      <w:r>
        <w:t xml:space="preserve">Resumir en la tabla de vida.</w:t>
      </w:r>
    </w:p>
    <w:tbl>
      <w:tblPr>
        <w:tblW w:w="0" w:type="auto"/>
        <w:jc w:val="center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  <w:gridCol/>
        <w:gridCol/>
        <w:gridCol/>
        <w:gridCol/>
        <w:gridCol/>
        <w:gridCol/>
      </w:tblGrid>
      <w:tr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Intervalo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l</w:t>
            </w:r>
            <w:r>
              <w:rPr>
                <w:b/>
                <w:color w:val="FFFFFF"/>
                <w:vertAlign w:val="subscript"/>
              </w:rPr>
              <w:t xml:space="preserve">x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d</w:t>
            </w:r>
            <w:r>
              <w:rPr>
                <w:b/>
                <w:color w:val="FFFFFF"/>
                <w:vertAlign w:val="subscript"/>
              </w:rPr>
              <w:t xml:space="preserve">x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u</w:t>
            </w:r>
            <w:r>
              <w:rPr>
                <w:b/>
                <w:color w:val="FFFFFF"/>
                <w:vertAlign w:val="subscript"/>
              </w:rPr>
              <w:t xml:space="preserve">x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w</w:t>
            </w:r>
            <w:r>
              <w:rPr>
                <w:b/>
                <w:color w:val="FFFFFF"/>
                <w:vertAlign w:val="subscript"/>
              </w:rPr>
              <w:t xml:space="preserve">x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l'</w:t>
            </w:r>
            <w:r>
              <w:rPr>
                <w:b/>
                <w:color w:val="FFFFFF"/>
                <w:vertAlign w:val="subscript"/>
              </w:rPr>
              <w:t xml:space="preserve">x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q</w:t>
            </w:r>
            <w:r>
              <w:rPr>
                <w:b/>
                <w:color w:val="FFFFFF"/>
                <w:vertAlign w:val="subscript"/>
              </w:rPr>
              <w:t xml:space="preserve">x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p</w:t>
            </w:r>
            <w:r>
              <w:rPr>
                <w:b/>
                <w:color w:val="FFFFFF"/>
                <w:vertAlign w:val="subscript"/>
              </w:rPr>
              <w:t xml:space="preserve">x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S</w:t>
            </w:r>
            <w:r>
              <w:rPr>
                <w:b/>
                <w:color w:val="FFFFFF"/>
                <w:vertAlign w:val="subscript"/>
              </w:rPr>
              <w:t xml:space="preserve">x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Año 1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330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79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11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40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304,5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0,259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0,741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0,741 (74,1%)</w:t>
            </w:r>
          </w:p>
        </w:tc>
      </w:tr>
    </w:tbl>
    <w:p>
      <w:pPr>
        <w:spacing w:after="30"/>
      </w:pPr>
    </w:p>
    <w:p>
      <w:pPr>
        <w:pStyle w:val="Heading3"/>
        <w:keepNext/>
        <w:spacing w:before="140" w:after="40"/>
      </w:pPr>
      <w:r>
        <w:t xml:space="preserve">4. Resultado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l'</w:t>
      </w:r>
      <w:r>
        <w:rPr>
          <w:vertAlign w:val="subscript"/>
        </w:rPr>
        <w:t xml:space="preserve">x</w:t>
      </w:r>
      <w:r>
        <w:t xml:space="preserve">: 304,5   |   </w:t>
      </w:r>
      <w:r>
        <w:t xml:space="preserve">q</w:t>
      </w:r>
      <w:r>
        <w:rPr>
          <w:vertAlign w:val="subscript"/>
        </w:rPr>
        <w:t xml:space="preserve">x</w:t>
      </w:r>
      <w:r>
        <w:t xml:space="preserve">: 0,259   |   </w:t>
      </w:r>
      <w:r>
        <w:t xml:space="preserve">p</w:t>
      </w:r>
      <w:r>
        <w:rPr>
          <w:vertAlign w:val="subscript"/>
        </w:rPr>
        <w:t xml:space="preserve">x</w:t>
      </w:r>
      <w:r>
        <w:t xml:space="preserve">: 0,741   |   </w:t>
      </w:r>
      <w:r>
        <w:t xml:space="preserve">S</w:t>
      </w:r>
      <w:r>
        <w:rPr>
          <w:vertAlign w:val="subscript"/>
        </w:rPr>
        <w:t xml:space="preserve">x</w:t>
      </w:r>
      <w:r>
        <w:t xml:space="preserve">: 74,1%</w:t>
      </w:r>
    </w:p>
    <w:p>
      <w:pPr>
        <w:pStyle w:val="Heading3"/>
        <w:keepNext/>
        <w:spacing w:before="140" w:after="40"/>
      </w:pPr>
      <w:r>
        <w:t xml:space="preserve">5. Interpretacion clinica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La probabilidad de sobrevivir al primer año tras el diagnostico es del 74,1%.</w:t>
      </w:r>
    </w:p>
    <w:p>
      <w:pPr>
        <w:pStyle w:val="Heading3"/>
        <w:keepNext/>
        <w:spacing w:before="140" w:after="40"/>
      </w:pPr>
      <w:r>
        <w:t xml:space="preserve">6. Errores comunes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No restar la mitad de las perdidas y retirados vivos al calcular el denominador efectivo (</w:t>
      </w:r>
      <w:r>
        <w:t xml:space="preserve">l'</w:t>
      </w:r>
      <w:r>
        <w:rPr>
          <w:vertAlign w:val="subscript"/>
        </w:rPr>
        <w:t xml:space="preserve">x</w:t>
      </w:r>
      <w:r>
        <w:t xml:space="preserve">).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Sumar las supervivencias en lugar de multiplicarlas para obtener la acumulada.</w:t>
      </w:r>
    </w:p>
    <w:p>
      <w:pPr>
        <w:pStyle w:val="Heading2"/>
        <w:keepNext/>
        <w:spacing w:before="200" w:after="70"/>
      </w:pPr>
      <w:r>
        <w:t xml:space="preserve">EJERCICIO 4C: METODO DE KAPLAN-MEIER Y MEDIANA</w:t>
      </w:r>
    </w:p>
    <w:p>
      <w:pPr>
        <w:pStyle w:val="Heading3"/>
        <w:keepNext/>
        <w:spacing w:before="140" w:after="40"/>
      </w:pPr>
      <w:r>
        <w:t xml:space="preserve">1. Enunciado</w:t>
      </w:r>
    </w:p>
    <w:p>
      <w:pPr>
        <w:spacing w:after="60"/>
        <w:ind w:left="120"/>
      </w:pPr>
      <w:r>
        <w:t xml:space="preserve">En una cohorte de 10 niños con cardiopatia, ocurren muertes en los meses 2, 5 y 9. En el mes 6 hubo una perdida (censura). Calcule la supervivencia acumulada hasta el mes 9 e identifique la mediana si la supervivencia cae bajo 0,5 en el mes 27.</w:t>
      </w:r>
    </w:p>
    <w:p>
      <w:pPr>
        <w:pStyle w:val="Heading3"/>
        <w:keepNext/>
        <w:spacing w:before="140" w:after="40"/>
      </w:pPr>
      <w:r>
        <w:t xml:space="preserve">2. Formulas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S(t</w:t>
      </w:r>
      <w:r>
        <w:rPr>
          <w:b/>
          <w:vertAlign w:val="subscript"/>
        </w:rPr>
        <w:t xml:space="preserve">i</w:t>
      </w:r>
      <w:r>
        <w:rPr>
          <w:b/>
        </w:rPr>
        <w:t xml:space="preserve">)</w:t>
      </w:r>
      <w:r>
        <w:rPr>
          <w:b/>
        </w:rPr>
        <w:t xml:space="preserve"> = </w:t>
      </w:r>
      <w:r>
        <w:t xml:space="preserve">S(t</w:t>
      </w:r>
      <w:r>
        <w:rPr>
          <w:vertAlign w:val="subscript"/>
        </w:rPr>
        <w:t xml:space="preserve">i-1</w:t>
      </w:r>
      <w:r>
        <w:t xml:space="preserve">) × [1 - d</w:t>
      </w:r>
      <w:r>
        <w:rPr>
          <w:vertAlign w:val="subscript"/>
        </w:rPr>
        <w:t xml:space="preserve">i</w:t>
      </w:r>
      <w:r>
        <w:t xml:space="preserve"> / n</w:t>
      </w:r>
      <w:r>
        <w:rPr>
          <w:vertAlign w:val="subscript"/>
        </w:rPr>
        <w:t xml:space="preserve">i</w:t>
      </w:r>
      <w:r>
        <w:t xml:space="preserve">]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Mediana = </w:t>
      </w:r>
      <w:r>
        <w:t xml:space="preserve">primer tiempo donde </w:t>
      </w:r>
      <w:r>
        <w:t xml:space="preserve">S(t) ≤ 0,50</w:t>
      </w:r>
    </w:p>
    <w:p>
      <w:pPr>
        <w:pStyle w:val="Heading3"/>
        <w:keepNext/>
        <w:spacing w:before="140" w:after="40"/>
      </w:pPr>
      <w:r>
        <w:t xml:space="preserve">3. Procedimiento paso a paso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1.  </w:t>
      </w:r>
      <w:r>
        <w:t xml:space="preserve">Mes 2: en riesgo n = 10, muertes d = 1. Multiplicar por la supervivencia previa (1,0).</w:t>
      </w:r>
    </w:p>
    <w:p>
      <w:pPr>
        <w:spacing w:before="14" w:after="14"/>
        <w:ind w:left="620"/>
        <w:shd w:val="clear" w:color="auto" w:fill="EAF1FB"/>
      </w:pPr>
      <w:r>
        <w:t xml:space="preserve">S(2)</w:t>
      </w:r>
      <w:r>
        <w:t xml:space="preserve"> = 1,00 × [1 − 1/10] = 1,00 × 0,90 = 0,90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2.  </w:t>
      </w:r>
      <w:r>
        <w:t xml:space="preserve">Mes 5: queda n = 9, d = 1.</w:t>
      </w:r>
    </w:p>
    <w:p>
      <w:pPr>
        <w:spacing w:before="14" w:after="14"/>
        <w:ind w:left="620"/>
        <w:shd w:val="clear" w:color="auto" w:fill="EAF1FB"/>
      </w:pPr>
      <w:r>
        <w:t xml:space="preserve">S(5)</w:t>
      </w:r>
      <w:r>
        <w:t xml:space="preserve"> = 0,90 × [1 − 1/9] = 0,90 × 0,889 = 0,80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3.  </w:t>
      </w:r>
      <w:r>
        <w:t xml:space="preserve">Mes 6: hay una CENSURA (perdida), no una muerte. La curva NO baja; solo reduce el n en riesgo (de 8 a 7) para el siguiente evento.</w:t>
      </w:r>
    </w:p>
    <w:p>
      <w:pPr>
        <w:spacing w:before="14" w:after="14"/>
        <w:ind w:left="620"/>
        <w:shd w:val="clear" w:color="auto" w:fill="EAF1FB"/>
      </w:pPr>
      <w:r>
        <w:t xml:space="preserve">S(6)</w:t>
      </w:r>
      <w:r>
        <w:t xml:space="preserve"> = 0,80  (sin cambio)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4.  </w:t>
      </w:r>
      <w:r>
        <w:t xml:space="preserve">Mes 9: queda n = 7, d = 1.</w:t>
      </w:r>
    </w:p>
    <w:p>
      <w:pPr>
        <w:spacing w:before="14" w:after="14"/>
        <w:ind w:left="620"/>
        <w:shd w:val="clear" w:color="auto" w:fill="EAF1FB"/>
      </w:pPr>
      <w:r>
        <w:t xml:space="preserve">S(9)</w:t>
      </w:r>
      <w:r>
        <w:t xml:space="preserve"> = 0,80 × [1 − 1/7] = 0,80 × 0,857 = 0,686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5.  </w:t>
      </w:r>
      <w:r>
        <w:t xml:space="preserve">Resumir el calculo en una tabla.</w:t>
      </w:r>
    </w:p>
    <w:tbl>
      <w:tblPr>
        <w:tblW w:w="0" w:type="auto"/>
        <w:jc w:val="center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  <w:gridCol/>
        <w:gridCol/>
        <w:gridCol/>
      </w:tblGrid>
      <w:tr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Mes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En riesgo (n)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Muertes (d)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Censura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[1 − d/n]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S(t)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0,90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0,90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9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0,889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0,80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1,00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0,80 (no baja)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9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7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0,857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0,686</w:t>
            </w:r>
          </w:p>
        </w:tc>
      </w:tr>
    </w:tbl>
    <w:p>
      <w:pPr>
        <w:spacing w:after="30"/>
      </w:pPr>
    </w:p>
    <w:p>
      <w:pPr>
        <w:pStyle w:val="Heading3"/>
        <w:keepNext/>
        <w:spacing w:before="140" w:after="40"/>
      </w:pPr>
      <w:r>
        <w:t xml:space="preserve">4. Resultado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Supervivencia mes 9: 68,6%   |   Mediana: 27 meses (segun enunciado)</w:t>
      </w:r>
    </w:p>
    <w:p>
      <w:pPr>
        <w:pStyle w:val="Heading3"/>
        <w:keepNext/>
        <w:spacing w:before="140" w:after="40"/>
      </w:pPr>
      <w:r>
        <w:t xml:space="preserve">5. Interpretacion clinica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A los 9 meses, la probabilidad de supervivencia es del 68,6%. La mediana indica que el 50% de los niños fallecen antes de los 27 meses.</w:t>
      </w:r>
    </w:p>
    <w:p>
      <w:pPr>
        <w:pStyle w:val="Heading3"/>
        <w:keepNext/>
        <w:spacing w:before="140" w:after="40"/>
      </w:pPr>
      <w:r>
        <w:t xml:space="preserve">6. Errores comunes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Hacer caer la curva en los tiempos de censura (perdidas). La curva SOLO desciende cuando ocurre el evento (muerte).</w:t>
      </w:r>
    </w:p>
    <w:p>
      <w:pPr>
        <w:pStyle w:val="Heading2"/>
        <w:keepNext/>
        <w:spacing w:before="200" w:after="70"/>
      </w:pPr>
      <w:r>
        <w:t xml:space="preserve">EJERCICIO 4D: TASA DE SUPERVIVENCIA RELATIVA (TSR)</w:t>
      </w:r>
    </w:p>
    <w:p>
      <w:pPr>
        <w:pStyle w:val="Heading3"/>
        <w:keepNext/>
        <w:spacing w:before="140" w:after="40"/>
      </w:pPr>
      <w:r>
        <w:t xml:space="preserve">1. Enunciado</w:t>
      </w:r>
    </w:p>
    <w:p>
      <w:pPr>
        <w:spacing w:after="60"/>
        <w:ind w:left="120"/>
      </w:pPr>
      <w:r>
        <w:t xml:space="preserve">Un estudio de cancer colorrectal muestra una supervivencia observada a 5 años del 72%. La supervivencia esperada para una poblacion sana del mismo sexo y edad es del 85%.</w:t>
      </w:r>
    </w:p>
    <w:p>
      <w:pPr>
        <w:pStyle w:val="Heading3"/>
        <w:keepNext/>
        <w:spacing w:before="140" w:after="40"/>
      </w:pPr>
      <w:r>
        <w:t xml:space="preserve">2. Formula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TSR = </w:t>
      </w:r>
      <w:r>
        <w:t xml:space="preserve">Supervivencia Observada / Supervivencia Esperada</w:t>
      </w:r>
    </w:p>
    <w:p>
      <w:pPr>
        <w:pStyle w:val="Heading3"/>
        <w:keepNext/>
        <w:spacing w:before="140" w:after="40"/>
      </w:pPr>
      <w:r>
        <w:t xml:space="preserve">3. Procedimiento paso a paso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1.  </w:t>
      </w:r>
      <w:r>
        <w:t xml:space="preserve">Pasar los porcentajes a proporciones.</w:t>
      </w:r>
    </w:p>
    <w:p>
      <w:pPr>
        <w:spacing w:before="14" w:after="14"/>
        <w:ind w:left="620"/>
        <w:shd w:val="clear" w:color="auto" w:fill="EAF1FB"/>
      </w:pPr>
      <w:r>
        <w:t xml:space="preserve">Observada = 0,72   ;   Esperada = 0,85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2.  </w:t>
      </w:r>
      <w:r>
        <w:t xml:space="preserve">Dividir la observada entre la esperada.</w:t>
      </w:r>
    </w:p>
    <w:p>
      <w:pPr>
        <w:spacing w:before="14" w:after="14"/>
        <w:ind w:left="620"/>
        <w:shd w:val="clear" w:color="auto" w:fill="EAF1FB"/>
      </w:pPr>
      <w:r>
        <w:t xml:space="preserve">TSR = 0,72 / 0,85 = 0,847  →  84,7%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3.  </w:t>
      </w:r>
      <w:r>
        <w:t xml:space="preserve">Calcular el exceso de mortalidad atribuible a la enfermedad.</w:t>
      </w:r>
    </w:p>
    <w:p>
      <w:pPr>
        <w:spacing w:before="14" w:after="14"/>
        <w:ind w:left="620"/>
        <w:shd w:val="clear" w:color="auto" w:fill="EAF1FB"/>
      </w:pPr>
      <w:r>
        <w:t xml:space="preserve">Exceso = 100 − 84,7 = 15,3%</w:t>
      </w:r>
    </w:p>
    <w:p>
      <w:pPr>
        <w:pStyle w:val="Heading3"/>
        <w:keepNext/>
        <w:spacing w:before="140" w:after="40"/>
      </w:pPr>
      <w:r>
        <w:t xml:space="preserve">4. Resultado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TSR: 84,7%</w:t>
      </w:r>
    </w:p>
    <w:p>
      <w:pPr>
        <w:pStyle w:val="Heading3"/>
        <w:keepNext/>
        <w:spacing w:before="140" w:after="40"/>
      </w:pPr>
      <w:r>
        <w:t xml:space="preserve">5. Interpretacion clinica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Los pacientes tienen el 84,7% de la probabilidad de supervivencia de una persona sana similar. El cancer genera una reduccion relativa de la supervivencia del 15,3% atribuible exclusivamente a la enfermedad.</w:t>
      </w:r>
    </w:p>
    <w:p>
      <w:pPr>
        <w:pStyle w:val="Heading3"/>
        <w:keepNext/>
        <w:spacing w:before="140" w:after="40"/>
      </w:pPr>
      <w:r>
        <w:t xml:space="preserve">6. Errores comunes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No restar el resultado de 100 para expresar el exceso de mortalidad atribuible.</w:t>
      </w:r>
    </w:p>
    <w:p>
      <w:pPr>
        <w:pStyle w:val="Heading1"/>
        <w:keepNext/>
        <w:spacing w:before="0" w:after="80"/>
        <w:pBdr>
          <w:bottom w:val="single" w:sz="6" w:space="2" w:color="C0C0C0"/>
        </w:pBdr>
      </w:pPr>
      <w:r>
        <w:br w:type="page"/>
      </w:r>
      <w:r>
        <w:t xml:space="preserve">TEMA 5 — METANALISIS</w:t>
      </w:r>
    </w:p>
    <w:p>
      <w:pPr>
        <w:spacing w:after="100"/>
      </w:pPr>
      <w:r>
        <w:rPr>
          <w:i/>
        </w:rPr>
        <w:t xml:space="preserve">El metanalisis es la sintesis cuantitativa de resultados de estudios primarios para aumentar la potencia estadistica.</w:t>
      </w:r>
    </w:p>
    <w:p>
      <w:pPr>
        <w:pStyle w:val="Heading2"/>
        <w:keepNext/>
        <w:spacing w:before="200" w:after="70"/>
      </w:pPr>
      <w:r>
        <w:t xml:space="preserve">EJERCICIO 5A: INTERPRETACION DE FOREST PLOT</w:t>
      </w:r>
    </w:p>
    <w:p>
      <w:pPr>
        <w:pStyle w:val="Heading3"/>
        <w:keepNext/>
        <w:spacing w:before="140" w:after="40"/>
      </w:pPr>
      <w:r>
        <w:t xml:space="preserve">1. Enunciado</w:t>
      </w:r>
    </w:p>
    <w:p>
      <w:pPr>
        <w:spacing w:after="60"/>
        <w:ind w:left="120"/>
      </w:pPr>
      <w:r>
        <w:t xml:space="preserve">Un Forest Plot muestra un rombo cuyo estimado puntual es RR 0,76 con un intervalo de confianza (IC 95%) de 0,71 a 0,82. La linea de no efecto es 1.</w:t>
      </w:r>
    </w:p>
    <w:p>
      <w:pPr>
        <w:pStyle w:val="Heading3"/>
        <w:keepNext/>
        <w:spacing w:before="140" w:after="40"/>
      </w:pPr>
      <w:r>
        <w:t xml:space="preserve">2. Criterio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Si el IC 95% NO cruza el 1  →  resultado estadisticamente significativo.</w:t>
      </w:r>
    </w:p>
    <w:p>
      <w:pPr>
        <w:pStyle w:val="Heading3"/>
        <w:keepNext/>
        <w:spacing w:before="140" w:after="40"/>
      </w:pPr>
      <w:r>
        <w:t xml:space="preserve">3. Procedimiento paso a paso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1.  </w:t>
      </w:r>
      <w:r>
        <w:t xml:space="preserve">Observar el intervalo de confianza y comprobar si contiene el 1.</w:t>
      </w:r>
    </w:p>
    <w:p>
      <w:pPr>
        <w:spacing w:before="14" w:after="14"/>
        <w:ind w:left="620"/>
        <w:shd w:val="clear" w:color="auto" w:fill="EAF1FB"/>
      </w:pPr>
      <w:r>
        <w:t xml:space="preserve">IC 95% = (0,71 − 0,82)  →  NO incluye el 1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2.  </w:t>
      </w:r>
      <w:r>
        <w:t xml:space="preserve">Observar la posicion del estimado puntual respecto al 1.</w:t>
      </w:r>
    </w:p>
    <w:p>
      <w:pPr>
        <w:spacing w:before="14" w:after="14"/>
        <w:ind w:left="620"/>
        <w:shd w:val="clear" w:color="auto" w:fill="EAF1FB"/>
      </w:pPr>
      <w:r>
        <w:t xml:space="preserve">RR = 0,76 &lt; 1  →  efecto protector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3.  </w:t>
      </w:r>
      <w:r>
        <w:t xml:space="preserve">Calcular la reduccion del riesgo a partir del RR.</w:t>
      </w:r>
    </w:p>
    <w:p>
      <w:pPr>
        <w:spacing w:before="14" w:after="14"/>
        <w:ind w:left="620"/>
        <w:shd w:val="clear" w:color="auto" w:fill="EAF1FB"/>
      </w:pPr>
      <w:r>
        <w:t xml:space="preserve">Reduccion = (1 − 0,76) × 100 = 24%</w:t>
      </w:r>
    </w:p>
    <w:p>
      <w:pPr>
        <w:pStyle w:val="Heading3"/>
        <w:keepNext/>
        <w:spacing w:before="140" w:after="40"/>
      </w:pPr>
      <w:r>
        <w:t xml:space="preserve">4. Resultado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Efecto protector significativo.</w:t>
      </w:r>
    </w:p>
    <w:p>
      <w:pPr>
        <w:pStyle w:val="Heading3"/>
        <w:keepNext/>
        <w:spacing w:before="140" w:after="40"/>
      </w:pPr>
      <w:r>
        <w:t xml:space="preserve">5. Interpretacion clinica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La intervencion reduce el riesgo en un 24%. Al no cruzar la unidad, la evidencia es solida para confirmar el beneficio.</w:t>
      </w:r>
    </w:p>
    <w:p>
      <w:pPr>
        <w:pStyle w:val="Heading3"/>
        <w:keepNext/>
        <w:spacing w:before="140" w:after="40"/>
      </w:pPr>
      <w:r>
        <w:t xml:space="preserve">6. Errores comunes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Considerar significativo un resultado cuyo IC cruza el 1 (ej. 0,60 a 1,20).</w:t>
      </w:r>
    </w:p>
    <w:p>
      <w:pPr>
        <w:pStyle w:val="Heading2"/>
        <w:keepNext/>
        <w:spacing w:before="200" w:after="70"/>
      </w:pPr>
      <w:r>
        <w:t xml:space="preserve">EJERCICIO 5B: HETEROGENEIDAD (</w:t>
      </w:r>
      <w:r>
        <w:t xml:space="preserve">I</w:t>
      </w:r>
      <w:r>
        <w:rPr>
          <w:vertAlign w:val="superscript"/>
        </w:rPr>
        <w:t xml:space="preserve">2</w:t>
      </w:r>
      <w:r>
        <w:t xml:space="preserve">)</w:t>
      </w:r>
    </w:p>
    <w:p>
      <w:pPr>
        <w:pStyle w:val="Heading3"/>
        <w:keepNext/>
        <w:spacing w:before="140" w:after="40"/>
      </w:pPr>
      <w:r>
        <w:t xml:space="preserve">1. Enunciado</w:t>
      </w:r>
    </w:p>
    <w:p>
      <w:pPr>
        <w:spacing w:after="60"/>
        <w:ind w:left="120"/>
      </w:pPr>
      <w:r>
        <w:t xml:space="preserve">Un metanalisis reporta un estadistico de heterogeneidad </w:t>
      </w:r>
      <w:r>
        <w:t xml:space="preserve">I</w:t>
      </w:r>
      <w:r>
        <w:rPr>
          <w:vertAlign w:val="superscript"/>
        </w:rPr>
        <w:t xml:space="preserve">2</w:t>
      </w:r>
      <w:r>
        <w:t xml:space="preserve"> = 23%.</w:t>
      </w:r>
    </w:p>
    <w:p>
      <w:pPr>
        <w:pStyle w:val="Heading3"/>
        <w:keepNext/>
        <w:spacing w:before="140" w:after="40"/>
      </w:pPr>
      <w:r>
        <w:t xml:space="preserve">2. Criterios de interpretacion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0 – 40%: </w:t>
      </w:r>
      <w:r>
        <w:t xml:space="preserve">baja heterogeneidad  →  Modelo de Efectos Fijos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rPr>
          <w:b/>
        </w:rPr>
        <w:t xml:space="preserve">&gt;50%: </w:t>
      </w:r>
      <w:r>
        <w:t xml:space="preserve">heterogeneidad sustancial  →  Modelo de Efectos Aleatorios</w:t>
      </w:r>
    </w:p>
    <w:p>
      <w:pPr>
        <w:pStyle w:val="Heading3"/>
        <w:keepNext/>
        <w:spacing w:before="140" w:after="40"/>
      </w:pPr>
      <w:r>
        <w:t xml:space="preserve">3. Procedimiento paso a paso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1.  </w:t>
      </w:r>
      <w:r>
        <w:t xml:space="preserve">Comparar el valor de </w:t>
      </w:r>
      <w:r>
        <w:t xml:space="preserve">I</w:t>
      </w:r>
      <w:r>
        <w:rPr>
          <w:vertAlign w:val="superscript"/>
        </w:rPr>
        <w:t xml:space="preserve">2</w:t>
      </w:r>
      <w:r>
        <w:t xml:space="preserve"> con los umbrales de referencia.</w:t>
      </w:r>
    </w:p>
    <w:p>
      <w:pPr>
        <w:spacing w:before="14" w:after="14"/>
        <w:ind w:left="620"/>
        <w:shd w:val="clear" w:color="auto" w:fill="EAF1FB"/>
      </w:pPr>
      <w:r>
        <w:t xml:space="preserve">I</w:t>
      </w:r>
      <w:r>
        <w:rPr>
          <w:vertAlign w:val="superscript"/>
        </w:rPr>
        <w:t xml:space="preserve">2</w:t>
      </w:r>
      <w:r>
        <w:t xml:space="preserve"> = 23%  &lt;  40%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2.  </w:t>
      </w:r>
      <w:r>
        <w:t xml:space="preserve">Clasificar y elegir el modelo correspondiente.</w:t>
      </w:r>
    </w:p>
    <w:p>
      <w:pPr>
        <w:spacing w:before="14" w:after="14"/>
        <w:ind w:left="620"/>
        <w:shd w:val="clear" w:color="auto" w:fill="EAF1FB"/>
      </w:pPr>
      <w:r>
        <w:t xml:space="preserve">23% → baja heterogeneidad → Modelo de Efectos Fijos</w:t>
      </w:r>
    </w:p>
    <w:p>
      <w:pPr>
        <w:pStyle w:val="Heading3"/>
        <w:keepNext/>
        <w:spacing w:before="140" w:after="40"/>
      </w:pPr>
      <w:r>
        <w:t xml:space="preserve">4. Resultado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Heterogeneidad baja → Usar Modelo de Efectos Fijos.</w:t>
      </w:r>
    </w:p>
    <w:p>
      <w:pPr>
        <w:pStyle w:val="Heading3"/>
        <w:keepNext/>
        <w:spacing w:before="140" w:after="40"/>
      </w:pPr>
      <w:r>
        <w:t xml:space="preserve">5. Interpretacion clinica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Las diferencias entre estudios se deben principalmente al azar. Los estudios son lo suficientemente similares para asumir un unico efecto verdadero.</w:t>
      </w:r>
    </w:p>
    <w:p>
      <w:pPr>
        <w:pStyle w:val="Heading3"/>
        <w:keepNext/>
        <w:spacing w:before="140" w:after="40"/>
      </w:pPr>
      <w:r>
        <w:t xml:space="preserve">6. Errores comunes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Usar efectos fijos cuando el </w:t>
      </w:r>
      <w:r>
        <w:t xml:space="preserve">I</w:t>
      </w:r>
      <w:r>
        <w:rPr>
          <w:vertAlign w:val="superscript"/>
        </w:rPr>
        <w:t xml:space="preserve">2</w:t>
      </w:r>
      <w:r>
        <w:t xml:space="preserve"> es alto (ej. 80%), lo que sobreestima la precision.</w:t>
      </w:r>
    </w:p>
    <w:p>
      <w:pPr>
        <w:pStyle w:val="Heading2"/>
        <w:keepNext/>
        <w:spacing w:before="200" w:after="70"/>
      </w:pPr>
      <w:r>
        <w:t xml:space="preserve">EJERCICIO 5C: SESGO DE PUBLICACION</w:t>
      </w:r>
    </w:p>
    <w:p>
      <w:pPr>
        <w:pStyle w:val="Heading3"/>
        <w:keepNext/>
        <w:spacing w:before="140" w:after="40"/>
      </w:pPr>
      <w:r>
        <w:t xml:space="preserve">1. Enunciado</w:t>
      </w:r>
    </w:p>
    <w:p>
      <w:pPr>
        <w:spacing w:after="60"/>
        <w:ind w:left="120"/>
      </w:pPr>
      <w:r>
        <w:t xml:space="preserve">Al evaluar el sesgo de publicacion, se observa un Funnel Plot asimetrico (faltan estudios en la base izquierda). La prueba de Egger arroja un valor p = 0,04.</w:t>
      </w:r>
    </w:p>
    <w:p>
      <w:pPr>
        <w:pStyle w:val="Heading3"/>
        <w:keepNext/>
        <w:spacing w:before="140" w:after="40"/>
      </w:pPr>
      <w:r>
        <w:t xml:space="preserve">2. Criterio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Funnel Plot asimetrico  +  prueba de Egger p &lt; 0,10  →  sesgo de publicacion.</w:t>
      </w:r>
    </w:p>
    <w:p>
      <w:pPr>
        <w:pStyle w:val="Heading3"/>
        <w:keepNext/>
        <w:spacing w:before="140" w:after="40"/>
      </w:pPr>
      <w:r>
        <w:t xml:space="preserve">3. Procedimiento paso a paso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1.  </w:t>
      </w:r>
      <w:r>
        <w:t xml:space="preserve">Analizar la simetria del Funnel Plot.</w:t>
      </w:r>
    </w:p>
    <w:p>
      <w:pPr>
        <w:spacing w:before="14" w:after="14"/>
        <w:ind w:left="620"/>
        <w:shd w:val="clear" w:color="auto" w:fill="EAF1FB"/>
      </w:pPr>
      <w:r>
        <w:t xml:space="preserve">Funnel Plot = asimetrico (faltan estudios en la base izquierda)</w:t>
      </w:r>
    </w:p>
    <w:p>
      <w:pPr>
        <w:spacing w:before="30" w:after="20"/>
        <w:ind w:left="420" w:hanging="360"/>
      </w:pPr>
      <w:r>
        <w:rPr>
          <w:b/>
          <w:color w:val="1F3864"/>
        </w:rPr>
        <w:t xml:space="preserve">Paso 2.  </w:t>
      </w:r>
      <w:r>
        <w:t xml:space="preserve">Comparar el valor p de Egger con el umbral 0,10.</w:t>
      </w:r>
    </w:p>
    <w:p>
      <w:pPr>
        <w:spacing w:before="14" w:after="14"/>
        <w:ind w:left="620"/>
        <w:shd w:val="clear" w:color="auto" w:fill="EAF1FB"/>
      </w:pPr>
      <w:r>
        <w:t xml:space="preserve">p = 0,04 &lt; 0,10  →  cumple el criterio</w:t>
      </w:r>
    </w:p>
    <w:p>
      <w:pPr>
        <w:pStyle w:val="Heading3"/>
        <w:keepNext/>
        <w:spacing w:before="140" w:after="40"/>
      </w:pPr>
      <w:r>
        <w:t xml:space="preserve">4. Resultado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Hay evidencia de Sesgo de Publicacion.</w:t>
      </w:r>
    </w:p>
    <w:p>
      <w:pPr>
        <w:pStyle w:val="Heading3"/>
        <w:keepNext/>
        <w:spacing w:before="140" w:after="40"/>
      </w:pPr>
      <w:r>
        <w:t xml:space="preserve">5. Interpretacion clinica</w:t>
      </w:r>
    </w:p>
    <w:p>
      <w:pPr>
        <w:spacing w:before="15" w:after="15"/>
        <w:ind w:left="420" w:hanging="260"/>
      </w:pPr>
      <w:r>
        <w:rPr>
          <w:color w:val="2E74B5"/>
        </w:rPr>
        <w:t xml:space="preserve">•  </w:t>
      </w:r>
      <w:r>
        <w:t xml:space="preserve">Es probable que existan estudios con resultados negativos o neutros que no fueron publicados, lo que podria estar inflando artificialmente el beneficio observado en el metanalisis.</w:t>
      </w:r>
    </w:p>
    <w:p>
      <w:pPr>
        <w:pStyle w:val="Heading3"/>
        <w:keepNext/>
        <w:spacing w:before="140" w:after="40"/>
      </w:pPr>
      <w:r>
        <w:t xml:space="preserve">6. Errores comunes</w:t>
      </w:r>
    </w:p>
    <w:p>
      <w:pPr>
        <w:spacing w:before="15" w:after="15"/>
        <w:ind w:left="420" w:hanging="260"/>
      </w:pPr>
      <w:r>
        <w:rPr>
          <w:b/>
          <w:color w:val="C00000"/>
        </w:rPr>
        <w:t xml:space="preserve">⚠  </w:t>
      </w:r>
      <w:r>
        <w:t xml:space="preserve">Asumir que un metanalisis es infalible sin revisar el Funnel Plot. Estudios con financiamiento interesado suelen omitir resultados negativos.</w:t>
      </w:r>
    </w:p>
    <w:sectPr>
      <w:pgSz w:w="11906" w:h="16838"/>
      <w:pgMar w:top="1418" w:right="1418" w:bottom="1418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s-E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DocTitle">
    <w:name w:val="Document Title"/>
    <w:pPr>
      <w:spacing w:before="240" w:after="120"/>
      <w:jc w:val="center"/>
    </w:pPr>
    <w:rPr>
      <w:rFonts w:ascii="Cambria" w:hAnsi="Cambria"/>
      <w:b/>
      <w:color w:val="1F3864"/>
      <w:sz w:val="40"/>
      <w:szCs w:val="40"/>
    </w:rPr>
  </w:style>
  <w:style w:type="paragraph" w:styleId="Heading1">
    <w:name w:val="heading 1"/>
    <w:pPr>
      <w:keepNext/>
      <w:spacing w:before="240" w:after="120"/>
    </w:pPr>
    <w:rPr>
      <w:rFonts w:ascii="Cambria" w:hAnsi="Cambria"/>
      <w:b/>
      <w:color w:val="1F3864"/>
      <w:sz w:val="30"/>
      <w:szCs w:val="30"/>
    </w:rPr>
  </w:style>
  <w:style w:type="paragraph" w:styleId="Heading2">
    <w:name w:val="heading 2"/>
    <w:pPr>
      <w:keepNext/>
      <w:spacing w:before="200" w:after="80"/>
    </w:pPr>
    <w:rPr>
      <w:rFonts w:ascii="Cambria" w:hAnsi="Cambria"/>
      <w:b/>
      <w:color w:val="2E74B5"/>
      <w:sz w:val="26"/>
      <w:szCs w:val="26"/>
    </w:rPr>
  </w:style>
  <w:style w:type="paragraph" w:styleId="Heading3">
    <w:name w:val="heading 3"/>
    <w:pPr>
      <w:keepNext/>
      <w:spacing w:before="140" w:after="40"/>
    </w:pPr>
    <w:rPr>
      <w:rFonts w:ascii="Cambria" w:hAnsi="Cambria"/>
      <w:b/>
      <w:color w:val="2E74B5"/>
      <w:sz w:val="23"/>
      <w:szCs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Ejercicios Paso a Paso - Epidemiologia Clinica y Bioestadistica</dc:title>
  <dc:creator>Guia de Ejercicios Resueltos</dc:creator>
</cp:coreProperties>
</file>