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Bdr>
          <w:bottom w:val="single" w:sz="4" w:space="1" w:color="auto"/>
        </w:pBdr>
        <w:spacing w:after="0" w:line="480" w:lineRule="auto"/>
        <w:jc w:val="center"/>
        <w:rPr>
          <w:rFonts w:ascii="Arial" w:cs="Arial" w:hAnsi="Arial"/>
          <w:b/>
          <w:sz w:val="24"/>
          <w:szCs w:val="24"/>
        </w:rPr>
      </w:pPr>
      <w:r>
        <w:rPr>
          <w:rFonts w:ascii="Arial" w:cs="Arial" w:hAnsi="Arial"/>
          <w:b/>
          <w:sz w:val="24"/>
          <w:szCs w:val="24"/>
          <w:lang w:eastAsia="en-PH"/>
        </w:rPr>
        <w:drawing>
          <wp:anchor distT="0" distB="0" distL="114300" distR="114300" simplePos="0" relativeHeight="10" behindDoc="1" locked="0" layoutInCell="1" hidden="0" allowOverlap="1">
            <wp:simplePos x="0" y="0"/>
            <wp:positionH relativeFrom="column">
              <wp:posOffset>2085975</wp:posOffset>
            </wp:positionH>
            <wp:positionV relativeFrom="paragraph">
              <wp:posOffset>733425</wp:posOffset>
            </wp:positionV>
            <wp:extent cx="1733549" cy="1733550"/>
            <wp:effectExtent l="0" t="0" r="0" b="0"/>
            <wp:wrapTopAndBottom/>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1733549" cy="1733550"/>
                    </a:xfrm>
                    <a:prstGeom prst="rect"/>
                    <a:noFill/>
                    <a:ln w="12700" cmpd="sng" cap="flat">
                      <a:noFill/>
                      <a:prstDash val="solid"/>
                      <a:miter/>
                    </a:ln>
                  </pic:spPr>
                </pic:pic>
              </a:graphicData>
            </a:graphic>
          </wp:anchor>
        </w:drawing>
      </w:r>
      <w:r>
        <w:rPr>
          <w:rFonts w:ascii="Arial" w:cs="Arial" w:hAnsi="Arial"/>
          <w:b/>
          <w:sz w:val="24"/>
          <w:szCs w:val="24"/>
        </w:rPr>
        <w:t>CLOUD-BASED THESIS AND CAPSTONE ARCHIVING SYSTEM WITH AI CHATBOT IN THE PHILIPPINE COLLEGE OF TECHNOLOGY</w:t>
      </w:r>
    </w:p>
    <w:p>
      <w:pPr>
        <w:spacing w:after="0" w:line="480" w:lineRule="auto"/>
        <w:jc w:val="center"/>
        <w:rPr>
          <w:rFonts w:ascii="Arial" w:cs="Arial" w:hAnsi="Arial"/>
          <w:b/>
          <w:sz w:val="24"/>
          <w:szCs w:val="24"/>
        </w:rPr>
      </w:pPr>
    </w:p>
    <w:p>
      <w:pPr>
        <w:spacing w:after="0" w:line="480" w:lineRule="auto"/>
        <w:jc w:val="center"/>
        <w:rPr>
          <w:rFonts w:ascii="Arial" w:cs="Arial" w:hAnsi="Arial"/>
          <w:bCs/>
          <w:sz w:val="24"/>
          <w:szCs w:val="24"/>
        </w:rPr>
      </w:pPr>
      <w:r>
        <w:rPr>
          <w:rFonts w:ascii="Arial" w:cs="Arial" w:hAnsi="Arial"/>
          <w:bCs/>
          <w:sz w:val="24"/>
          <w:szCs w:val="24"/>
        </w:rPr>
        <w:t>A Research Paper</w:t>
      </w:r>
    </w:p>
    <w:p>
      <w:pPr>
        <w:spacing w:after="0" w:line="480" w:lineRule="auto"/>
        <w:jc w:val="center"/>
        <w:rPr>
          <w:rFonts w:ascii="Arial" w:cs="Arial" w:hAnsi="Arial"/>
          <w:bCs/>
          <w:sz w:val="24"/>
          <w:szCs w:val="24"/>
        </w:rPr>
      </w:pPr>
      <w:r>
        <w:rPr>
          <w:rFonts w:ascii="Arial" w:cs="Arial" w:hAnsi="Arial"/>
          <w:bCs/>
          <w:sz w:val="24"/>
          <w:szCs w:val="24"/>
        </w:rPr>
        <w:t>Presented to the Research Department</w:t>
      </w:r>
    </w:p>
    <w:p>
      <w:pPr>
        <w:spacing w:after="0" w:line="480" w:lineRule="auto"/>
        <w:jc w:val="center"/>
        <w:rPr>
          <w:rFonts w:ascii="Arial" w:cs="Arial" w:hAnsi="Arial"/>
          <w:bCs/>
          <w:sz w:val="24"/>
          <w:szCs w:val="24"/>
        </w:rPr>
      </w:pPr>
      <w:r>
        <w:rPr>
          <w:rFonts w:ascii="Arial" w:cs="Arial" w:hAnsi="Arial"/>
          <w:bCs/>
          <w:sz w:val="24"/>
          <w:szCs w:val="24"/>
        </w:rPr>
        <w:t>Philippine College of Technology</w:t>
      </w:r>
    </w:p>
    <w:p>
      <w:pPr>
        <w:spacing w:after="0" w:line="480" w:lineRule="auto"/>
        <w:jc w:val="center"/>
        <w:rPr>
          <w:rFonts w:ascii="Arial" w:cs="Arial" w:hAnsi="Arial"/>
          <w:bCs/>
          <w:sz w:val="24"/>
          <w:szCs w:val="24"/>
        </w:rPr>
      </w:pPr>
      <w:r>
        <w:rPr>
          <w:rFonts w:ascii="Arial" w:cs="Arial" w:hAnsi="Arial"/>
          <w:bCs/>
          <w:sz w:val="24"/>
          <w:szCs w:val="24"/>
        </w:rPr>
        <w:t>Gahol Drive, Davao City</w:t>
      </w:r>
    </w:p>
    <w:p>
      <w:pPr>
        <w:spacing w:after="0" w:line="480" w:lineRule="auto"/>
        <w:jc w:val="center"/>
        <w:rPr>
          <w:rFonts w:ascii="Arial" w:cs="Arial" w:hAnsi="Arial"/>
          <w:b/>
          <w:sz w:val="24"/>
          <w:szCs w:val="24"/>
        </w:rPr>
      </w:pPr>
    </w:p>
    <w:p>
      <w:pPr>
        <w:spacing w:after="0" w:line="480" w:lineRule="auto"/>
        <w:jc w:val="center"/>
        <w:rPr>
          <w:rFonts w:ascii="Arial" w:cs="Arial" w:hAnsi="Arial"/>
          <w:bCs/>
          <w:sz w:val="24"/>
          <w:szCs w:val="24"/>
        </w:rPr>
      </w:pPr>
      <w:r>
        <w:rPr>
          <w:rFonts w:ascii="Arial" w:cs="Arial" w:hAnsi="Arial"/>
          <w:bCs/>
          <w:sz w:val="24"/>
          <w:szCs w:val="24"/>
        </w:rPr>
        <w:t>In Partial Fulfillment of the</w:t>
      </w:r>
    </w:p>
    <w:p>
      <w:pPr>
        <w:spacing w:after="0" w:line="480" w:lineRule="auto"/>
        <w:jc w:val="center"/>
        <w:rPr>
          <w:rFonts w:ascii="Arial" w:cs="Arial" w:hAnsi="Arial"/>
          <w:bCs/>
          <w:sz w:val="24"/>
          <w:szCs w:val="24"/>
        </w:rPr>
      </w:pPr>
      <w:r>
        <w:rPr>
          <w:rFonts w:ascii="Arial" w:cs="Arial" w:hAnsi="Arial"/>
          <w:bCs/>
          <w:sz w:val="24"/>
          <w:szCs w:val="24"/>
        </w:rPr>
        <w:t>Requirements for the course</w:t>
      </w:r>
    </w:p>
    <w:p>
      <w:pPr>
        <w:spacing w:after="0" w:line="480" w:lineRule="auto"/>
        <w:jc w:val="center"/>
        <w:rPr>
          <w:rFonts w:ascii="Arial" w:cs="Arial" w:hAnsi="Arial"/>
          <w:bCs/>
          <w:sz w:val="24"/>
          <w:szCs w:val="24"/>
        </w:rPr>
      </w:pPr>
      <w:r>
        <w:rPr>
          <w:rFonts w:ascii="Arial" w:cs="Arial" w:hAnsi="Arial"/>
          <w:bCs/>
          <w:sz w:val="24"/>
          <w:szCs w:val="24"/>
        </w:rPr>
        <w:t>Capstone 1</w:t>
      </w:r>
    </w:p>
    <w:p>
      <w:pPr>
        <w:spacing w:after="0" w:line="480" w:lineRule="auto"/>
        <w:jc w:val="center"/>
        <w:rPr>
          <w:rFonts w:ascii="Arial" w:cs="Arial" w:hAnsi="Arial"/>
          <w:b/>
          <w:sz w:val="24"/>
          <w:szCs w:val="24"/>
        </w:rPr>
      </w:pPr>
    </w:p>
    <w:p>
      <w:pPr>
        <w:spacing w:after="0" w:line="480" w:lineRule="auto"/>
        <w:jc w:val="center"/>
        <w:rPr>
          <w:rFonts w:ascii="Arial" w:cs="Arial" w:hAnsi="Arial"/>
          <w:b/>
          <w:sz w:val="24"/>
          <w:szCs w:val="24"/>
        </w:rPr>
      </w:pPr>
    </w:p>
    <w:p>
      <w:pPr>
        <w:spacing w:after="0" w:line="480" w:lineRule="auto"/>
        <w:jc w:val="center"/>
        <w:rPr>
          <w:rFonts w:ascii="Arial" w:cs="Arial" w:hAnsi="Arial"/>
          <w:b/>
          <w:sz w:val="24"/>
          <w:szCs w:val="24"/>
        </w:rPr>
      </w:pPr>
    </w:p>
    <w:p>
      <w:pPr>
        <w:spacing w:after="0" w:line="360" w:lineRule="auto"/>
        <w:jc w:val="center"/>
        <w:rPr>
          <w:rFonts w:ascii="Arial" w:cs="Arial" w:hAnsi="Arial"/>
          <w:b/>
          <w:sz w:val="24"/>
          <w:szCs w:val="24"/>
        </w:rPr>
      </w:pPr>
      <w:r>
        <w:rPr>
          <w:rFonts w:ascii="Arial" w:cs="Arial" w:hAnsi="Arial"/>
          <w:b/>
          <w:sz w:val="24"/>
          <w:szCs w:val="24"/>
        </w:rPr>
        <w:t>Members:</w:t>
      </w:r>
    </w:p>
    <w:p>
      <w:pPr>
        <w:spacing w:after="0" w:line="360" w:lineRule="auto"/>
        <w:jc w:val="center"/>
        <w:rPr>
          <w:rFonts w:ascii="Arial" w:cs="Arial" w:hAnsi="Arial"/>
          <w:bCs/>
          <w:sz w:val="24"/>
          <w:szCs w:val="24"/>
        </w:rPr>
      </w:pPr>
      <w:r>
        <w:rPr>
          <w:rFonts w:ascii="Arial" w:cs="Arial" w:hAnsi="Arial"/>
          <w:bCs/>
          <w:sz w:val="24"/>
          <w:szCs w:val="24"/>
        </w:rPr>
        <w:t>Khyle Bulawan</w:t>
      </w:r>
    </w:p>
    <w:p>
      <w:pPr>
        <w:spacing w:after="0" w:line="360" w:lineRule="auto"/>
        <w:jc w:val="center"/>
        <w:rPr>
          <w:rFonts w:ascii="Arial" w:cs="Arial" w:hAnsi="Arial"/>
          <w:bCs/>
          <w:sz w:val="24"/>
          <w:szCs w:val="24"/>
        </w:rPr>
      </w:pPr>
      <w:r>
        <w:rPr>
          <w:rFonts w:ascii="Arial" w:cs="Arial" w:hAnsi="Arial"/>
          <w:bCs/>
          <w:sz w:val="24"/>
          <w:szCs w:val="24"/>
        </w:rPr>
        <w:t>Carlvyn Bajala</w:t>
      </w:r>
    </w:p>
    <w:p>
      <w:pPr>
        <w:spacing w:after="0" w:line="360" w:lineRule="auto"/>
        <w:jc w:val="center"/>
        <w:rPr>
          <w:rFonts w:ascii="Arial" w:cs="Arial" w:hAnsi="Arial"/>
          <w:bCs/>
          <w:sz w:val="24"/>
          <w:szCs w:val="24"/>
        </w:rPr>
      </w:pPr>
      <w:r>
        <w:rPr>
          <w:rFonts w:ascii="Arial" w:cs="Arial" w:hAnsi="Arial"/>
          <w:bCs/>
          <w:sz w:val="24"/>
          <w:szCs w:val="24"/>
        </w:rPr>
        <w:t>Jake Pinggol</w:t>
      </w:r>
    </w:p>
    <w:p>
      <w:pPr>
        <w:spacing w:after="0" w:line="360" w:lineRule="auto"/>
        <w:jc w:val="center"/>
        <w:rPr>
          <w:rFonts w:ascii="Arial" w:cs="Arial" w:hAnsi="Arial"/>
          <w:bCs/>
          <w:sz w:val="24"/>
          <w:szCs w:val="24"/>
        </w:rPr>
      </w:pPr>
      <w:r>
        <w:rPr>
          <w:rFonts w:ascii="Arial" w:cs="Arial" w:hAnsi="Arial"/>
          <w:bCs/>
          <w:sz w:val="24"/>
          <w:szCs w:val="24"/>
        </w:rPr>
        <w:t>Henan Oliveros</w:t>
      </w:r>
    </w:p>
    <w:p>
      <w:pPr>
        <w:spacing w:after="0" w:line="240" w:lineRule="auto"/>
        <w:jc w:val="center"/>
        <w:rPr>
          <w:rFonts w:ascii="Arial" w:cs="Arial" w:hAnsi="Arial"/>
          <w:b/>
          <w:sz w:val="24"/>
          <w:szCs w:val="24"/>
        </w:rPr>
      </w:pPr>
    </w:p>
    <w:p>
      <w:pPr>
        <w:spacing w:after="0" w:line="240" w:lineRule="auto"/>
        <w:jc w:val="center"/>
        <w:rPr>
          <w:rFonts w:ascii="Arial" w:cs="Arial" w:hAnsi="Arial"/>
          <w:b/>
          <w:sz w:val="24"/>
          <w:szCs w:val="24"/>
        </w:rPr>
      </w:pPr>
    </w:p>
    <w:p>
      <w:pPr>
        <w:spacing w:after="0" w:line="240" w:lineRule="auto"/>
        <w:jc w:val="center"/>
        <w:rPr>
          <w:rFonts w:ascii="Arial" w:cs="Arial" w:hAnsi="Arial"/>
          <w:b/>
          <w:sz w:val="24"/>
          <w:szCs w:val="24"/>
        </w:rPr>
      </w:pPr>
    </w:p>
    <w:p>
      <w:pPr>
        <w:spacing w:after="0" w:line="240" w:lineRule="auto"/>
        <w:jc w:val="center"/>
        <w:rPr>
          <w:rFonts w:ascii="Arial" w:cs="Arial" w:hAnsi="Arial"/>
          <w:b/>
          <w:sz w:val="24"/>
          <w:szCs w:val="24"/>
        </w:rPr>
        <w:sectPr>
          <w:pgSz w:w="11907" w:h="16839"/>
          <w:pgMar w:top="1440" w:right="1440" w:bottom="1440" w:left="1440" w:header="708" w:footer="708" w:gutter="0"/>
          <w:docGrid w:linePitch="360" w:charSpace="0"/>
        </w:sectPr>
      </w:pPr>
      <w:r>
        <w:rPr>
          <w:rFonts w:ascii="Arial" w:cs="Arial" w:hAnsi="Arial"/>
          <w:b/>
          <w:sz w:val="24"/>
          <w:szCs w:val="24"/>
        </w:rPr>
        <w:t>June 2025</w:t>
      </w:r>
    </w:p>
    <w:p>
      <w:pPr>
        <w:spacing w:after="0" w:line="480" w:lineRule="auto"/>
        <w:jc w:val="center"/>
        <w:rPr>
          <w:rFonts w:ascii="Arial" w:cs="Arial" w:hAnsi="Arial"/>
          <w:b/>
          <w:sz w:val="24"/>
          <w:szCs w:val="24"/>
        </w:rPr>
      </w:pPr>
      <w:r>
        <w:rPr>
          <w:rFonts w:ascii="Arial" w:cs="Arial" w:hAnsi="Arial"/>
          <w:b/>
          <w:sz w:val="24"/>
          <w:szCs w:val="24"/>
        </w:rPr>
        <w:t>Abstract</w:t>
      </w:r>
    </w:p>
    <w:p>
      <w:pPr>
        <w:spacing w:after="0" w:line="480" w:lineRule="auto"/>
        <w:ind w:firstLine="720"/>
        <w:jc w:val="both"/>
        <w:rPr>
          <w:rFonts w:ascii="Arial" w:cs="Arial" w:hAnsi="Arial"/>
          <w:bCs/>
          <w:sz w:val="24"/>
          <w:szCs w:val="24"/>
          <w:lang w:val="en-US"/>
        </w:rPr>
      </w:pPr>
      <w:r>
        <w:rPr>
          <w:rFonts w:ascii="Arial" w:cs="Arial" w:hAnsi="Arial"/>
          <w:bCs/>
          <w:sz w:val="24"/>
          <w:szCs w:val="24"/>
          <w:lang w:val="en-US"/>
        </w:rPr>
        <w:t>The Cloud-Based Thesis and Capstone Archiving System with AI Chatbot, created for the Philippine College of Technology, is presented in this project to enhance the management, access, and storage of student research outputs. The school used printed copies of thesis and capstone projects, which were stored on shelves or entered into logbooks, for many years. Although this approach was effective in the past, it made it challenging for researchers, faculty, and students to find and access scholarly material. The process was frequently challenging, slow, and restricted to individuals on campus, and documents could only be viewed in person.</w:t>
      </w:r>
    </w:p>
    <w:p>
      <w:pPr>
        <w:spacing w:after="0" w:line="480" w:lineRule="auto"/>
        <w:ind w:firstLine="720"/>
        <w:jc w:val="both"/>
        <w:rPr>
          <w:rFonts w:ascii="Arial" w:cs="Arial" w:hAnsi="Arial"/>
          <w:bCs/>
          <w:sz w:val="24"/>
          <w:szCs w:val="24"/>
          <w:lang w:val="en-US"/>
        </w:rPr>
      </w:pPr>
      <w:r>
        <w:rPr>
          <w:rFonts w:ascii="Arial" w:cs="Arial" w:hAnsi="Arial"/>
          <w:bCs/>
          <w:sz w:val="24"/>
          <w:szCs w:val="24"/>
          <w:lang w:val="en-US"/>
        </w:rPr>
        <w:t>We developed a digital, cloud-based platform that serves as a single location for posting and organizing research papers in order to address these issues. Along with important details like the title, author, course, year, and keywords, each document can be saved in PDF format. Users may now explore and search for research using filters or basic keyword searches much more easily than they could previously.</w:t>
      </w:r>
    </w:p>
    <w:p>
      <w:pPr>
        <w:spacing w:after="0" w:line="480" w:lineRule="auto"/>
        <w:ind w:firstLine="720"/>
        <w:jc w:val="both"/>
        <w:rPr>
          <w:rFonts w:ascii="Arial" w:cs="Arial" w:hAnsi="Arial"/>
          <w:bCs/>
          <w:sz w:val="24"/>
          <w:szCs w:val="24"/>
          <w:lang w:val="en-US"/>
        </w:rPr>
      </w:pPr>
      <w:r>
        <w:rPr>
          <w:rFonts w:ascii="Arial" w:cs="Arial" w:hAnsi="Arial"/>
          <w:bCs/>
          <w:sz w:val="24"/>
          <w:szCs w:val="24"/>
          <w:lang w:val="en-US"/>
        </w:rPr>
        <w:t>The overall goal of this approach is to make academic work much more available to the campus community while preserving it in a more structured and safe manner. It makes the process of finding and storing information and provides an overview of how educational institutions might use technology to create a more stimulating and encouraging learning environment in addition to using it for convenience. This project contributes to future-proofing the sharing and valuation of student research by instead of paper-based solutions and embracing AI and cloud storage.</w:t>
      </w:r>
    </w:p>
    <w:p>
      <w:pPr>
        <w:spacing w:after="0" w:line="480" w:lineRule="auto"/>
        <w:rPr>
          <w:rFonts w:ascii="Arial" w:cs="Arial" w:hAnsi="Arial"/>
          <w:b/>
          <w:sz w:val="24"/>
          <w:szCs w:val="24"/>
        </w:rPr>
      </w:pPr>
    </w:p>
    <w:p>
      <w:pPr>
        <w:spacing w:after="0" w:line="480" w:lineRule="auto"/>
        <w:rPr>
          <w:rFonts w:ascii="Arial" w:cs="Arial" w:hAnsi="Arial"/>
          <w:b/>
          <w:sz w:val="24"/>
          <w:szCs w:val="24"/>
        </w:rPr>
      </w:pPr>
    </w:p>
    <w:p>
      <w:pPr>
        <w:spacing w:after="0" w:line="480" w:lineRule="auto"/>
        <w:rPr>
          <w:rFonts w:ascii="Arial" w:cs="Arial" w:hAnsi="Arial"/>
          <w:b/>
          <w:sz w:val="24"/>
          <w:szCs w:val="24"/>
        </w:rPr>
      </w:pPr>
    </w:p>
    <w:p>
      <w:pPr>
        <w:spacing w:after="0"/>
        <w:rPr>
          <w:rFonts w:ascii="Arial" w:cs="Arial" w:hAnsi="Arial"/>
          <w:b/>
          <w:sz w:val="24"/>
          <w:szCs w:val="24"/>
        </w:rPr>
        <w:sectPr>
          <w:pgSz w:w="11907" w:h="16839"/>
          <w:pgMar w:top="1440" w:right="1440" w:bottom="1440" w:left="1440" w:header="708" w:footer="708" w:gutter="0"/>
          <w:docGrid w:linePitch="360" w:charSpace="0"/>
        </w:sectPr>
      </w:pPr>
    </w:p>
    <w:p>
      <w:pPr>
        <w:spacing w:after="0"/>
        <w:jc w:val="center"/>
        <w:rPr>
          <w:rFonts w:ascii="Arial" w:cs="Arial" w:hAnsi="Arial"/>
          <w:b/>
          <w:sz w:val="24"/>
          <w:szCs w:val="24"/>
        </w:rPr>
      </w:pPr>
      <w:r>
        <w:rPr>
          <w:rFonts w:ascii="Arial" w:cs="Arial" w:hAnsi="Arial"/>
          <w:b/>
          <w:sz w:val="24"/>
          <w:szCs w:val="24"/>
        </w:rPr>
        <w:t>TABLE OF CONTENTS</w:t>
      </w:r>
    </w:p>
    <w:p>
      <w:pPr>
        <w:spacing w:after="0"/>
        <w:rPr>
          <w:rFonts w:ascii="Arial" w:cs="Arial" w:hAnsi="Arial"/>
          <w:sz w:val="24"/>
          <w:szCs w:val="24"/>
        </w:rPr>
      </w:pPr>
    </w:p>
    <w:tbl>
      <w:tblPr>
        <w:jc w:val="left"/>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7920"/>
        <w:gridCol w:w="936"/>
      </w:tblGrid>
      <w:tr>
        <w:trPr>
          <w:trHeight w:val="207"/>
        </w:trPr>
        <w:tc>
          <w:tcPr>
            <w:tcW w:w="7920" w:type="dxa"/>
          </w:tcPr>
          <w:p>
            <w:pPr>
              <w:pStyle w:val="17"/>
              <w:rPr>
                <w:rFonts w:ascii="Arial" w:cs="Arial" w:hAnsi="Arial"/>
                <w:b/>
                <w:sz w:val="24"/>
                <w:szCs w:val="24"/>
              </w:rPr>
            </w:pPr>
          </w:p>
        </w:tc>
        <w:tc>
          <w:tcPr>
            <w:tcW w:w="936" w:type="dxa"/>
          </w:tcPr>
          <w:p>
            <w:pPr>
              <w:pStyle w:val="17"/>
              <w:jc w:val="center"/>
              <w:rPr>
                <w:rFonts w:ascii="Arial" w:cs="Arial" w:hAnsi="Arial"/>
                <w:sz w:val="24"/>
                <w:szCs w:val="24"/>
              </w:rPr>
            </w:pPr>
            <w:r>
              <w:rPr>
                <w:rFonts w:ascii="Arial" w:cs="Arial" w:hAnsi="Arial"/>
                <w:b/>
                <w:sz w:val="24"/>
                <w:szCs w:val="24"/>
              </w:rPr>
              <w:t>Page</w:t>
            </w:r>
          </w:p>
        </w:tc>
      </w:tr>
      <w:tr>
        <w:tc>
          <w:tcPr>
            <w:tcW w:w="7920" w:type="dxa"/>
          </w:tcPr>
          <w:p>
            <w:pPr>
              <w:pStyle w:val="17"/>
              <w:outlineLvl w:val="0"/>
              <w:rPr>
                <w:rFonts w:ascii="Arial" w:cs="Arial" w:hAnsi="Arial"/>
                <w:sz w:val="24"/>
                <w:szCs w:val="24"/>
              </w:rPr>
            </w:pPr>
            <w:r>
              <w:rPr>
                <w:rFonts w:ascii="Arial" w:cs="Arial" w:hAnsi="Arial"/>
                <w:sz w:val="24"/>
                <w:szCs w:val="24"/>
              </w:rPr>
              <w:t>Title Page</w:t>
            </w:r>
          </w:p>
        </w:tc>
        <w:tc>
          <w:tcPr>
            <w:tcW w:w="936" w:type="dxa"/>
          </w:tcPr>
          <w:p>
            <w:pPr>
              <w:pStyle w:val="17"/>
              <w:jc w:val="center"/>
              <w:outlineLvl w:val="0"/>
              <w:rPr>
                <w:rFonts w:ascii="Arial" w:cs="Arial" w:hAnsi="Arial"/>
                <w:sz w:val="24"/>
                <w:szCs w:val="24"/>
              </w:rPr>
            </w:pPr>
          </w:p>
        </w:tc>
      </w:tr>
      <w:tr>
        <w:tc>
          <w:tcPr>
            <w:tcW w:w="7920" w:type="dxa"/>
          </w:tcPr>
          <w:p>
            <w:pPr>
              <w:pStyle w:val="17"/>
              <w:rPr>
                <w:rFonts w:ascii="Arial" w:cs="Arial" w:hAnsi="Arial"/>
                <w:sz w:val="24"/>
                <w:szCs w:val="24"/>
              </w:rPr>
            </w:pPr>
            <w:r>
              <w:rPr>
                <w:rFonts w:ascii="Arial" w:cs="Arial" w:hAnsi="Arial"/>
                <w:sz w:val="24"/>
                <w:szCs w:val="24"/>
              </w:rPr>
              <w:t>Acknowledgment</w:t>
            </w:r>
          </w:p>
        </w:tc>
        <w:tc>
          <w:tcPr>
            <w:tcW w:w="936" w:type="dxa"/>
          </w:tcPr>
          <w:p>
            <w:pPr>
              <w:pStyle w:val="17"/>
              <w:jc w:val="center"/>
              <w:rPr>
                <w:rFonts w:ascii="Arial" w:cs="Arial" w:hAnsi="Arial"/>
                <w:sz w:val="24"/>
                <w:szCs w:val="24"/>
              </w:rPr>
            </w:pPr>
          </w:p>
        </w:tc>
      </w:tr>
      <w:tr>
        <w:tc>
          <w:tcPr>
            <w:tcW w:w="7920" w:type="dxa"/>
          </w:tcPr>
          <w:p>
            <w:pPr>
              <w:pStyle w:val="17"/>
              <w:rPr>
                <w:rFonts w:ascii="Arial" w:cs="Arial" w:hAnsi="Arial"/>
                <w:sz w:val="24"/>
                <w:szCs w:val="24"/>
              </w:rPr>
            </w:pPr>
            <w:r>
              <w:rPr>
                <w:rFonts w:ascii="Arial" w:cs="Arial" w:hAnsi="Arial"/>
                <w:sz w:val="24"/>
                <w:szCs w:val="24"/>
              </w:rPr>
              <w:t>Abstract</w:t>
            </w:r>
          </w:p>
        </w:tc>
        <w:tc>
          <w:tcPr>
            <w:tcW w:w="936" w:type="dxa"/>
          </w:tcPr>
          <w:p>
            <w:pPr>
              <w:pStyle w:val="17"/>
              <w:jc w:val="center"/>
              <w:rPr>
                <w:rFonts w:ascii="Arial" w:cs="Arial" w:hAnsi="Arial"/>
                <w:sz w:val="24"/>
                <w:szCs w:val="24"/>
              </w:rPr>
            </w:pPr>
          </w:p>
        </w:tc>
      </w:tr>
      <w:tr>
        <w:tc>
          <w:tcPr>
            <w:tcW w:w="7920" w:type="dxa"/>
          </w:tcPr>
          <w:p>
            <w:pPr>
              <w:pStyle w:val="17"/>
              <w:rPr>
                <w:rFonts w:ascii="Arial" w:cs="Arial" w:hAnsi="Arial"/>
                <w:sz w:val="24"/>
                <w:szCs w:val="24"/>
              </w:rPr>
            </w:pPr>
            <w:r>
              <w:rPr>
                <w:rFonts w:ascii="Arial" w:cs="Arial" w:hAnsi="Arial"/>
                <w:sz w:val="24"/>
                <w:szCs w:val="24"/>
              </w:rPr>
              <w:t>Table of Contents</w:t>
            </w:r>
          </w:p>
        </w:tc>
        <w:tc>
          <w:tcPr>
            <w:tcW w:w="936" w:type="dxa"/>
          </w:tcPr>
          <w:p>
            <w:pPr>
              <w:pStyle w:val="17"/>
              <w:jc w:val="center"/>
              <w:rPr>
                <w:rFonts w:ascii="Arial" w:cs="Arial" w:hAnsi="Arial"/>
                <w:sz w:val="24"/>
                <w:szCs w:val="24"/>
              </w:rPr>
            </w:pPr>
          </w:p>
        </w:tc>
      </w:tr>
      <w:tr>
        <w:tc>
          <w:tcPr>
            <w:tcW w:w="7920" w:type="dxa"/>
          </w:tcPr>
          <w:p>
            <w:pPr>
              <w:pStyle w:val="17"/>
              <w:rPr>
                <w:rFonts w:ascii="Arial" w:cs="Arial" w:hAnsi="Arial"/>
                <w:sz w:val="24"/>
                <w:szCs w:val="24"/>
              </w:rPr>
            </w:pPr>
            <w:r>
              <w:rPr>
                <w:rFonts w:ascii="Arial" w:cs="Arial" w:hAnsi="Arial"/>
                <w:sz w:val="24"/>
                <w:szCs w:val="24"/>
              </w:rPr>
              <w:t>List of Tables</w:t>
            </w:r>
          </w:p>
        </w:tc>
        <w:tc>
          <w:tcPr>
            <w:tcW w:w="936" w:type="dxa"/>
          </w:tcPr>
          <w:p>
            <w:pPr>
              <w:pStyle w:val="17"/>
              <w:jc w:val="center"/>
              <w:rPr>
                <w:rFonts w:ascii="Arial" w:cs="Arial" w:hAnsi="Arial"/>
                <w:sz w:val="24"/>
                <w:szCs w:val="24"/>
              </w:rPr>
            </w:pPr>
          </w:p>
        </w:tc>
      </w:tr>
      <w:tr>
        <w:tc>
          <w:tcPr>
            <w:tcW w:w="7920" w:type="dxa"/>
          </w:tcPr>
          <w:p>
            <w:pPr>
              <w:pStyle w:val="17"/>
              <w:rPr>
                <w:rFonts w:ascii="Arial" w:cs="Arial" w:hAnsi="Arial"/>
                <w:sz w:val="24"/>
                <w:szCs w:val="24"/>
              </w:rPr>
            </w:pPr>
            <w:r>
              <w:rPr>
                <w:rFonts w:ascii="Arial" w:cs="Arial" w:hAnsi="Arial"/>
                <w:sz w:val="24"/>
                <w:szCs w:val="24"/>
              </w:rPr>
              <w:t>List of Figures</w:t>
            </w:r>
          </w:p>
        </w:tc>
        <w:tc>
          <w:tcPr>
            <w:tcW w:w="936" w:type="dxa"/>
          </w:tcPr>
          <w:p>
            <w:pPr>
              <w:pStyle w:val="17"/>
              <w:tabs>
                <w:tab w:val="left" w:pos="225"/>
                <w:tab w:val="center" w:pos="360"/>
              </w:tabs>
              <w:rPr>
                <w:rFonts w:ascii="Arial" w:cs="Arial" w:hAnsi="Arial"/>
                <w:sz w:val="24"/>
                <w:szCs w:val="24"/>
              </w:rPr>
            </w:pPr>
            <w:r>
              <w:rPr>
                <w:rFonts w:ascii="Arial" w:cs="Arial" w:hAnsi="Arial"/>
                <w:sz w:val="24"/>
                <w:szCs w:val="24"/>
              </w:rPr>
              <w:tab/>
            </w:r>
          </w:p>
        </w:tc>
      </w:tr>
      <w:tr>
        <w:tc>
          <w:tcPr>
            <w:tcW w:w="7920" w:type="dxa"/>
          </w:tcPr>
          <w:p>
            <w:pPr>
              <w:pStyle w:val="17"/>
              <w:rPr>
                <w:rFonts w:ascii="Arial" w:cs="Arial" w:hAnsi="Arial"/>
                <w:b/>
                <w:sz w:val="24"/>
                <w:szCs w:val="24"/>
              </w:rPr>
            </w:pPr>
          </w:p>
        </w:tc>
        <w:tc>
          <w:tcPr>
            <w:tcW w:w="936" w:type="dxa"/>
          </w:tcPr>
          <w:p>
            <w:pPr>
              <w:pStyle w:val="17"/>
              <w:jc w:val="center"/>
              <w:rPr>
                <w:rFonts w:ascii="Arial" w:cs="Arial" w:hAnsi="Arial"/>
                <w:sz w:val="24"/>
                <w:szCs w:val="24"/>
              </w:rPr>
            </w:pPr>
          </w:p>
        </w:tc>
      </w:tr>
      <w:tr>
        <w:tc>
          <w:tcPr>
            <w:tcW w:w="7920" w:type="dxa"/>
          </w:tcPr>
          <w:p>
            <w:pPr>
              <w:pStyle w:val="17"/>
              <w:rPr>
                <w:rFonts w:ascii="Arial" w:cs="Arial" w:hAnsi="Arial"/>
                <w:b/>
                <w:sz w:val="24"/>
                <w:szCs w:val="24"/>
              </w:rPr>
            </w:pPr>
            <w:r>
              <w:rPr>
                <w:rFonts w:ascii="Arial" w:cs="Arial" w:hAnsi="Arial"/>
                <w:b/>
                <w:sz w:val="24"/>
                <w:szCs w:val="24"/>
              </w:rPr>
              <w:t>CHAPTER 1 – INTRODUCTION</w:t>
            </w:r>
          </w:p>
        </w:tc>
        <w:tc>
          <w:tcPr>
            <w:tcW w:w="936" w:type="dxa"/>
          </w:tcPr>
          <w:p>
            <w:pPr>
              <w:pStyle w:val="17"/>
              <w:jc w:val="center"/>
              <w:rPr>
                <w:rFonts w:ascii="Arial" w:cs="Arial" w:hAnsi="Arial"/>
                <w:sz w:val="24"/>
                <w:szCs w:val="24"/>
              </w:rPr>
            </w:pPr>
          </w:p>
        </w:tc>
      </w:tr>
      <w:tr>
        <w:tc>
          <w:tcPr>
            <w:tcW w:w="7920" w:type="dxa"/>
          </w:tcPr>
          <w:p>
            <w:pPr>
              <w:pStyle w:val="17"/>
              <w:ind w:left="720"/>
              <w:rPr>
                <w:rFonts w:ascii="Arial" w:cs="Arial" w:hAnsi="Arial"/>
                <w:sz w:val="24"/>
                <w:szCs w:val="24"/>
              </w:rPr>
            </w:pPr>
            <w:r>
              <w:rPr>
                <w:rFonts w:ascii="Arial" w:cs="Arial" w:hAnsi="Arial"/>
                <w:sz w:val="24"/>
                <w:szCs w:val="24"/>
              </w:rPr>
              <w:t>Background</w:t>
            </w:r>
          </w:p>
        </w:tc>
        <w:tc>
          <w:tcPr>
            <w:tcW w:w="936" w:type="dxa"/>
          </w:tcPr>
          <w:p>
            <w:pPr>
              <w:pStyle w:val="17"/>
              <w:jc w:val="center"/>
              <w:rPr>
                <w:rFonts w:ascii="Arial" w:cs="Arial" w:hAnsi="Arial"/>
                <w:sz w:val="24"/>
                <w:szCs w:val="24"/>
              </w:rPr>
            </w:pPr>
          </w:p>
        </w:tc>
      </w:tr>
      <w:tr>
        <w:tc>
          <w:tcPr>
            <w:tcW w:w="7920" w:type="dxa"/>
          </w:tcPr>
          <w:p>
            <w:pPr>
              <w:pStyle w:val="17"/>
              <w:ind w:left="720"/>
              <w:rPr>
                <w:rFonts w:ascii="Arial" w:cs="Arial" w:hAnsi="Arial"/>
                <w:sz w:val="24"/>
                <w:szCs w:val="24"/>
              </w:rPr>
            </w:pPr>
            <w:r>
              <w:rPr>
                <w:rFonts w:ascii="Arial" w:cs="Arial" w:hAnsi="Arial"/>
                <w:sz w:val="24"/>
                <w:szCs w:val="24"/>
              </w:rPr>
              <w:t>Statement of the Problem</w:t>
            </w:r>
          </w:p>
        </w:tc>
        <w:tc>
          <w:tcPr>
            <w:tcW w:w="936" w:type="dxa"/>
          </w:tcPr>
          <w:p>
            <w:pPr>
              <w:pStyle w:val="17"/>
              <w:jc w:val="center"/>
              <w:rPr>
                <w:rFonts w:ascii="Arial" w:cs="Arial" w:hAnsi="Arial"/>
                <w:sz w:val="24"/>
                <w:szCs w:val="24"/>
              </w:rPr>
            </w:pPr>
          </w:p>
        </w:tc>
      </w:tr>
      <w:tr>
        <w:tc>
          <w:tcPr>
            <w:tcW w:w="7920" w:type="dxa"/>
          </w:tcPr>
          <w:p>
            <w:pPr>
              <w:pStyle w:val="17"/>
              <w:ind w:left="720"/>
              <w:rPr>
                <w:rFonts w:ascii="Arial" w:cs="Arial" w:hAnsi="Arial"/>
                <w:sz w:val="24"/>
                <w:szCs w:val="24"/>
              </w:rPr>
            </w:pPr>
            <w:r>
              <w:rPr>
                <w:rFonts w:ascii="Arial" w:cs="Arial" w:hAnsi="Arial"/>
                <w:sz w:val="24"/>
                <w:szCs w:val="24"/>
              </w:rPr>
              <w:t>Objectives of the Study</w:t>
            </w:r>
          </w:p>
          <w:p>
            <w:pPr>
              <w:pStyle w:val="17"/>
              <w:ind w:left="720"/>
              <w:rPr>
                <w:rFonts w:ascii="Arial" w:cs="Arial" w:hAnsi="Arial"/>
                <w:sz w:val="24"/>
                <w:szCs w:val="24"/>
              </w:rPr>
            </w:pPr>
            <w:r>
              <w:rPr>
                <w:rFonts w:ascii="Arial" w:cs="Arial" w:hAnsi="Arial"/>
                <w:sz w:val="24"/>
                <w:szCs w:val="24"/>
              </w:rPr>
              <w:t>Scope and Limitations</w:t>
            </w:r>
          </w:p>
          <w:p>
            <w:pPr>
              <w:pStyle w:val="17"/>
              <w:ind w:left="720"/>
              <w:rPr>
                <w:rFonts w:ascii="Arial" w:cs="Arial" w:hAnsi="Arial"/>
                <w:sz w:val="24"/>
                <w:szCs w:val="24"/>
              </w:rPr>
            </w:pPr>
          </w:p>
        </w:tc>
        <w:tc>
          <w:tcPr>
            <w:tcW w:w="936" w:type="dxa"/>
          </w:tcPr>
          <w:p>
            <w:pPr>
              <w:pStyle w:val="17"/>
              <w:jc w:val="center"/>
              <w:rPr>
                <w:rFonts w:ascii="Arial" w:cs="Arial" w:hAnsi="Arial"/>
                <w:sz w:val="24"/>
                <w:szCs w:val="24"/>
              </w:rPr>
            </w:pPr>
          </w:p>
        </w:tc>
      </w:tr>
      <w:tr>
        <w:tc>
          <w:tcPr>
            <w:tcW w:w="7920" w:type="dxa"/>
          </w:tcPr>
          <w:p>
            <w:pPr>
              <w:pStyle w:val="17"/>
              <w:rPr>
                <w:rFonts w:ascii="Arial" w:cs="Arial" w:hAnsi="Arial"/>
                <w:b/>
                <w:sz w:val="24"/>
                <w:szCs w:val="24"/>
              </w:rPr>
            </w:pPr>
          </w:p>
        </w:tc>
        <w:tc>
          <w:tcPr>
            <w:tcW w:w="936" w:type="dxa"/>
          </w:tcPr>
          <w:p>
            <w:pPr>
              <w:pStyle w:val="17"/>
              <w:jc w:val="center"/>
              <w:rPr>
                <w:rFonts w:ascii="Arial" w:cs="Arial" w:hAnsi="Arial"/>
                <w:sz w:val="24"/>
                <w:szCs w:val="24"/>
              </w:rPr>
            </w:pPr>
          </w:p>
        </w:tc>
      </w:tr>
      <w:tr>
        <w:tc>
          <w:tcPr>
            <w:tcW w:w="7920" w:type="dxa"/>
          </w:tcPr>
          <w:p>
            <w:pPr>
              <w:pStyle w:val="17"/>
              <w:rPr>
                <w:rFonts w:ascii="Arial" w:cs="Arial" w:hAnsi="Arial"/>
                <w:b/>
                <w:sz w:val="24"/>
                <w:szCs w:val="24"/>
              </w:rPr>
            </w:pPr>
            <w:r>
              <w:rPr>
                <w:rFonts w:ascii="Arial" w:cs="Arial" w:hAnsi="Arial"/>
                <w:b/>
                <w:sz w:val="24"/>
                <w:szCs w:val="24"/>
              </w:rPr>
              <w:t>CHAPTER 2 – REVIEW OF RELATED LITERATURE AND SYSTEMS</w:t>
            </w:r>
          </w:p>
        </w:tc>
        <w:tc>
          <w:tcPr>
            <w:tcW w:w="936" w:type="dxa"/>
          </w:tcPr>
          <w:p>
            <w:pPr>
              <w:pStyle w:val="17"/>
              <w:jc w:val="center"/>
              <w:rPr>
                <w:rFonts w:ascii="Arial" w:cs="Arial" w:hAnsi="Arial"/>
                <w:sz w:val="24"/>
                <w:szCs w:val="24"/>
              </w:rPr>
            </w:pPr>
          </w:p>
        </w:tc>
      </w:tr>
      <w:tr>
        <w:tc>
          <w:tcPr>
            <w:tcW w:w="7920" w:type="dxa"/>
          </w:tcPr>
          <w:p>
            <w:pPr>
              <w:pStyle w:val="17"/>
              <w:ind w:left="810"/>
              <w:rPr>
                <w:rFonts w:ascii="Arial" w:cs="Arial" w:hAnsi="Arial"/>
                <w:sz w:val="24"/>
                <w:szCs w:val="24"/>
              </w:rPr>
            </w:pPr>
            <w:r>
              <w:rPr>
                <w:rFonts w:ascii="Arial" w:cs="Arial" w:hAnsi="Arial"/>
                <w:sz w:val="24"/>
                <w:szCs w:val="24"/>
              </w:rPr>
              <w:t>Related Literature (at least 5 related literature per sub topic)</w:t>
            </w:r>
          </w:p>
        </w:tc>
        <w:tc>
          <w:tcPr>
            <w:tcW w:w="936" w:type="dxa"/>
          </w:tcPr>
          <w:p>
            <w:pPr>
              <w:pStyle w:val="17"/>
              <w:jc w:val="center"/>
              <w:rPr>
                <w:rFonts w:ascii="Arial" w:cs="Arial" w:hAnsi="Arial"/>
                <w:sz w:val="24"/>
                <w:szCs w:val="24"/>
              </w:rPr>
            </w:pPr>
          </w:p>
        </w:tc>
      </w:tr>
      <w:tr>
        <w:tc>
          <w:tcPr>
            <w:tcW w:w="7920" w:type="dxa"/>
          </w:tcPr>
          <w:p>
            <w:pPr>
              <w:pStyle w:val="17"/>
              <w:ind w:left="810"/>
              <w:rPr>
                <w:rFonts w:ascii="Arial" w:cs="Arial" w:hAnsi="Arial"/>
                <w:sz w:val="24"/>
                <w:szCs w:val="24"/>
              </w:rPr>
            </w:pPr>
          </w:p>
        </w:tc>
        <w:tc>
          <w:tcPr>
            <w:tcW w:w="936" w:type="dxa"/>
          </w:tcPr>
          <w:p>
            <w:pPr>
              <w:pStyle w:val="17"/>
              <w:jc w:val="center"/>
              <w:rPr>
                <w:rFonts w:ascii="Arial" w:cs="Arial" w:hAnsi="Arial"/>
                <w:sz w:val="24"/>
                <w:szCs w:val="24"/>
              </w:rPr>
            </w:pPr>
          </w:p>
        </w:tc>
      </w:tr>
      <w:tr>
        <w:tc>
          <w:tcPr>
            <w:tcW w:w="7920" w:type="dxa"/>
          </w:tcPr>
          <w:p>
            <w:pPr>
              <w:pStyle w:val="17"/>
              <w:rPr>
                <w:rFonts w:ascii="Arial" w:cs="Arial" w:hAnsi="Arial"/>
                <w:b/>
                <w:sz w:val="24"/>
                <w:szCs w:val="24"/>
              </w:rPr>
            </w:pPr>
            <w:r>
              <w:rPr>
                <w:rFonts w:ascii="Arial" w:cs="Arial" w:hAnsi="Arial"/>
                <w:b/>
                <w:sz w:val="24"/>
                <w:szCs w:val="24"/>
              </w:rPr>
              <w:t>CHAPTER 3 – MATERIALS AND METHODOLOGY</w:t>
            </w:r>
          </w:p>
        </w:tc>
        <w:tc>
          <w:tcPr>
            <w:tcW w:w="936" w:type="dxa"/>
          </w:tcPr>
          <w:p>
            <w:pPr>
              <w:pStyle w:val="17"/>
              <w:jc w:val="center"/>
              <w:rPr>
                <w:rFonts w:ascii="Arial" w:cs="Arial" w:hAnsi="Arial"/>
                <w:b/>
                <w:sz w:val="24"/>
                <w:szCs w:val="24"/>
              </w:rPr>
            </w:pPr>
          </w:p>
        </w:tc>
      </w:tr>
      <w:tr>
        <w:tc>
          <w:tcPr>
            <w:tcW w:w="7920" w:type="dxa"/>
          </w:tcPr>
          <w:p>
            <w:pPr>
              <w:spacing w:after="0"/>
              <w:ind w:left="720"/>
              <w:rPr>
                <w:rFonts w:ascii="Arial" w:eastAsia="Calibri" w:cs="Arial" w:hAnsi="Arial"/>
                <w:sz w:val="24"/>
                <w:szCs w:val="24"/>
              </w:rPr>
            </w:pPr>
            <w:r>
              <w:rPr>
                <w:rFonts w:ascii="Arial" w:eastAsia="Calibri" w:cs="Arial" w:hAnsi="Arial"/>
                <w:sz w:val="24"/>
                <w:szCs w:val="24"/>
              </w:rPr>
              <w:t>Research Design</w:t>
            </w:r>
          </w:p>
        </w:tc>
        <w:tc>
          <w:tcPr>
            <w:tcW w:w="936" w:type="dxa"/>
          </w:tcPr>
          <w:p>
            <w:pPr>
              <w:pStyle w:val="17"/>
              <w:jc w:val="center"/>
              <w:rPr>
                <w:rFonts w:ascii="Arial" w:cs="Arial" w:hAnsi="Arial"/>
                <w:sz w:val="24"/>
                <w:szCs w:val="24"/>
              </w:rPr>
            </w:pPr>
          </w:p>
        </w:tc>
      </w:tr>
      <w:tr>
        <w:tc>
          <w:tcPr>
            <w:tcW w:w="7920" w:type="dxa"/>
          </w:tcPr>
          <w:p>
            <w:pPr>
              <w:spacing w:after="0"/>
              <w:rPr>
                <w:rFonts w:ascii="Arial" w:eastAsia="Calibri" w:cs="Arial" w:hAnsi="Arial"/>
                <w:sz w:val="24"/>
                <w:szCs w:val="24"/>
              </w:rPr>
            </w:pPr>
            <w:r>
              <w:rPr>
                <w:rFonts w:ascii="Arial" w:eastAsia="Calibri" w:cs="Arial" w:hAnsi="Arial"/>
                <w:sz w:val="24"/>
                <w:szCs w:val="24"/>
              </w:rPr>
              <w:t xml:space="preserve">             Locale</w:t>
            </w:r>
          </w:p>
        </w:tc>
        <w:tc>
          <w:tcPr>
            <w:tcW w:w="936" w:type="dxa"/>
          </w:tcPr>
          <w:p>
            <w:pPr>
              <w:pStyle w:val="17"/>
              <w:tabs>
                <w:tab w:val="left" w:pos="210"/>
                <w:tab w:val="center" w:pos="360"/>
              </w:tabs>
              <w:rPr>
                <w:rFonts w:ascii="Arial" w:cs="Arial" w:hAnsi="Arial"/>
                <w:sz w:val="24"/>
                <w:szCs w:val="24"/>
              </w:rPr>
            </w:pPr>
            <w:r>
              <w:rPr>
                <w:rFonts w:ascii="Arial" w:cs="Arial" w:hAnsi="Arial"/>
                <w:sz w:val="24"/>
                <w:szCs w:val="24"/>
              </w:rPr>
              <w:tab/>
            </w:r>
          </w:p>
        </w:tc>
      </w:tr>
      <w:tr>
        <w:tc>
          <w:tcPr>
            <w:tcW w:w="7920" w:type="dxa"/>
          </w:tcPr>
          <w:p>
            <w:pPr>
              <w:spacing w:after="0"/>
              <w:rPr>
                <w:rFonts w:ascii="Arial" w:eastAsia="Calibri" w:cs="Arial" w:hAnsi="Arial"/>
                <w:sz w:val="24"/>
                <w:szCs w:val="24"/>
              </w:rPr>
            </w:pPr>
            <w:r>
              <w:rPr>
                <w:rFonts w:ascii="Arial" w:eastAsia="Calibri" w:cs="Arial" w:hAnsi="Arial"/>
                <w:sz w:val="24"/>
                <w:szCs w:val="24"/>
              </w:rPr>
              <w:t xml:space="preserve">             Research Participants</w:t>
            </w:r>
          </w:p>
        </w:tc>
        <w:tc>
          <w:tcPr>
            <w:tcW w:w="936" w:type="dxa"/>
          </w:tcPr>
          <w:p>
            <w:pPr>
              <w:pStyle w:val="17"/>
              <w:jc w:val="center"/>
              <w:rPr>
                <w:rFonts w:ascii="Arial" w:cs="Arial" w:hAnsi="Arial"/>
                <w:sz w:val="24"/>
                <w:szCs w:val="24"/>
              </w:rPr>
            </w:pPr>
          </w:p>
        </w:tc>
      </w:tr>
      <w:tr>
        <w:tc>
          <w:tcPr>
            <w:tcW w:w="7920" w:type="dxa"/>
          </w:tcPr>
          <w:p>
            <w:pPr>
              <w:spacing w:after="0"/>
              <w:rPr>
                <w:rFonts w:ascii="Arial" w:eastAsia="Calibri" w:cs="Arial" w:hAnsi="Arial"/>
                <w:sz w:val="24"/>
                <w:szCs w:val="24"/>
              </w:rPr>
            </w:pPr>
            <w:r>
              <w:rPr>
                <w:rFonts w:ascii="Arial" w:eastAsia="Calibri" w:cs="Arial" w:hAnsi="Arial"/>
                <w:sz w:val="24"/>
                <w:szCs w:val="24"/>
              </w:rPr>
              <w:t xml:space="preserve">             Data Sources</w:t>
            </w:r>
          </w:p>
          <w:p>
            <w:pPr>
              <w:spacing w:after="0"/>
              <w:rPr>
                <w:rFonts w:ascii="Arial" w:eastAsia="Calibri" w:cs="Arial" w:hAnsi="Arial"/>
                <w:sz w:val="24"/>
                <w:szCs w:val="24"/>
              </w:rPr>
            </w:pPr>
            <w:r>
              <w:rPr>
                <w:rFonts w:ascii="Arial" w:eastAsia="Calibri" w:cs="Arial" w:hAnsi="Arial"/>
                <w:sz w:val="24"/>
                <w:szCs w:val="24"/>
              </w:rPr>
              <w:t xml:space="preserve">             Data Collection Procedures</w:t>
            </w:r>
          </w:p>
        </w:tc>
        <w:tc>
          <w:tcPr>
            <w:tcW w:w="936" w:type="dxa"/>
          </w:tcPr>
          <w:p>
            <w:pPr>
              <w:pStyle w:val="17"/>
              <w:jc w:val="center"/>
              <w:rPr>
                <w:rFonts w:ascii="Arial" w:cs="Arial" w:hAnsi="Arial"/>
                <w:sz w:val="24"/>
                <w:szCs w:val="24"/>
              </w:rPr>
            </w:pPr>
          </w:p>
        </w:tc>
      </w:tr>
      <w:tr>
        <w:tc>
          <w:tcPr>
            <w:tcW w:w="7920" w:type="dxa"/>
          </w:tcPr>
          <w:p>
            <w:pPr>
              <w:spacing w:after="0"/>
              <w:ind w:left="720"/>
              <w:rPr>
                <w:rFonts w:ascii="Arial" w:eastAsia="Calibri" w:cs="Arial" w:hAnsi="Arial"/>
                <w:sz w:val="24"/>
                <w:szCs w:val="24"/>
              </w:rPr>
            </w:pPr>
            <w:r>
              <w:rPr>
                <w:rFonts w:ascii="Arial" w:eastAsia="Calibri" w:cs="Arial" w:hAnsi="Arial"/>
                <w:sz w:val="24"/>
                <w:szCs w:val="24"/>
              </w:rPr>
              <w:t>Trustworthiness of the Study</w:t>
            </w:r>
          </w:p>
        </w:tc>
        <w:tc>
          <w:tcPr>
            <w:tcW w:w="936" w:type="dxa"/>
          </w:tcPr>
          <w:p>
            <w:pPr>
              <w:pStyle w:val="17"/>
              <w:jc w:val="center"/>
              <w:rPr>
                <w:rFonts w:ascii="Arial" w:cs="Arial" w:hAnsi="Arial"/>
                <w:sz w:val="24"/>
                <w:szCs w:val="24"/>
              </w:rPr>
            </w:pPr>
          </w:p>
        </w:tc>
      </w:tr>
      <w:tr>
        <w:tc>
          <w:tcPr>
            <w:tcW w:w="7920" w:type="dxa"/>
          </w:tcPr>
          <w:p>
            <w:pPr>
              <w:spacing w:after="0"/>
              <w:ind w:left="720"/>
              <w:rPr>
                <w:rFonts w:ascii="Arial" w:eastAsia="Calibri" w:cs="Arial" w:hAnsi="Arial"/>
                <w:sz w:val="24"/>
                <w:szCs w:val="24"/>
              </w:rPr>
            </w:pPr>
            <w:r>
              <w:rPr>
                <w:rFonts w:ascii="Arial" w:eastAsia="Calibri" w:cs="Arial" w:hAnsi="Arial"/>
                <w:sz w:val="24"/>
                <w:szCs w:val="24"/>
              </w:rPr>
              <w:t>Role of the Participants</w:t>
            </w:r>
          </w:p>
        </w:tc>
        <w:tc>
          <w:tcPr>
            <w:tcW w:w="936" w:type="dxa"/>
          </w:tcPr>
          <w:p>
            <w:pPr>
              <w:pStyle w:val="17"/>
              <w:jc w:val="center"/>
              <w:rPr>
                <w:rFonts w:ascii="Arial" w:cs="Arial" w:hAnsi="Arial"/>
                <w:sz w:val="24"/>
                <w:szCs w:val="24"/>
              </w:rPr>
            </w:pPr>
          </w:p>
        </w:tc>
      </w:tr>
      <w:tr>
        <w:tc>
          <w:tcPr>
            <w:tcW w:w="7920" w:type="dxa"/>
          </w:tcPr>
          <w:p>
            <w:pPr>
              <w:spacing w:after="0"/>
              <w:rPr>
                <w:rFonts w:ascii="Arial" w:eastAsia="Calibri" w:cs="Arial" w:hAnsi="Arial"/>
                <w:sz w:val="24"/>
                <w:szCs w:val="24"/>
              </w:rPr>
            </w:pPr>
            <w:r>
              <w:rPr>
                <w:rFonts w:ascii="Arial" w:eastAsia="Calibri" w:cs="Arial" w:hAnsi="Arial"/>
                <w:sz w:val="24"/>
                <w:szCs w:val="24"/>
              </w:rPr>
              <w:t xml:space="preserve">             Role of the Researchers</w:t>
            </w:r>
          </w:p>
        </w:tc>
        <w:tc>
          <w:tcPr>
            <w:tcW w:w="936" w:type="dxa"/>
          </w:tcPr>
          <w:p>
            <w:pPr>
              <w:pStyle w:val="17"/>
              <w:jc w:val="center"/>
              <w:rPr>
                <w:rFonts w:ascii="Arial" w:cs="Arial" w:hAnsi="Arial"/>
                <w:sz w:val="24"/>
                <w:szCs w:val="24"/>
              </w:rPr>
            </w:pPr>
          </w:p>
        </w:tc>
      </w:tr>
      <w:tr>
        <w:tc>
          <w:tcPr>
            <w:tcW w:w="7920" w:type="dxa"/>
          </w:tcPr>
          <w:p>
            <w:pPr>
              <w:spacing w:after="0"/>
              <w:rPr>
                <w:rFonts w:ascii="Arial" w:eastAsia="Calibri" w:cs="Arial" w:hAnsi="Arial"/>
                <w:sz w:val="24"/>
                <w:szCs w:val="24"/>
              </w:rPr>
            </w:pPr>
            <w:r>
              <w:rPr>
                <w:rFonts w:ascii="Arial" w:eastAsia="Calibri" w:cs="Arial" w:hAnsi="Arial"/>
                <w:sz w:val="24"/>
                <w:szCs w:val="24"/>
              </w:rPr>
              <w:t xml:space="preserve">             Ethical Consideration</w:t>
            </w:r>
          </w:p>
        </w:tc>
        <w:tc>
          <w:tcPr>
            <w:tcW w:w="936" w:type="dxa"/>
          </w:tcPr>
          <w:p>
            <w:pPr>
              <w:pStyle w:val="17"/>
              <w:jc w:val="center"/>
              <w:rPr>
                <w:rFonts w:ascii="Arial" w:cs="Arial" w:hAnsi="Arial"/>
                <w:sz w:val="24"/>
                <w:szCs w:val="24"/>
              </w:rPr>
            </w:pPr>
          </w:p>
        </w:tc>
      </w:tr>
      <w:tr>
        <w:tc>
          <w:tcPr>
            <w:tcW w:w="7920" w:type="dxa"/>
          </w:tcPr>
          <w:p>
            <w:pPr>
              <w:spacing w:after="0"/>
              <w:rPr>
                <w:rFonts w:ascii="Arial" w:eastAsia="Calibri" w:cs="Arial" w:hAnsi="Arial"/>
                <w:sz w:val="24"/>
                <w:szCs w:val="24"/>
              </w:rPr>
            </w:pPr>
            <w:r>
              <w:rPr>
                <w:rFonts w:ascii="Arial" w:eastAsia="Calibri" w:cs="Arial" w:hAnsi="Arial"/>
                <w:sz w:val="24"/>
                <w:szCs w:val="24"/>
              </w:rPr>
              <w:t xml:space="preserve">             Data Analysis</w:t>
            </w:r>
          </w:p>
        </w:tc>
        <w:tc>
          <w:tcPr>
            <w:tcW w:w="936" w:type="dxa"/>
          </w:tcPr>
          <w:p>
            <w:pPr>
              <w:pStyle w:val="17"/>
              <w:jc w:val="center"/>
              <w:rPr>
                <w:rFonts w:ascii="Arial" w:cs="Arial" w:hAnsi="Arial"/>
                <w:sz w:val="24"/>
                <w:szCs w:val="24"/>
              </w:rPr>
            </w:pPr>
          </w:p>
        </w:tc>
      </w:tr>
      <w:tr>
        <w:tc>
          <w:tcPr>
            <w:tcW w:w="7920" w:type="dxa"/>
          </w:tcPr>
          <w:p>
            <w:pPr>
              <w:spacing w:after="0"/>
              <w:rPr>
                <w:rFonts w:ascii="Arial" w:eastAsia="Calibri" w:cs="Arial" w:hAnsi="Arial"/>
                <w:sz w:val="24"/>
                <w:szCs w:val="24"/>
              </w:rPr>
            </w:pPr>
          </w:p>
        </w:tc>
        <w:tc>
          <w:tcPr>
            <w:tcW w:w="936" w:type="dxa"/>
          </w:tcPr>
          <w:p>
            <w:pPr>
              <w:pStyle w:val="17"/>
              <w:jc w:val="center"/>
              <w:rPr>
                <w:rFonts w:ascii="Arial" w:cs="Arial" w:hAnsi="Arial"/>
                <w:sz w:val="24"/>
                <w:szCs w:val="24"/>
              </w:rPr>
            </w:pPr>
          </w:p>
        </w:tc>
      </w:tr>
      <w:tr>
        <w:tc>
          <w:tcPr>
            <w:tcW w:w="7920" w:type="dxa"/>
          </w:tcPr>
          <w:p>
            <w:pPr>
              <w:spacing w:after="0"/>
              <w:rPr>
                <w:rFonts w:ascii="Arial" w:eastAsia="Calibri" w:cs="Arial" w:hAnsi="Arial"/>
                <w:b/>
                <w:sz w:val="24"/>
                <w:szCs w:val="24"/>
              </w:rPr>
            </w:pPr>
            <w:r>
              <w:rPr>
                <w:rFonts w:ascii="Arial" w:eastAsia="Calibri" w:cs="Arial" w:hAnsi="Arial"/>
                <w:b/>
                <w:sz w:val="24"/>
                <w:szCs w:val="24"/>
              </w:rPr>
              <w:t>CHAPTER 4 – RESULTS AND DISCUSSIONS</w:t>
            </w:r>
          </w:p>
        </w:tc>
        <w:tc>
          <w:tcPr>
            <w:tcW w:w="936" w:type="dxa"/>
          </w:tcPr>
          <w:p>
            <w:pPr>
              <w:pStyle w:val="17"/>
              <w:jc w:val="center"/>
              <w:rPr>
                <w:rFonts w:ascii="Arial" w:cs="Arial" w:hAnsi="Arial"/>
                <w:b/>
                <w:sz w:val="24"/>
                <w:szCs w:val="24"/>
              </w:rPr>
            </w:pPr>
          </w:p>
        </w:tc>
      </w:tr>
      <w:tr>
        <w:tc>
          <w:tcPr>
            <w:tcW w:w="7920" w:type="dxa"/>
          </w:tcPr>
          <w:p>
            <w:pPr>
              <w:spacing w:after="0"/>
              <w:rPr>
                <w:rFonts w:ascii="Arial" w:eastAsia="Calibri" w:cs="Arial" w:hAnsi="Arial"/>
                <w:b/>
                <w:sz w:val="24"/>
                <w:szCs w:val="24"/>
              </w:rPr>
            </w:pPr>
          </w:p>
        </w:tc>
        <w:tc>
          <w:tcPr>
            <w:tcW w:w="936" w:type="dxa"/>
          </w:tcPr>
          <w:p>
            <w:pPr>
              <w:pStyle w:val="17"/>
              <w:jc w:val="center"/>
              <w:rPr>
                <w:rFonts w:ascii="Arial" w:cs="Arial" w:hAnsi="Arial"/>
                <w:b/>
                <w:sz w:val="24"/>
                <w:szCs w:val="24"/>
              </w:rPr>
            </w:pPr>
          </w:p>
        </w:tc>
      </w:tr>
      <w:tr>
        <w:tc>
          <w:tcPr>
            <w:tcW w:w="7920" w:type="dxa"/>
          </w:tcPr>
          <w:p>
            <w:pPr>
              <w:spacing w:after="0"/>
              <w:rPr>
                <w:rFonts w:ascii="Arial" w:eastAsia="Calibri" w:cs="Arial" w:hAnsi="Arial"/>
                <w:b/>
                <w:sz w:val="24"/>
                <w:szCs w:val="24"/>
              </w:rPr>
            </w:pPr>
            <w:r>
              <w:rPr>
                <w:rFonts w:ascii="Arial" w:eastAsia="Calibri" w:cs="Arial" w:hAnsi="Arial"/>
                <w:b/>
                <w:sz w:val="24"/>
                <w:szCs w:val="24"/>
              </w:rPr>
              <w:t>CHAPTER 5 – IMPLICATION FOR PRACTICE</w:t>
            </w:r>
          </w:p>
        </w:tc>
        <w:tc>
          <w:tcPr>
            <w:tcW w:w="936" w:type="dxa"/>
          </w:tcPr>
          <w:p>
            <w:pPr>
              <w:pStyle w:val="17"/>
              <w:jc w:val="center"/>
              <w:rPr>
                <w:rFonts w:ascii="Arial" w:cs="Arial" w:hAnsi="Arial"/>
                <w:b/>
                <w:sz w:val="24"/>
                <w:szCs w:val="24"/>
              </w:rPr>
            </w:pPr>
          </w:p>
        </w:tc>
      </w:tr>
      <w:tr>
        <w:tc>
          <w:tcPr>
            <w:tcW w:w="7920" w:type="dxa"/>
          </w:tcPr>
          <w:p>
            <w:pPr>
              <w:spacing w:after="0"/>
              <w:ind w:left="720"/>
              <w:rPr>
                <w:rFonts w:ascii="Arial" w:eastAsia="Calibri" w:cs="Arial" w:hAnsi="Arial"/>
                <w:sz w:val="24"/>
                <w:szCs w:val="24"/>
              </w:rPr>
            </w:pPr>
            <w:r>
              <w:rPr>
                <w:rFonts w:ascii="Arial" w:eastAsia="Calibri" w:cs="Arial" w:hAnsi="Arial"/>
                <w:sz w:val="24"/>
                <w:szCs w:val="24"/>
              </w:rPr>
              <w:t>Implications for Practice</w:t>
            </w:r>
          </w:p>
        </w:tc>
        <w:tc>
          <w:tcPr>
            <w:tcW w:w="936" w:type="dxa"/>
          </w:tcPr>
          <w:p>
            <w:pPr>
              <w:pStyle w:val="17"/>
              <w:jc w:val="center"/>
              <w:rPr>
                <w:rFonts w:ascii="Arial" w:cs="Arial" w:hAnsi="Arial"/>
                <w:b/>
                <w:sz w:val="24"/>
                <w:szCs w:val="24"/>
              </w:rPr>
            </w:pPr>
          </w:p>
        </w:tc>
      </w:tr>
      <w:tr>
        <w:tc>
          <w:tcPr>
            <w:tcW w:w="7920" w:type="dxa"/>
          </w:tcPr>
          <w:p>
            <w:pPr>
              <w:spacing w:after="0"/>
              <w:ind w:left="720"/>
              <w:rPr>
                <w:rFonts w:ascii="Arial" w:eastAsia="Calibri" w:cs="Arial" w:hAnsi="Arial"/>
                <w:sz w:val="24"/>
                <w:szCs w:val="24"/>
              </w:rPr>
            </w:pPr>
            <w:r>
              <w:rPr>
                <w:rFonts w:ascii="Arial" w:eastAsia="Calibri" w:cs="Arial" w:hAnsi="Arial"/>
                <w:sz w:val="24"/>
                <w:szCs w:val="24"/>
              </w:rPr>
              <w:t>Recommendations</w:t>
            </w:r>
          </w:p>
        </w:tc>
        <w:tc>
          <w:tcPr>
            <w:tcW w:w="936" w:type="dxa"/>
          </w:tcPr>
          <w:p>
            <w:pPr>
              <w:pStyle w:val="17"/>
              <w:jc w:val="center"/>
              <w:rPr>
                <w:rFonts w:ascii="Arial" w:cs="Arial" w:hAnsi="Arial"/>
                <w:b/>
                <w:sz w:val="24"/>
                <w:szCs w:val="24"/>
              </w:rPr>
            </w:pPr>
          </w:p>
        </w:tc>
      </w:tr>
      <w:tr>
        <w:tc>
          <w:tcPr>
            <w:tcW w:w="7920" w:type="dxa"/>
          </w:tcPr>
          <w:p>
            <w:pPr>
              <w:spacing w:after="0"/>
              <w:rPr>
                <w:rFonts w:ascii="Arial" w:eastAsia="Calibri" w:cs="Arial" w:hAnsi="Arial"/>
                <w:b/>
                <w:sz w:val="24"/>
                <w:szCs w:val="24"/>
              </w:rPr>
            </w:pPr>
          </w:p>
        </w:tc>
        <w:tc>
          <w:tcPr>
            <w:tcW w:w="936" w:type="dxa"/>
          </w:tcPr>
          <w:p>
            <w:pPr>
              <w:pStyle w:val="17"/>
              <w:jc w:val="center"/>
              <w:rPr>
                <w:rFonts w:ascii="Arial" w:cs="Arial" w:hAnsi="Arial"/>
                <w:b/>
                <w:sz w:val="24"/>
                <w:szCs w:val="24"/>
              </w:rPr>
            </w:pPr>
          </w:p>
        </w:tc>
      </w:tr>
      <w:tr>
        <w:tc>
          <w:tcPr>
            <w:tcW w:w="7920" w:type="dxa"/>
          </w:tcPr>
          <w:p>
            <w:pPr>
              <w:spacing w:after="0"/>
              <w:rPr>
                <w:rFonts w:ascii="Arial" w:eastAsia="Calibri" w:cs="Arial" w:hAnsi="Arial"/>
                <w:b/>
                <w:sz w:val="24"/>
                <w:szCs w:val="24"/>
              </w:rPr>
            </w:pPr>
            <w:r>
              <w:rPr>
                <w:rFonts w:ascii="Arial" w:eastAsia="Calibri" w:cs="Arial" w:hAnsi="Arial"/>
                <w:b/>
                <w:sz w:val="24"/>
                <w:szCs w:val="24"/>
              </w:rPr>
              <w:t>References</w:t>
            </w:r>
          </w:p>
        </w:tc>
        <w:tc>
          <w:tcPr>
            <w:tcW w:w="936" w:type="dxa"/>
          </w:tcPr>
          <w:p>
            <w:pPr>
              <w:pStyle w:val="17"/>
              <w:jc w:val="center"/>
              <w:rPr>
                <w:rFonts w:ascii="Arial" w:cs="Arial" w:hAnsi="Arial"/>
                <w:b/>
                <w:sz w:val="24"/>
                <w:szCs w:val="24"/>
              </w:rPr>
            </w:pPr>
          </w:p>
        </w:tc>
      </w:tr>
      <w:tr>
        <w:tc>
          <w:tcPr>
            <w:tcW w:w="7920" w:type="dxa"/>
          </w:tcPr>
          <w:p>
            <w:pPr>
              <w:spacing w:after="0"/>
              <w:rPr>
                <w:rFonts w:ascii="Arial" w:eastAsia="Calibri" w:cs="Arial" w:hAnsi="Arial"/>
                <w:sz w:val="24"/>
                <w:szCs w:val="24"/>
              </w:rPr>
            </w:pPr>
            <w:r>
              <w:rPr>
                <w:rFonts w:ascii="Arial" w:eastAsia="Calibri" w:cs="Arial" w:hAnsi="Arial"/>
                <w:sz w:val="24"/>
                <w:szCs w:val="24"/>
              </w:rPr>
              <w:t xml:space="preserve">               Use APA format (arrange sources in alphabetical order)</w:t>
            </w:r>
          </w:p>
        </w:tc>
        <w:tc>
          <w:tcPr>
            <w:tcW w:w="936" w:type="dxa"/>
          </w:tcPr>
          <w:p>
            <w:pPr>
              <w:pStyle w:val="17"/>
              <w:rPr>
                <w:rFonts w:ascii="Arial" w:cs="Arial" w:hAnsi="Arial"/>
                <w:sz w:val="24"/>
                <w:szCs w:val="24"/>
              </w:rPr>
            </w:pPr>
          </w:p>
        </w:tc>
      </w:tr>
      <w:tr>
        <w:tc>
          <w:tcPr>
            <w:tcW w:w="7920" w:type="dxa"/>
          </w:tcPr>
          <w:p>
            <w:pPr>
              <w:spacing w:after="0"/>
              <w:rPr>
                <w:rFonts w:ascii="Arial" w:eastAsia="Calibri" w:cs="Arial" w:hAnsi="Arial"/>
                <w:b/>
                <w:sz w:val="24"/>
                <w:szCs w:val="24"/>
              </w:rPr>
            </w:pPr>
          </w:p>
        </w:tc>
        <w:tc>
          <w:tcPr>
            <w:tcW w:w="936" w:type="dxa"/>
          </w:tcPr>
          <w:p>
            <w:pPr>
              <w:pStyle w:val="17"/>
              <w:jc w:val="center"/>
              <w:rPr>
                <w:rFonts w:ascii="Arial" w:cs="Arial" w:hAnsi="Arial"/>
                <w:b/>
                <w:sz w:val="24"/>
                <w:szCs w:val="24"/>
              </w:rPr>
            </w:pPr>
          </w:p>
        </w:tc>
      </w:tr>
      <w:tr>
        <w:tc>
          <w:tcPr>
            <w:tcW w:w="7920" w:type="dxa"/>
          </w:tcPr>
          <w:p>
            <w:pPr>
              <w:spacing w:after="0"/>
              <w:rPr>
                <w:rFonts w:ascii="Arial" w:eastAsia="Calibri" w:cs="Arial" w:hAnsi="Arial"/>
                <w:b/>
                <w:sz w:val="24"/>
                <w:szCs w:val="24"/>
              </w:rPr>
            </w:pPr>
            <w:r>
              <w:rPr>
                <w:rFonts w:ascii="Arial" w:eastAsia="Calibri" w:cs="Arial" w:hAnsi="Arial"/>
                <w:b/>
                <w:sz w:val="24"/>
                <w:szCs w:val="24"/>
              </w:rPr>
              <w:t>Appendices</w:t>
            </w:r>
          </w:p>
        </w:tc>
        <w:tc>
          <w:tcPr>
            <w:tcW w:w="936" w:type="dxa"/>
          </w:tcPr>
          <w:p>
            <w:pPr>
              <w:pStyle w:val="17"/>
              <w:jc w:val="center"/>
              <w:rPr>
                <w:rFonts w:ascii="Arial" w:cs="Arial" w:hAnsi="Arial"/>
                <w:b/>
                <w:sz w:val="24"/>
                <w:szCs w:val="24"/>
              </w:rPr>
            </w:pPr>
          </w:p>
        </w:tc>
      </w:tr>
      <w:tr>
        <w:tc>
          <w:tcPr>
            <w:tcW w:w="7920" w:type="dxa"/>
          </w:tcPr>
          <w:p>
            <w:pPr>
              <w:numPr>
                <w:ilvl w:val="0"/>
                <w:numId w:val="1"/>
              </w:numPr>
              <w:spacing w:after="0" w:line="240" w:lineRule="auto"/>
              <w:rPr>
                <w:rFonts w:ascii="Arial" w:eastAsia="Calibri" w:cs="Arial" w:hAnsi="Arial"/>
                <w:sz w:val="24"/>
                <w:szCs w:val="24"/>
              </w:rPr>
            </w:pPr>
            <w:r>
              <w:rPr>
                <w:rFonts w:ascii="Arial" w:eastAsia="Calibri" w:cs="Arial" w:hAnsi="Arial"/>
                <w:sz w:val="24"/>
                <w:szCs w:val="24"/>
              </w:rPr>
              <w:t>Letter of Permission</w:t>
            </w:r>
          </w:p>
        </w:tc>
        <w:tc>
          <w:tcPr>
            <w:tcW w:w="936" w:type="dxa"/>
          </w:tcPr>
          <w:p>
            <w:pPr>
              <w:pStyle w:val="17"/>
              <w:jc w:val="center"/>
              <w:rPr>
                <w:rFonts w:ascii="Arial" w:cs="Arial" w:hAnsi="Arial"/>
                <w:sz w:val="24"/>
                <w:szCs w:val="24"/>
              </w:rPr>
            </w:pPr>
          </w:p>
        </w:tc>
      </w:tr>
      <w:tr>
        <w:tc>
          <w:tcPr>
            <w:tcW w:w="7920" w:type="dxa"/>
          </w:tcPr>
          <w:p>
            <w:pPr>
              <w:numPr>
                <w:ilvl w:val="0"/>
                <w:numId w:val="1"/>
              </w:numPr>
              <w:spacing w:after="0" w:line="240" w:lineRule="auto"/>
              <w:rPr>
                <w:rFonts w:ascii="Arial" w:eastAsia="Calibri" w:cs="Arial" w:hAnsi="Arial"/>
                <w:sz w:val="24"/>
                <w:szCs w:val="24"/>
              </w:rPr>
            </w:pPr>
            <w:r>
              <w:rPr>
                <w:rFonts w:ascii="Arial" w:eastAsia="Calibri" w:cs="Arial" w:hAnsi="Arial"/>
                <w:sz w:val="24"/>
                <w:szCs w:val="24"/>
              </w:rPr>
              <w:t>Interview Questionnaire</w:t>
            </w:r>
          </w:p>
        </w:tc>
        <w:tc>
          <w:tcPr>
            <w:tcW w:w="936" w:type="dxa"/>
          </w:tcPr>
          <w:p>
            <w:pPr>
              <w:pStyle w:val="17"/>
              <w:jc w:val="center"/>
              <w:rPr>
                <w:rFonts w:ascii="Arial" w:cs="Arial" w:hAnsi="Arial"/>
                <w:sz w:val="24"/>
                <w:szCs w:val="24"/>
              </w:rPr>
            </w:pPr>
          </w:p>
        </w:tc>
      </w:tr>
      <w:tr>
        <w:trPr>
          <w:trHeight w:val="512"/>
        </w:trPr>
        <w:tc>
          <w:tcPr>
            <w:tcW w:w="7920" w:type="dxa"/>
          </w:tcPr>
          <w:p>
            <w:pPr>
              <w:numPr>
                <w:ilvl w:val="0"/>
                <w:numId w:val="1"/>
              </w:numPr>
              <w:spacing w:after="0" w:line="240" w:lineRule="auto"/>
              <w:rPr>
                <w:rFonts w:ascii="Arial" w:eastAsia="Calibri" w:cs="Arial" w:hAnsi="Arial"/>
                <w:sz w:val="24"/>
                <w:szCs w:val="24"/>
              </w:rPr>
            </w:pPr>
            <w:r>
              <w:rPr>
                <w:rFonts w:ascii="Arial" w:eastAsia="Calibri" w:cs="Arial" w:hAnsi="Arial"/>
                <w:sz w:val="24"/>
                <w:szCs w:val="24"/>
              </w:rPr>
              <w:t>Interview Transcription (with signature of Interviewee)</w:t>
            </w:r>
          </w:p>
          <w:p>
            <w:pPr>
              <w:numPr>
                <w:ilvl w:val="0"/>
                <w:numId w:val="1"/>
              </w:numPr>
              <w:spacing w:after="0" w:line="240" w:lineRule="auto"/>
              <w:rPr>
                <w:rFonts w:ascii="Arial" w:eastAsia="Calibri" w:cs="Arial" w:hAnsi="Arial"/>
                <w:sz w:val="24"/>
                <w:szCs w:val="24"/>
              </w:rPr>
            </w:pPr>
            <w:r>
              <w:rPr>
                <w:rFonts w:ascii="Arial" w:eastAsia="Calibri" w:cs="Arial" w:hAnsi="Arial"/>
                <w:sz w:val="24"/>
                <w:szCs w:val="24"/>
              </w:rPr>
              <w:t>Researcher’s Profile</w:t>
            </w:r>
          </w:p>
        </w:tc>
        <w:tc>
          <w:tcPr>
            <w:tcW w:w="936" w:type="dxa"/>
          </w:tcPr>
          <w:p>
            <w:pPr>
              <w:pStyle w:val="17"/>
              <w:jc w:val="center"/>
              <w:rPr>
                <w:rFonts w:ascii="Arial" w:cs="Arial" w:hAnsi="Arial"/>
                <w:sz w:val="24"/>
                <w:szCs w:val="24"/>
              </w:rPr>
            </w:pPr>
          </w:p>
        </w:tc>
      </w:tr>
    </w:tbl>
    <w:p>
      <w:pPr>
        <w:tabs>
          <w:tab w:val="center" w:pos="5400"/>
        </w:tabs>
        <w:spacing w:after="0"/>
        <w:rPr>
          <w:rFonts w:ascii="Arial" w:cs="Arial" w:hAnsi="Arial"/>
          <w:sz w:val="24"/>
          <w:szCs w:val="24"/>
        </w:rPr>
        <w:sectPr>
          <w:pgSz w:w="11907" w:h="16839"/>
          <w:pgMar w:top="1440" w:right="1440" w:bottom="1440" w:left="1440" w:header="708" w:footer="708" w:gutter="0"/>
          <w:docGrid w:linePitch="360" w:charSpace="0"/>
        </w:sectPr>
      </w:pPr>
    </w:p>
    <w:p>
      <w:pPr>
        <w:spacing w:after="0" w:line="480" w:lineRule="auto"/>
        <w:jc w:val="center"/>
        <w:rPr>
          <w:rFonts w:ascii="Arial" w:cs="Arial" w:hAnsi="Arial"/>
          <w:b/>
          <w:sz w:val="24"/>
          <w:szCs w:val="24"/>
        </w:rPr>
      </w:pPr>
      <w:r>
        <w:rPr>
          <w:rFonts w:ascii="Arial" w:cs="Arial" w:hAnsi="Arial"/>
          <w:b/>
          <w:sz w:val="24"/>
          <w:szCs w:val="24"/>
        </w:rPr>
        <w:t>Chapter I</w:t>
      </w:r>
    </w:p>
    <w:p>
      <w:pPr>
        <w:spacing w:after="0" w:line="480" w:lineRule="auto"/>
        <w:jc w:val="center"/>
        <w:rPr>
          <w:rFonts w:ascii="Arial" w:cs="Arial" w:hAnsi="Arial"/>
          <w:b/>
          <w:sz w:val="24"/>
          <w:szCs w:val="24"/>
        </w:rPr>
      </w:pPr>
      <w:r>
        <w:rPr>
          <w:rFonts w:ascii="Arial" w:cs="Arial" w:hAnsi="Arial"/>
          <w:b/>
          <w:sz w:val="24"/>
          <w:szCs w:val="24"/>
        </w:rPr>
        <w:t>INTRODUCTION</w:t>
      </w:r>
    </w:p>
    <w:p>
      <w:pPr>
        <w:spacing w:after="0" w:line="480" w:lineRule="auto"/>
        <w:rPr>
          <w:rFonts w:ascii="Arial" w:cs="Arial" w:hAnsi="Arial"/>
          <w:b/>
          <w:sz w:val="24"/>
          <w:szCs w:val="24"/>
        </w:rPr>
      </w:pPr>
      <w:r>
        <w:rPr>
          <w:rFonts w:ascii="Arial" w:cs="Arial" w:hAnsi="Arial"/>
          <w:b/>
          <w:sz w:val="24"/>
          <w:szCs w:val="24"/>
        </w:rPr>
        <w:t>Background of the Study</w:t>
      </w:r>
    </w:p>
    <w:p>
      <w:pPr>
        <w:spacing w:after="0" w:line="480" w:lineRule="auto"/>
        <w:ind w:firstLine="720"/>
        <w:jc w:val="both"/>
        <w:rPr>
          <w:rFonts w:ascii="Arial" w:eastAsia="Times New Roman" w:cs="Arial" w:hAnsi="Arial"/>
          <w:sz w:val="24"/>
          <w:szCs w:val="24"/>
          <w:lang w:eastAsia="en-PH"/>
        </w:rPr>
      </w:pPr>
      <w:r>
        <w:rPr>
          <w:rFonts w:ascii="Arial" w:eastAsia="Times New Roman" w:cs="Arial" w:hAnsi="Arial"/>
          <w:sz w:val="24"/>
          <w:szCs w:val="24"/>
          <w:lang w:eastAsia="en-PH"/>
        </w:rPr>
        <w:t>At the Philippine College of Technology, students are required to submit thesis and capstone projects before graduation. These academic works are valuable   not just as proof of a student’s hard work, but also as helpful references for future researchers. However, the current method of storing these papers is outdated. Most of the research is kept in printed form, filed in cabinets or stacked on library shelves. While this system has been in place for years, it is no longer practical in today’s digital age.</w:t>
      </w:r>
    </w:p>
    <w:p>
      <w:pPr>
        <w:spacing w:after="0" w:line="480" w:lineRule="auto"/>
        <w:ind w:firstLine="720"/>
        <w:jc w:val="both"/>
        <w:rPr>
          <w:rFonts w:ascii="Arial" w:eastAsia="Times New Roman" w:cs="Arial" w:hAnsi="Arial"/>
          <w:sz w:val="24"/>
          <w:szCs w:val="24"/>
          <w:lang w:eastAsia="en-PH"/>
        </w:rPr>
      </w:pPr>
      <w:r>
        <w:rPr>
          <w:rFonts w:ascii="Arial" w:eastAsia="Times New Roman" w:cs="Arial" w:hAnsi="Arial"/>
          <w:sz w:val="24"/>
          <w:szCs w:val="24"/>
          <w:lang w:eastAsia="en-PH"/>
        </w:rPr>
        <w:t>As time passes and more students graduate, the collection of printed research grows bigger and harder to manage. Looking for a specific project can take hours of manually searching through folders or logbooks. Physical copies are also at risk of damage, fading, or even getting lost. On top of that, these materials are only accessible during school hours, and only to those who are physically present on campus. This makes it difficult for students or faculty who need information urgently, or who are working remotely.</w:t>
      </w:r>
    </w:p>
    <w:p>
      <w:pPr>
        <w:spacing w:after="0" w:line="480" w:lineRule="auto"/>
        <w:ind w:firstLine="720"/>
        <w:jc w:val="both"/>
        <w:rPr>
          <w:rFonts w:ascii="Arial" w:eastAsia="Times New Roman" w:cs="Arial" w:hAnsi="Arial"/>
          <w:sz w:val="24"/>
          <w:szCs w:val="24"/>
          <w:lang w:eastAsia="en-PH"/>
        </w:rPr>
      </w:pPr>
      <w:r>
        <w:rPr>
          <w:rFonts w:ascii="Arial" w:eastAsia="Times New Roman" w:cs="Arial" w:hAnsi="Arial"/>
          <w:sz w:val="24"/>
          <w:szCs w:val="24"/>
          <w:lang w:eastAsia="en-PH"/>
        </w:rPr>
        <w:t xml:space="preserve">To solve these issues, this study proposes the development of a </w:t>
      </w:r>
      <w:r>
        <w:rPr>
          <w:rFonts w:ascii="Arial" w:eastAsia="Times New Roman" w:cs="Arial" w:hAnsi="Arial"/>
          <w:b/>
          <w:bCs/>
          <w:sz w:val="24"/>
          <w:szCs w:val="24"/>
          <w:lang w:eastAsia="en-PH"/>
        </w:rPr>
        <w:t>cloud-based thesis and capstone archiving system</w:t>
      </w:r>
      <w:r>
        <w:rPr>
          <w:rFonts w:ascii="Arial" w:eastAsia="Times New Roman" w:cs="Arial" w:hAnsi="Arial"/>
          <w:sz w:val="24"/>
          <w:szCs w:val="24"/>
          <w:lang w:eastAsia="en-PH"/>
        </w:rPr>
        <w:t xml:space="preserve">. The goal is to digitize research works and store them securely online, so that users can search, access, and download them anytime and anywhere. The system will also include an </w:t>
      </w:r>
      <w:r>
        <w:rPr>
          <w:rFonts w:ascii="Arial" w:eastAsia="Times New Roman" w:cs="Arial" w:hAnsi="Arial"/>
          <w:b/>
          <w:bCs/>
          <w:sz w:val="24"/>
          <w:szCs w:val="24"/>
          <w:lang w:eastAsia="en-PH"/>
        </w:rPr>
        <w:t>AI-powered chatbot</w:t>
      </w:r>
      <w:r>
        <w:rPr>
          <w:rFonts w:ascii="Arial" w:eastAsia="Times New Roman" w:cs="Arial" w:hAnsi="Arial"/>
          <w:sz w:val="24"/>
          <w:szCs w:val="24"/>
          <w:lang w:eastAsia="en-PH"/>
        </w:rPr>
        <w:t xml:space="preserve"> that acts as a virtual assistant, guiding users on how to find what they need, even if they’re not familiar with the platform. This will make the system more user-friendly, especially for those who are not very tech-savvy.</w:t>
      </w:r>
    </w:p>
    <w:p>
      <w:pPr>
        <w:spacing w:after="0" w:line="480" w:lineRule="auto"/>
        <w:ind w:firstLine="720"/>
        <w:jc w:val="both"/>
        <w:rPr>
          <w:rFonts w:ascii="Arial" w:eastAsia="Times New Roman" w:cs="Arial" w:hAnsi="Arial"/>
          <w:sz w:val="24"/>
          <w:szCs w:val="24"/>
          <w:lang w:eastAsia="en-PH"/>
        </w:rPr>
      </w:pPr>
      <w:r>
        <w:rPr>
          <w:rFonts w:ascii="Arial" w:eastAsia="Times New Roman" w:cs="Arial" w:hAnsi="Arial"/>
          <w:sz w:val="24"/>
          <w:szCs w:val="24"/>
          <w:lang w:eastAsia="en-PH"/>
        </w:rPr>
        <w:t>Through this project, the school community will benefit from easier access to academic research, better preservation of student work, and a smarter way of managing information. Instead of spending hours searching through printed files, users can find what they need in just a few clicks — whether they’re in the library, at home, or on the go.</w:t>
      </w:r>
    </w:p>
    <w:p>
      <w:pPr>
        <w:spacing w:after="0" w:line="480" w:lineRule="auto"/>
        <w:jc w:val="both"/>
        <w:rPr>
          <w:rFonts w:ascii="Arial" w:cs="Arial" w:hAnsi="Arial"/>
          <w:b/>
          <w:sz w:val="24"/>
          <w:szCs w:val="24"/>
        </w:rPr>
      </w:pPr>
      <w:r>
        <w:rPr>
          <w:rFonts w:ascii="Arial" w:cs="Arial" w:hAnsi="Arial"/>
          <w:b/>
          <w:sz w:val="24"/>
          <w:szCs w:val="24"/>
        </w:rPr>
        <w:t>Statement of the Problem</w:t>
      </w:r>
    </w:p>
    <w:p>
      <w:pPr>
        <w:spacing w:before="100" w:beforeAutospacing="1" w:after="100" w:afterAutospacing="1" w:line="480" w:lineRule="auto"/>
        <w:jc w:val="both"/>
        <w:rPr>
          <w:rFonts w:ascii="Arial" w:eastAsia="Times New Roman" w:cs="Arial" w:hAnsi="Arial"/>
          <w:sz w:val="24"/>
          <w:szCs w:val="24"/>
          <w:lang w:eastAsia="en-PH"/>
        </w:rPr>
      </w:pPr>
      <w:r>
        <w:rPr>
          <w:rFonts w:ascii="Arial" w:eastAsia="Times New Roman" w:cs="Arial" w:hAnsi="Arial"/>
          <w:sz w:val="24"/>
          <w:szCs w:val="24"/>
          <w:lang w:eastAsia="en-PH"/>
        </w:rPr>
        <w:t>In many schools, including the Philippine College of Technology, thesis and capstone projects are still stored in printed format kept in logbooks, folders, or library shelves. While this method has worked for years, it is now becoming outdated and inconvenient. Students and teachers face difficulties when they need to find a specific research work because they have to search manually, which can take a lot of time.</w:t>
      </w:r>
    </w:p>
    <w:p>
      <w:pPr>
        <w:spacing w:before="100" w:beforeAutospacing="1" w:after="100" w:afterAutospacing="1" w:line="480" w:lineRule="auto"/>
        <w:jc w:val="both"/>
        <w:rPr>
          <w:rFonts w:ascii="Arial" w:eastAsia="Times New Roman" w:cs="Arial" w:hAnsi="Arial"/>
          <w:sz w:val="24"/>
          <w:szCs w:val="24"/>
          <w:lang w:eastAsia="en-PH"/>
        </w:rPr>
      </w:pPr>
      <w:r>
        <w:rPr>
          <w:rFonts w:ascii="Arial" w:eastAsia="Times New Roman" w:cs="Arial" w:hAnsi="Arial"/>
          <w:sz w:val="24"/>
          <w:szCs w:val="24"/>
          <w:lang w:eastAsia="en-PH"/>
        </w:rPr>
        <w:t>There’s also the risk of damage or loss. Paper copies can fade, tear, or get misplaced. Once that happens, valuable knowledge from past students can be lost forever. More importantly, access to these research works is limited to people who are physically present in the school and only during certain hours. This is not ideal, especially now that students often need to do research from home or during flexible hours.</w:t>
      </w:r>
    </w:p>
    <w:p>
      <w:pPr>
        <w:spacing w:before="100" w:beforeAutospacing="1" w:after="100" w:afterAutospacing="1" w:line="480" w:lineRule="auto"/>
        <w:jc w:val="both"/>
        <w:rPr>
          <w:rFonts w:ascii="Arial" w:eastAsia="Times New Roman" w:cs="Arial" w:hAnsi="Arial"/>
          <w:sz w:val="24"/>
          <w:szCs w:val="24"/>
          <w:lang w:eastAsia="en-PH"/>
        </w:rPr>
      </w:pPr>
      <w:r>
        <w:rPr>
          <w:rFonts w:ascii="Arial" w:eastAsia="Times New Roman" w:cs="Arial" w:hAnsi="Arial"/>
          <w:sz w:val="24"/>
          <w:szCs w:val="24"/>
          <w:lang w:eastAsia="en-PH"/>
        </w:rPr>
        <w:t>Because of these issues, the main problem that this study wants to solve is:</w:t>
      </w:r>
    </w:p>
    <w:p>
      <w:pPr>
        <w:spacing w:after="0" w:line="480" w:lineRule="auto"/>
        <w:ind w:firstLine="720"/>
        <w:jc w:val="both"/>
        <w:rPr>
          <w:rFonts w:ascii="Arial" w:eastAsia="Times New Roman" w:cs="Arial" w:hAnsi="Arial"/>
          <w:sz w:val="24"/>
          <w:szCs w:val="24"/>
          <w:lang w:eastAsia="en-PH"/>
        </w:rPr>
      </w:pPr>
      <w:r>
        <w:rPr>
          <w:rFonts w:ascii="Arial" w:eastAsia="Times New Roman" w:cs="Arial" w:hAnsi="Arial"/>
          <w:sz w:val="24"/>
          <w:szCs w:val="24"/>
          <w:lang w:eastAsia="en-PH"/>
        </w:rPr>
        <w:t>How can we provide a more modern, faster, and more accessible way to store, organize, and retrieve thesis and capstone projects at the Philippine College of Technology?</w:t>
      </w:r>
    </w:p>
    <w:p>
      <w:pPr>
        <w:spacing w:after="0" w:line="480" w:lineRule="auto"/>
        <w:jc w:val="both"/>
        <w:rPr>
          <w:rFonts w:ascii="Arial" w:eastAsia="Times New Roman" w:cs="Arial" w:hAnsi="Arial"/>
          <w:sz w:val="24"/>
          <w:szCs w:val="24"/>
          <w:lang w:eastAsia="en-PH"/>
        </w:rPr>
      </w:pPr>
      <w:r>
        <w:rPr>
          <w:rFonts w:ascii="Arial" w:eastAsia="Times New Roman" w:cs="Arial" w:hAnsi="Arial"/>
          <w:sz w:val="24"/>
          <w:szCs w:val="24"/>
          <w:lang w:eastAsia="en-PH"/>
        </w:rPr>
        <w:t>To better understand this main issue, we also ask the following specific questions:</w:t>
      </w:r>
    </w:p>
    <w:p>
      <w:pPr>
        <w:spacing w:after="0" w:line="480" w:lineRule="auto"/>
        <w:jc w:val="both"/>
        <w:rPr>
          <w:rFonts w:ascii="Arial" w:eastAsia="Times New Roman" w:cs="Arial" w:hAnsi="Arial"/>
          <w:b/>
          <w:bCs/>
          <w:sz w:val="24"/>
          <w:szCs w:val="24"/>
          <w:lang w:eastAsia="en-PH"/>
        </w:rPr>
      </w:pPr>
      <w:r>
        <w:rPr>
          <w:rFonts w:ascii="Arial" w:eastAsia="Times New Roman" w:cs="Arial" w:hAnsi="Arial"/>
          <w:b/>
          <w:bCs/>
          <w:sz w:val="24"/>
          <w:szCs w:val="24"/>
          <w:lang w:eastAsia="en-PH"/>
        </w:rPr>
        <w:t xml:space="preserve"> Specific Problems:</w:t>
      </w:r>
    </w:p>
    <w:p>
      <w:pPr>
        <w:numPr>
          <w:ilvl w:val="0"/>
          <w:numId w:val="2"/>
        </w:numPr>
        <w:spacing w:after="0" w:line="480" w:lineRule="auto"/>
        <w:jc w:val="both"/>
        <w:rPr>
          <w:rFonts w:ascii="Arial" w:eastAsia="Times New Roman" w:cs="Arial" w:hAnsi="Arial"/>
          <w:sz w:val="24"/>
          <w:szCs w:val="24"/>
          <w:lang w:eastAsia="en-PH"/>
        </w:rPr>
      </w:pPr>
      <w:r>
        <w:rPr>
          <w:rFonts w:ascii="Arial" w:eastAsia="Times New Roman" w:cs="Arial" w:hAnsi="Arial"/>
          <w:sz w:val="24"/>
          <w:szCs w:val="24"/>
          <w:lang w:eastAsia="en-PH"/>
        </w:rPr>
        <w:t>How can we safely store student research projects in a digital and organized way?</w:t>
      </w:r>
    </w:p>
    <w:p>
      <w:pPr>
        <w:numPr>
          <w:ilvl w:val="0"/>
          <w:numId w:val="2"/>
        </w:numPr>
        <w:spacing w:after="0" w:line="480" w:lineRule="auto"/>
        <w:jc w:val="both"/>
        <w:rPr>
          <w:rFonts w:ascii="Arial" w:eastAsia="Times New Roman" w:cs="Arial" w:hAnsi="Arial"/>
          <w:sz w:val="24"/>
          <w:szCs w:val="24"/>
          <w:lang w:eastAsia="en-PH"/>
        </w:rPr>
      </w:pPr>
      <w:r>
        <w:rPr>
          <w:rFonts w:ascii="Arial" w:eastAsia="Times New Roman" w:cs="Arial" w:hAnsi="Arial"/>
          <w:sz w:val="24"/>
          <w:szCs w:val="24"/>
          <w:lang w:eastAsia="en-PH"/>
        </w:rPr>
        <w:t>How can students and teachers find research projects quickly and easily without going through physical records?</w:t>
      </w:r>
    </w:p>
    <w:p>
      <w:pPr>
        <w:numPr>
          <w:ilvl w:val="0"/>
          <w:numId w:val="2"/>
        </w:numPr>
        <w:spacing w:after="0" w:line="480" w:lineRule="auto"/>
        <w:jc w:val="both"/>
        <w:rPr>
          <w:rFonts w:ascii="Arial" w:eastAsia="Times New Roman" w:cs="Arial" w:hAnsi="Arial"/>
          <w:sz w:val="24"/>
          <w:szCs w:val="24"/>
          <w:lang w:eastAsia="en-PH"/>
        </w:rPr>
      </w:pPr>
      <w:r>
        <w:rPr>
          <w:rFonts w:ascii="Arial" w:eastAsia="Times New Roman" w:cs="Arial" w:hAnsi="Arial"/>
          <w:sz w:val="24"/>
          <w:szCs w:val="24"/>
          <w:lang w:eastAsia="en-PH"/>
        </w:rPr>
        <w:t>How can we make sure the system is user-friendly for those who are not tech-savvy?</w:t>
      </w:r>
    </w:p>
    <w:p>
      <w:pPr>
        <w:numPr>
          <w:ilvl w:val="0"/>
          <w:numId w:val="2"/>
        </w:numPr>
        <w:spacing w:after="0" w:line="480" w:lineRule="auto"/>
        <w:jc w:val="both"/>
        <w:rPr>
          <w:rFonts w:ascii="Arial" w:eastAsia="Times New Roman" w:cs="Arial" w:hAnsi="Arial"/>
          <w:sz w:val="24"/>
          <w:szCs w:val="24"/>
          <w:lang w:eastAsia="en-PH"/>
        </w:rPr>
      </w:pPr>
      <w:r>
        <w:rPr>
          <w:rFonts w:ascii="Arial" w:eastAsia="Times New Roman" w:cs="Arial" w:hAnsi="Arial"/>
          <w:sz w:val="24"/>
          <w:szCs w:val="24"/>
          <w:lang w:eastAsia="en-PH"/>
        </w:rPr>
        <w:t>How can the system ensure that the research archive is accessible anytime and from anywhere?</w:t>
      </w:r>
    </w:p>
    <w:p>
      <w:pPr>
        <w:spacing w:after="0" w:line="480" w:lineRule="auto"/>
        <w:ind w:firstLine="720"/>
        <w:jc w:val="both"/>
        <w:rPr>
          <w:rFonts w:ascii="Arial" w:eastAsia="Times New Roman" w:cs="Arial" w:hAnsi="Arial"/>
          <w:sz w:val="24"/>
          <w:szCs w:val="24"/>
          <w:lang w:eastAsia="en-PH"/>
        </w:rPr>
      </w:pPr>
      <w:r>
        <w:rPr>
          <w:rFonts w:ascii="Arial" w:eastAsia="Times New Roman" w:cs="Arial" w:hAnsi="Arial"/>
          <w:sz w:val="24"/>
          <w:szCs w:val="24"/>
          <w:lang w:eastAsia="en-PH"/>
        </w:rPr>
        <w:t>By addressing these problems, the project offers concrete solutions: storing research files in a secure cloud-based system prevents damage and loss; adding a smart search function makes it faster to find specific works; integrating an AI chatbot guides users through the platform easily; and allowing downloadable PDFs ensures that faculty can still print research copies without wasting time searching manually. Altogether, this system solves real challenges in the current setup and provides a smarter, more accessible way to manage academic research at the Philippine College of Technology.</w:t>
      </w:r>
    </w:p>
    <w:p>
      <w:pPr>
        <w:spacing w:after="0" w:line="480" w:lineRule="auto"/>
        <w:jc w:val="both"/>
        <w:rPr>
          <w:rFonts w:ascii="Arial" w:cs="Arial" w:hAnsi="Arial"/>
          <w:b/>
          <w:sz w:val="24"/>
          <w:szCs w:val="24"/>
        </w:rPr>
      </w:pPr>
      <w:r>
        <w:rPr>
          <w:rFonts w:ascii="Arial" w:cs="Arial" w:hAnsi="Arial"/>
          <w:b/>
          <w:sz w:val="24"/>
          <w:szCs w:val="24"/>
        </w:rPr>
        <w:t>Objectives of the Study</w:t>
      </w:r>
    </w:p>
    <w:p>
      <w:pPr>
        <w:spacing w:after="0" w:line="480" w:lineRule="auto"/>
        <w:ind w:firstLine="720"/>
        <w:jc w:val="both"/>
        <w:rPr>
          <w:rFonts w:ascii="Arial" w:eastAsia="Times New Roman" w:cs="Arial" w:hAnsi="Arial"/>
          <w:sz w:val="24"/>
          <w:szCs w:val="24"/>
          <w:lang w:eastAsia="en-PH"/>
        </w:rPr>
      </w:pPr>
      <w:r>
        <w:rPr>
          <w:rFonts w:ascii="Arial" w:eastAsia="Times New Roman" w:cs="Arial" w:hAnsi="Arial"/>
          <w:sz w:val="24"/>
          <w:szCs w:val="24"/>
          <w:lang w:eastAsia="en-PH"/>
        </w:rPr>
        <w:t>This study was made to fix a problem that many students and teachers face at the Philippine College of Technology. Right now, thesis and capstone projects are kept in printed form stored in cabinets, shelves, or recorded in logbooks. Over time, this old-fashioned way of keeping records has become difficult to manage. If someone needs to find a specific project, they have to look through piles of papers, which can take a lot of time. There's also the risk that these physical copies might get lost, torn, or damaged, especially as the years go by. It’s even harder when someone needs access after school hours or from outside the campus it simply isn’t possible.</w:t>
      </w:r>
    </w:p>
    <w:p>
      <w:pPr>
        <w:spacing w:after="0" w:line="480" w:lineRule="auto"/>
        <w:ind w:firstLine="720"/>
        <w:jc w:val="both"/>
        <w:rPr>
          <w:rFonts w:ascii="Arial" w:eastAsia="Times New Roman" w:cs="Arial" w:hAnsi="Arial"/>
          <w:sz w:val="24"/>
          <w:szCs w:val="24"/>
          <w:lang w:eastAsia="en-PH"/>
        </w:rPr>
      </w:pPr>
      <w:r>
        <w:rPr>
          <w:rFonts w:ascii="Arial" w:eastAsia="Times New Roman" w:cs="Arial" w:hAnsi="Arial"/>
          <w:sz w:val="24"/>
          <w:szCs w:val="24"/>
          <w:lang w:eastAsia="en-PH"/>
        </w:rPr>
        <w:t>To solve these problems, this study aims to build a digital system where research works can be stored online using cloud technology. This way, students and teachers can easily access any thesis or capstone project anytime they need it, whether they’re at home, in school, or even on their phone. The goal is to make research access easier, faster, and more reliable giving the school a modern, convenient solution that saves time and keeps valuable student work safe for years to come.</w:t>
      </w:r>
    </w:p>
    <w:p>
      <w:pPr>
        <w:spacing w:after="0" w:line="480" w:lineRule="auto"/>
        <w:jc w:val="both"/>
        <w:rPr>
          <w:rFonts w:ascii="Arial" w:cs="Arial" w:hAnsi="Arial"/>
          <w:b/>
          <w:sz w:val="24"/>
          <w:szCs w:val="24"/>
        </w:rPr>
      </w:pPr>
      <w:r>
        <w:rPr>
          <w:rFonts w:ascii="Arial" w:cs="Arial" w:hAnsi="Arial"/>
          <w:b/>
          <w:sz w:val="24"/>
          <w:szCs w:val="24"/>
        </w:rPr>
        <w:t xml:space="preserve"> Scope and Limitations</w:t>
      </w:r>
    </w:p>
    <w:p>
      <w:pPr>
        <w:spacing w:after="0" w:line="480" w:lineRule="auto"/>
        <w:ind w:firstLine="720"/>
        <w:jc w:val="both"/>
        <w:rPr>
          <w:rFonts w:ascii="Arial" w:cs="Arial" w:hAnsi="Arial"/>
          <w:sz w:val="24"/>
          <w:szCs w:val="24"/>
          <w:lang w:val="en-US"/>
        </w:rPr>
      </w:pPr>
      <w:r>
        <w:rPr>
          <w:rFonts w:ascii="Arial" w:cs="Arial" w:hAnsi="Arial"/>
          <w:sz w:val="24"/>
          <w:szCs w:val="24"/>
          <w:lang w:val="en-US"/>
        </w:rPr>
        <w:t>The goal of this project is to develop a cloud-based system that simplifies access to and management of thesis and capstone projects for researchers, instructors, and students at the Philippine College of Technology. Site users will be able to upload research papers in PDF format, along with key details such as the title, author, course, year, and relevant keywords. These documents will then be organized into a searchable digital archive for users to browse and explore easily.</w:t>
      </w:r>
    </w:p>
    <w:p>
      <w:pPr>
        <w:spacing w:after="0" w:line="480" w:lineRule="auto"/>
        <w:ind w:firstLine="720"/>
        <w:jc w:val="both"/>
        <w:rPr>
          <w:rFonts w:ascii="Arial" w:cs="Arial" w:hAnsi="Arial"/>
          <w:sz w:val="24"/>
          <w:szCs w:val="24"/>
          <w:lang w:val="en-US"/>
        </w:rPr>
      </w:pPr>
      <w:r>
        <w:rPr>
          <w:rFonts w:ascii="Arial" w:cs="Arial" w:hAnsi="Arial"/>
          <w:sz w:val="24"/>
          <w:szCs w:val="24"/>
          <w:lang w:val="en-US"/>
        </w:rPr>
        <w:t>A standout feature of the system is its AI-powered chatbot, which acts like a virtual assistant. Similar to asking a librarian for help, the chatbot can answer questions about the platform and assist users in finding specific documents.</w:t>
      </w:r>
    </w:p>
    <w:p>
      <w:pPr>
        <w:spacing w:after="0" w:line="480" w:lineRule="auto"/>
        <w:jc w:val="both"/>
        <w:rPr>
          <w:rFonts w:ascii="Arial" w:cs="Arial" w:hAnsi="Arial"/>
          <w:sz w:val="24"/>
          <w:szCs w:val="24"/>
          <w:lang w:val="en-US"/>
        </w:rPr>
      </w:pPr>
      <w:r>
        <w:rPr>
          <w:rFonts w:ascii="Arial" w:cs="Arial" w:hAnsi="Arial"/>
          <w:sz w:val="24"/>
          <w:szCs w:val="24"/>
          <w:lang w:val="en-US"/>
        </w:rPr>
        <w:t>Since the system is cloud-based, it can be accessed anytime, anywhere with an internet connection offering convenience while also supporting the long-term digital preservation of academic work.</w:t>
      </w:r>
    </w:p>
    <w:p>
      <w:pPr>
        <w:spacing w:after="0" w:line="480" w:lineRule="auto"/>
        <w:jc w:val="both"/>
        <w:rPr>
          <w:rFonts w:ascii="Arial" w:cs="Arial" w:hAnsi="Arial"/>
          <w:sz w:val="24"/>
          <w:szCs w:val="24"/>
          <w:lang w:val="en-US"/>
        </w:rPr>
      </w:pPr>
      <w:r>
        <w:rPr>
          <w:rFonts w:ascii="Arial" w:cs="Arial" w:hAnsi="Arial"/>
          <w:b/>
          <w:bCs/>
          <w:sz w:val="24"/>
          <w:szCs w:val="24"/>
          <w:lang w:val="en-US"/>
        </w:rPr>
        <w:t>Limitations</w:t>
      </w:r>
    </w:p>
    <w:p>
      <w:pPr>
        <w:spacing w:after="0" w:line="480" w:lineRule="auto"/>
        <w:ind w:firstLine="720"/>
        <w:jc w:val="both"/>
        <w:rPr>
          <w:rFonts w:ascii="Arial" w:cs="Arial" w:hAnsi="Arial"/>
          <w:sz w:val="24"/>
          <w:szCs w:val="24"/>
          <w:lang w:val="en-US"/>
        </w:rPr>
      </w:pPr>
      <w:r>
        <w:rPr>
          <w:rFonts w:ascii="Arial" w:cs="Arial" w:hAnsi="Arial"/>
          <w:sz w:val="24"/>
          <w:szCs w:val="24"/>
          <w:lang w:val="en-US"/>
        </w:rPr>
        <w:t>The system has limitations, even though it offers many advantages. As of now, it can only be used within the Philippine College of Technology; documents from other institutions or schools are not supported.</w:t>
      </w:r>
    </w:p>
    <w:p>
      <w:pPr>
        <w:spacing w:after="0" w:line="480" w:lineRule="auto"/>
        <w:ind w:firstLine="720"/>
        <w:jc w:val="both"/>
        <w:rPr>
          <w:rFonts w:ascii="Arial" w:cs="Arial" w:hAnsi="Arial"/>
          <w:sz w:val="24"/>
          <w:szCs w:val="24"/>
          <w:lang w:val="en-US"/>
        </w:rPr>
      </w:pPr>
      <w:r>
        <w:rPr>
          <w:rFonts w:ascii="Arial" w:cs="Arial" w:hAnsi="Arial"/>
          <w:sz w:val="24"/>
          <w:szCs w:val="24"/>
          <w:lang w:val="en-US"/>
        </w:rPr>
        <w:t>Although the chatbot is useful, its capabilities are still limited. It can answer basic questions and assist with navigation, but it may struggle with more specific or technical issues.</w:t>
      </w:r>
    </w:p>
    <w:p>
      <w:pPr>
        <w:spacing w:after="0" w:line="480" w:lineRule="auto"/>
        <w:ind w:firstLine="720"/>
        <w:jc w:val="both"/>
        <w:rPr>
          <w:rFonts w:ascii="Arial" w:cs="Arial" w:hAnsi="Arial"/>
          <w:sz w:val="24"/>
          <w:szCs w:val="24"/>
          <w:lang w:val="en-US"/>
        </w:rPr>
      </w:pPr>
      <w:r>
        <w:rPr>
          <w:rFonts w:ascii="Arial" w:cs="Arial" w:hAnsi="Arial"/>
          <w:sz w:val="24"/>
          <w:szCs w:val="24"/>
          <w:lang w:val="en-US"/>
        </w:rPr>
        <w:t>In addition, the system currently only accepts PDF files. Other file types such as Word documents, videos, or large datasets are not supported. Another drawback is that the system requires an internet connection. Users may have difficulty accessing the platform if their connection is unstable.</w:t>
      </w:r>
    </w:p>
    <w:p>
      <w:pPr>
        <w:spacing w:after="0" w:line="480" w:lineRule="auto"/>
        <w:ind w:firstLine="720"/>
        <w:jc w:val="both"/>
        <w:rPr>
          <w:rFonts w:ascii="Arial" w:cs="Arial" w:hAnsi="Arial"/>
          <w:sz w:val="24"/>
          <w:szCs w:val="24"/>
        </w:rPr>
      </w:pPr>
      <w:r>
        <w:rPr>
          <w:rFonts w:ascii="Arial" w:cs="Arial" w:hAnsi="Arial"/>
          <w:sz w:val="24"/>
          <w:szCs w:val="24"/>
        </w:rPr>
        <w:t>The system also has a number of issues when it comes to digitizing actual thesis documents. Manual scanning is necessary for the process, which can take a long time and is largely dependent on the staff and equipment that are available. Optical Character Recognition (OCR), a feature not yet included in the system, is required to search scanned PDFs. Because of handwritten content or poor scan quality, accuracy can vary even with OCR. Additionally, there is currently no automation feature or batch upload, which reduces the efficiency of converting large volumes of theses. Additionally, there is no built-in method in the system to verify the quality of scanned documents prior to upload.</w:t>
      </w:r>
    </w:p>
    <w:p>
      <w:pPr>
        <w:spacing w:after="0" w:line="480" w:lineRule="auto"/>
        <w:ind w:firstLine="720"/>
        <w:jc w:val="both"/>
        <w:rPr>
          <w:rFonts w:ascii="Arial" w:cs="Arial" w:hAnsi="Arial"/>
          <w:sz w:val="24"/>
          <w:szCs w:val="24"/>
          <w:lang w:val="en-US"/>
        </w:rPr>
      </w:pPr>
      <w:r>
        <w:rPr>
          <w:rFonts w:ascii="Arial" w:cs="Arial" w:hAnsi="Arial"/>
          <w:sz w:val="24"/>
          <w:szCs w:val="24"/>
          <w:lang w:val="en-US"/>
        </w:rPr>
        <w:t>Lastly, the AI chatbot's understanding and responses depend on the information and examples provided during development. As user needs evolve, the system may require further updates or enhancements.</w:t>
      </w:r>
    </w:p>
    <w:p>
      <w:pPr>
        <w:spacing w:after="0" w:line="480" w:lineRule="auto"/>
        <w:ind w:firstLine="720"/>
        <w:jc w:val="both"/>
        <w:rPr>
          <w:rFonts w:ascii="Arial" w:cs="Arial" w:hAnsi="Arial"/>
          <w:b/>
          <w:bCs/>
          <w:sz w:val="24"/>
          <w:szCs w:val="24"/>
        </w:rPr>
      </w:pPr>
      <w:r>
        <w:rPr>
          <w:rFonts w:ascii="Arial" w:cs="Arial" w:hAnsi="Arial"/>
          <w:sz w:val="24"/>
          <w:szCs w:val="24"/>
        </w:rPr>
        <w:t xml:space="preserve"> </w:t>
      </w:r>
    </w:p>
    <w:p>
      <w:pPr>
        <w:spacing w:after="0" w:line="480" w:lineRule="auto"/>
        <w:jc w:val="both"/>
        <w:rPr>
          <w:rFonts w:ascii="Arial" w:cs="Arial" w:hAnsi="Arial"/>
          <w:b/>
          <w:bCs/>
          <w:sz w:val="24"/>
          <w:szCs w:val="24"/>
        </w:rPr>
      </w:pPr>
    </w:p>
    <w:p>
      <w:pPr>
        <w:rPr>
          <w:rFonts w:ascii="Arial" w:cs="Arial" w:hAnsi="Arial"/>
          <w:b/>
          <w:bCs/>
          <w:sz w:val="24"/>
          <w:szCs w:val="24"/>
        </w:rPr>
      </w:pPr>
    </w:p>
    <w:p>
      <w:pPr>
        <w:rPr>
          <w:rFonts w:ascii="Arial" w:cs="Arial" w:hAnsi="Arial"/>
          <w:b/>
          <w:bCs/>
          <w:sz w:val="24"/>
          <w:szCs w:val="24"/>
        </w:rPr>
      </w:pPr>
    </w:p>
    <w:p>
      <w:pPr>
        <w:jc w:val="center"/>
        <w:rPr>
          <w:rFonts w:ascii="Arial" w:cs="Arial" w:hAnsi="Arial"/>
          <w:b/>
          <w:bCs/>
          <w:sz w:val="24"/>
          <w:szCs w:val="24"/>
        </w:rPr>
      </w:pPr>
    </w:p>
    <w:p>
      <w:pPr>
        <w:jc w:val="center"/>
        <w:rPr>
          <w:rFonts w:ascii="Arial" w:cs="Arial" w:hAnsi="Arial"/>
          <w:b/>
          <w:bCs/>
          <w:sz w:val="24"/>
          <w:szCs w:val="24"/>
        </w:rPr>
      </w:pPr>
    </w:p>
    <w:p>
      <w:pPr>
        <w:jc w:val="center"/>
        <w:rPr>
          <w:rFonts w:ascii="Arial" w:cs="Arial" w:hAnsi="Arial"/>
          <w:b/>
          <w:bCs/>
          <w:sz w:val="24"/>
          <w:szCs w:val="24"/>
        </w:rPr>
      </w:pPr>
    </w:p>
    <w:p>
      <w:pPr>
        <w:spacing w:line="480" w:lineRule="auto"/>
        <w:jc w:val="center"/>
        <w:rPr>
          <w:rFonts w:ascii="Arial" w:cs="Arial" w:hAnsi="Arial"/>
          <w:b/>
          <w:bCs/>
          <w:sz w:val="24"/>
          <w:szCs w:val="24"/>
        </w:rPr>
      </w:pPr>
      <w:r>
        <w:rPr>
          <w:rFonts w:ascii="Arial" w:cs="Arial" w:hAnsi="Arial"/>
          <w:b/>
          <w:bCs/>
          <w:sz w:val="24"/>
          <w:szCs w:val="24"/>
        </w:rPr>
        <w:t>Chapter II</w:t>
      </w:r>
    </w:p>
    <w:p>
      <w:pPr>
        <w:spacing w:line="480" w:lineRule="auto"/>
        <w:jc w:val="center"/>
        <w:rPr>
          <w:rFonts w:ascii="Arial" w:cs="Arial" w:hAnsi="Arial"/>
          <w:b/>
          <w:bCs/>
          <w:sz w:val="24"/>
          <w:szCs w:val="24"/>
        </w:rPr>
      </w:pPr>
      <w:r>
        <w:rPr>
          <w:rFonts w:ascii="Arial" w:cs="Arial" w:hAnsi="Arial"/>
          <w:b/>
          <w:bCs/>
          <w:sz w:val="24"/>
          <w:szCs w:val="24"/>
        </w:rPr>
        <w:t>REVIEW OF RELATED LITERATURE AND STUDIES</w:t>
      </w:r>
    </w:p>
    <w:p>
      <w:pPr>
        <w:spacing w:line="480" w:lineRule="auto"/>
        <w:ind w:firstLine="720"/>
        <w:jc w:val="both"/>
        <w:rPr>
          <w:rFonts w:ascii="Arial" w:cs="Arial" w:hAnsi="Arial"/>
          <w:sz w:val="24"/>
          <w:szCs w:val="24"/>
        </w:rPr>
      </w:pPr>
      <w:r>
        <w:rPr>
          <w:rFonts w:ascii="Arial" w:cs="Arial" w:hAnsi="Arial"/>
          <w:sz w:val="24"/>
          <w:szCs w:val="24"/>
        </w:rPr>
        <w:t>Chatbots as Academic Writing Assistants (2023) In 2023, researchers explored how AI chatbots like ChatGPT could support students during thesis writing. A study titled “Chatbot-Supported Thesis Writing: An Autoethnographic Report” shared the firsthand experience of a student using an AI chatbot to draft and revise a bachelor’s thesis. The chatbot helped the user brainstorm, organize chapters, and refine grammar and tone. While the chatbot didn't replace critical thinking or writing skills, it proved helpful for guidance and quick feedback. This kind of AI support could be embedded in a cloud-based thesis archive system to help users better understand and work with stored academic documents.</w:t>
      </w:r>
    </w:p>
    <w:p>
      <w:pPr>
        <w:spacing w:line="480" w:lineRule="auto"/>
        <w:ind w:firstLine="720"/>
        <w:jc w:val="both"/>
        <w:rPr>
          <w:rFonts w:ascii="Arial" w:cs="Arial" w:hAnsi="Arial"/>
          <w:sz w:val="24"/>
          <w:szCs w:val="24"/>
        </w:rPr>
      </w:pPr>
      <w:r>
        <w:rPr>
          <w:rFonts w:ascii="Arial" w:cs="Arial" w:hAnsi="Arial"/>
          <w:sz w:val="24"/>
          <w:szCs w:val="24"/>
        </w:rPr>
        <w:t>Smart Classification of Thesis Content (2022–2023) As archives grow, manually organizing hundreds or thousands of research papers becomes difficult. That’s where AI can help. In late 2022 through 2023, research efforts focused on automating how we categorize thesis content, such as titles, abstracts, and chapter-level metadata. One study, “Automating Chapter-Level Classification for Electronic Theses and Dissertations”, introduced an AI model that could intelligently divide and label chapters in digital theses. This technology makes it easier for students to search and retrieve specific parts of a thesis without opening the whole document—something that could be very useful in a chatbot-assisted cloud archive.</w:t>
      </w:r>
    </w:p>
    <w:p>
      <w:pPr>
        <w:spacing w:line="480" w:lineRule="auto"/>
        <w:ind w:firstLine="720"/>
        <w:jc w:val="both"/>
        <w:rPr>
          <w:rFonts w:ascii="Arial" w:cs="Arial" w:hAnsi="Arial"/>
          <w:sz w:val="24"/>
          <w:szCs w:val="24"/>
        </w:rPr>
      </w:pPr>
      <w:r>
        <w:rPr>
          <w:rFonts w:ascii="Arial" w:cs="Arial" w:hAnsi="Arial"/>
          <w:sz w:val="24"/>
          <w:szCs w:val="24"/>
        </w:rPr>
        <w:t>Understanding AI Chatbot Adoption in Higher Education (2022) Another relevant study, published in 2022, looked into how students and schools respond to AI chatbots in academic settings. Titled “AI-Based Chatbots Adoption Model for Higher-Education Institutions,” the research found that chatbots were well-received when they were helpful, easy to use, and respectful of privacy and ethics. The findings showed that students appreciated having a virtual assistant available for tasks like checking deadlines, accessing project guidelines, or finding archived documents—especially when combined with a cloud-based system that ensures availability across devices.</w:t>
      </w:r>
    </w:p>
    <w:p>
      <w:pPr>
        <w:spacing w:line="480" w:lineRule="auto"/>
        <w:ind w:firstLine="720"/>
        <w:jc w:val="both"/>
        <w:rPr>
          <w:rFonts w:ascii="Arial" w:cs="Arial" w:hAnsi="Arial"/>
          <w:sz w:val="24"/>
          <w:szCs w:val="24"/>
        </w:rPr>
      </w:pPr>
      <w:r>
        <w:rPr>
          <w:rFonts w:ascii="Arial" w:cs="Arial" w:hAnsi="Arial"/>
          <w:sz w:val="24"/>
          <w:szCs w:val="24"/>
        </w:rPr>
        <w:t>Hybrid Chatbot Models for Educational Administration Study Title: Beyond ChatGPT: A Hybrid Chatbot Model for Reliable Educational Administration This 2024 study proposes a hybrid chatbot model that combines rule-based, retrieval-based, and generative approaches to enhance reliability in educational administration. The model aims to provide accurate and contextually appropriate responses, addressing the limitations of existing AI chatbots in handling educational inquiries. Implementing such a model in a cloud-based thesis archiving system could improve user interactions and support services.</w:t>
      </w:r>
    </w:p>
    <w:p>
      <w:pPr>
        <w:spacing w:line="480" w:lineRule="auto"/>
        <w:ind w:firstLine="720"/>
        <w:rPr>
          <w:rFonts w:ascii="Arial" w:cs="Arial" w:hAnsi="Arial"/>
          <w:sz w:val="24"/>
          <w:szCs w:val="24"/>
        </w:rPr>
      </w:pPr>
      <w:r>
        <w:rPr>
          <w:rFonts w:ascii="Arial" w:cs="Arial" w:hAnsi="Arial"/>
          <w:sz w:val="24"/>
          <w:szCs w:val="24"/>
        </w:rPr>
        <w:t>AI Chatbots in Academic Libraries Study Title: Reference Chatbots in Canadian Academic Libraries This 2020 study explores the deployment of AI chatbots in academic libraries across Canada, focusing on their role in providing reference services. The findings highlight the effectiveness of chatbots in assisting users with information retrieval and enhancing library services. Integrating similar chatbot functionalities into a cloud-based thesis archiving system could facilitate efficient access to academic resources.</w:t>
      </w:r>
    </w:p>
    <w:p>
      <w:pPr>
        <w:spacing w:line="480" w:lineRule="auto"/>
        <w:ind w:firstLine="720"/>
        <w:jc w:val="both"/>
        <w:rPr>
          <w:rFonts w:ascii="Arial" w:cs="Arial" w:hAnsi="Arial"/>
          <w:sz w:val="24"/>
          <w:szCs w:val="24"/>
        </w:rPr>
      </w:pPr>
      <w:r>
        <w:rPr>
          <w:rFonts w:ascii="Arial" w:cs="Arial" w:hAnsi="Arial"/>
          <w:sz w:val="24"/>
          <w:szCs w:val="24"/>
        </w:rPr>
        <w:t>Enhancing Student Engagement with AI Chatbots Study Title: Enhancing Student Engagement in Online Collaborative Writing through a Generative AI-Based Conversational Agent This 2024 study examines the use of a generative AI chatbot, CollaBot, to support online collaborative writing among college students. The research demonstrates that AI chatbots can enhance student engagement, cognitive involvement, and writing performance by providing metacognitive, cognitive, and social scaffolding. Incorporating such AI-driven support in a cloud-based thesis archiving system could improve user experience and academic outcomes.</w:t>
      </w:r>
    </w:p>
    <w:p>
      <w:pPr>
        <w:spacing w:line="480" w:lineRule="auto"/>
        <w:ind w:firstLine="720"/>
        <w:jc w:val="both"/>
        <w:rPr>
          <w:rFonts w:ascii="Arial" w:cs="Arial" w:hAnsi="Arial"/>
          <w:sz w:val="24"/>
          <w:szCs w:val="24"/>
        </w:rPr>
      </w:pPr>
      <w:r>
        <w:rPr>
          <w:rFonts w:ascii="Arial" w:cs="Arial" w:hAnsi="Arial"/>
          <w:sz w:val="24"/>
          <w:szCs w:val="24"/>
        </w:rPr>
        <w:t>Chatbots as Research Assistants Study Title: Chatbots in Education and Research: A Critical Examination of Ethical Implications and Solutions This 2023 study discusses the potential of AI chatbots, like ChatGPT, to serve as research assistants in academic settings. The paper highlights the benefits of chatbots in automating repetitive tasks, providing writing assistance, and enhancing collaboration among researchers. Integrating such capabilities into a cloud-based thesis archiving system could streamline research processes and improve efficiency.</w:t>
      </w:r>
    </w:p>
    <w:p>
      <w:pPr>
        <w:jc w:val="center"/>
        <w:rPr>
          <w:rFonts w:ascii="Arial" w:cs="Arial" w:hAnsi="Arial"/>
          <w:sz w:val="24"/>
          <w:szCs w:val="24"/>
        </w:rPr>
      </w:pPr>
    </w:p>
    <w:p>
      <w:pPr>
        <w:jc w:val="center"/>
        <w:rPr>
          <w:rFonts w:ascii="Arial" w:cs="Arial" w:hAnsi="Arial"/>
          <w:sz w:val="24"/>
          <w:szCs w:val="24"/>
        </w:rPr>
      </w:pPr>
    </w:p>
    <w:p>
      <w:pPr>
        <w:jc w:val="center"/>
        <w:rPr>
          <w:rFonts w:ascii="Arial" w:cs="Arial" w:hAnsi="Arial"/>
          <w:sz w:val="24"/>
          <w:szCs w:val="24"/>
        </w:rPr>
      </w:pPr>
    </w:p>
    <w:p>
      <w:pPr>
        <w:jc w:val="center"/>
        <w:rPr>
          <w:rFonts w:ascii="Arial" w:cs="Arial" w:hAnsi="Arial"/>
          <w:sz w:val="24"/>
          <w:szCs w:val="24"/>
        </w:rPr>
      </w:pPr>
    </w:p>
    <w:p>
      <w:pPr>
        <w:jc w:val="center"/>
        <w:rPr>
          <w:rFonts w:ascii="Arial" w:cs="Arial" w:hAnsi="Arial"/>
          <w:sz w:val="24"/>
          <w:szCs w:val="24"/>
        </w:rPr>
      </w:pPr>
    </w:p>
    <w:p>
      <w:pPr>
        <w:rPr>
          <w:rFonts w:ascii="Arial" w:cs="Arial" w:hAnsi="Arial"/>
          <w:sz w:val="24"/>
          <w:szCs w:val="24"/>
        </w:rPr>
      </w:pPr>
    </w:p>
    <w:p>
      <w:pPr>
        <w:rPr>
          <w:rFonts w:ascii="Arial" w:cs="Arial" w:hAnsi="Arial"/>
          <w:sz w:val="24"/>
          <w:szCs w:val="24"/>
        </w:rPr>
      </w:pPr>
    </w:p>
    <w:p>
      <w:pPr>
        <w:rPr>
          <w:rFonts w:ascii="Arial" w:cs="Arial" w:hAnsi="Arial"/>
          <w:sz w:val="24"/>
          <w:szCs w:val="24"/>
        </w:rPr>
      </w:pPr>
    </w:p>
    <w:p>
      <w:pPr>
        <w:rPr>
          <w:rFonts w:ascii="Arial" w:cs="Arial" w:hAnsi="Arial"/>
          <w:sz w:val="24"/>
          <w:szCs w:val="24"/>
        </w:rPr>
      </w:pPr>
    </w:p>
    <w:p>
      <w:pPr>
        <w:rPr>
          <w:rFonts w:ascii="Arial" w:cs="Arial" w:hAnsi="Arial"/>
          <w:sz w:val="24"/>
          <w:szCs w:val="24"/>
        </w:rPr>
      </w:pPr>
    </w:p>
    <w:p>
      <w:pPr>
        <w:rPr>
          <w:rFonts w:ascii="Arial" w:cs="Arial" w:hAnsi="Arial"/>
          <w:sz w:val="24"/>
          <w:szCs w:val="24"/>
        </w:rPr>
      </w:pPr>
    </w:p>
    <w:p>
      <w:pPr>
        <w:rPr>
          <w:rFonts w:ascii="Arial" w:cs="Arial" w:hAnsi="Arial"/>
          <w:sz w:val="24"/>
          <w:szCs w:val="24"/>
        </w:rPr>
      </w:pPr>
    </w:p>
    <w:p>
      <w:pPr>
        <w:rPr>
          <w:rFonts w:ascii="Arial" w:cs="Arial" w:hAnsi="Arial"/>
          <w:sz w:val="24"/>
          <w:szCs w:val="24"/>
        </w:rPr>
      </w:pPr>
    </w:p>
    <w:p>
      <w:pPr>
        <w:rPr>
          <w:rFonts w:ascii="Arial" w:cs="Arial" w:hAnsi="Arial"/>
          <w:sz w:val="24"/>
          <w:szCs w:val="24"/>
        </w:rPr>
      </w:pPr>
    </w:p>
    <w:p>
      <w:pPr>
        <w:rPr>
          <w:rFonts w:ascii="Arial" w:cs="Arial" w:hAnsi="Arial"/>
          <w:sz w:val="24"/>
          <w:szCs w:val="24"/>
        </w:rPr>
      </w:pPr>
    </w:p>
    <w:p>
      <w:pPr>
        <w:rPr>
          <w:rFonts w:ascii="Arial" w:cs="Arial" w:hAnsi="Arial"/>
          <w:sz w:val="24"/>
          <w:szCs w:val="24"/>
        </w:rPr>
      </w:pPr>
    </w:p>
    <w:p>
      <w:pPr>
        <w:jc w:val="center"/>
        <w:rPr>
          <w:rFonts w:ascii="Arial" w:cs="Arial" w:hAnsi="Arial"/>
          <w:b/>
          <w:bCs/>
          <w:sz w:val="24"/>
          <w:szCs w:val="24"/>
        </w:rPr>
      </w:pPr>
      <w:r>
        <w:rPr>
          <w:rFonts w:ascii="Arial" w:cs="Arial" w:hAnsi="Arial"/>
          <w:b/>
          <w:bCs/>
          <w:sz w:val="24"/>
          <w:szCs w:val="24"/>
        </w:rPr>
        <w:t>REFERENCES</w:t>
      </w:r>
    </w:p>
    <w:p>
      <w:pPr>
        <w:ind w:left="703" w:hanging="703"/>
        <w:jc w:val="both"/>
        <w:rPr>
          <w:rFonts w:ascii="Arial" w:cs="Arial" w:hAnsi="Arial"/>
          <w:sz w:val="24"/>
          <w:szCs w:val="24"/>
        </w:rPr>
      </w:pPr>
      <w:r>
        <w:rPr>
          <w:rFonts w:ascii="Arial" w:cs="Arial" w:hAnsi="Arial"/>
          <w:sz w:val="24"/>
          <w:szCs w:val="24"/>
        </w:rPr>
        <w:t xml:space="preserve">Schwenke, N., Söbke, H., &amp; Kraft, E. (2023, October 14). </w:t>
      </w:r>
      <w:r>
        <w:rPr>
          <w:rStyle w:val="27"/>
          <w:rFonts w:ascii="Arial" w:cs="Arial" w:hAnsi="Arial"/>
          <w:sz w:val="24"/>
          <w:szCs w:val="24"/>
        </w:rPr>
        <w:t>Chatbot</w:t>
        <w:noBreakHyphen/>
        <w:t>supported thesis writing: An autoethnographic report</w:t>
      </w:r>
      <w:r>
        <w:rPr>
          <w:rFonts w:ascii="Arial" w:cs="Arial" w:hAnsi="Arial"/>
          <w:sz w:val="24"/>
          <w:szCs w:val="24"/>
        </w:rPr>
        <w:t xml:space="preserve"> (arXiv:2311.10729) [Preprint]. arXiv. </w:t>
      </w:r>
      <w:r>
        <w:rPr>
          <w:rStyle w:val="21"/>
          <w:rFonts w:ascii="Arial" w:cs="Arial" w:hAnsi="Arial"/>
          <w:sz w:val="24"/>
          <w:szCs w:val="24"/>
        </w:rPr>
        <w:fldChar w:fldCharType="begin"/>
      </w:r>
      <w:r>
        <w:instrText>HYPERLINK "https://doi.org/10.48550/arXiv.2311.10729"</w:instrText>
      </w:r>
      <w:r>
        <w:rPr>
          <w:rStyle w:val="21"/>
          <w:rFonts w:ascii="Arial" w:cs="Arial" w:hAnsi="Arial"/>
          <w:sz w:val="24"/>
          <w:szCs w:val="24"/>
        </w:rPr>
        <w:fldChar w:fldCharType="separate"/>
      </w:r>
      <w:r>
        <w:rPr>
          <w:rStyle w:val="21"/>
          <w:rFonts w:ascii="Arial" w:cs="Arial" w:hAnsi="Arial"/>
          <w:sz w:val="24"/>
          <w:szCs w:val="24"/>
        </w:rPr>
        <w:t>https://doi.org/10.48550/arXiv.2311.10729</w:t>
      </w:r>
      <w:r>
        <w:rPr>
          <w:rStyle w:val="21"/>
          <w:rFonts w:ascii="Arial" w:cs="Arial" w:hAnsi="Arial"/>
          <w:sz w:val="24"/>
          <w:szCs w:val="24"/>
        </w:rPr>
        <w:fldChar w:fldCharType="end"/>
      </w:r>
    </w:p>
    <w:p>
      <w:pPr>
        <w:ind w:left="703" w:hanging="703"/>
        <w:jc w:val="both"/>
        <w:rPr>
          <w:rStyle w:val="28"/>
          <w:rFonts w:ascii="Arial" w:cs="Arial" w:hAnsi="Arial"/>
          <w:sz w:val="24"/>
          <w:szCs w:val="24"/>
        </w:rPr>
      </w:pPr>
      <w:r>
        <w:rPr>
          <w:rStyle w:val="28"/>
          <w:rFonts w:ascii="Arial" w:cs="Arial" w:hAnsi="Arial"/>
          <w:sz w:val="24"/>
          <w:szCs w:val="24"/>
        </w:rPr>
        <w:t xml:space="preserve">Banerjee, B., Ingram, W. A., &amp; Fox, E. A. (2024, November 26). </w:t>
      </w:r>
      <w:r>
        <w:rPr>
          <w:rStyle w:val="27"/>
          <w:rFonts w:ascii="Arial" w:cs="Arial" w:hAnsi="Arial"/>
          <w:sz w:val="24"/>
          <w:szCs w:val="24"/>
        </w:rPr>
        <w:t>Automating chapter</w:t>
        <w:noBreakHyphen/>
        <w:t>level classification for electronic theses and dissertations</w:t>
      </w:r>
      <w:r>
        <w:rPr>
          <w:rStyle w:val="28"/>
          <w:rFonts w:ascii="Arial" w:cs="Arial" w:hAnsi="Arial"/>
          <w:sz w:val="24"/>
          <w:szCs w:val="24"/>
        </w:rPr>
        <w:t xml:space="preserve"> (arXiv:2411.17614) [Preprint]. arXiv. </w:t>
      </w:r>
      <w:r>
        <w:rPr>
          <w:rStyle w:val="21"/>
          <w:rFonts w:ascii="Arial" w:cs="Arial" w:hAnsi="Arial"/>
          <w:sz w:val="24"/>
          <w:szCs w:val="24"/>
        </w:rPr>
        <w:fldChar w:fldCharType="begin"/>
      </w:r>
      <w:r>
        <w:instrText>HYPERLINK "https://doi.org/10.48550/arXiv.2411.17614"</w:instrText>
      </w:r>
      <w:r>
        <w:rPr>
          <w:rStyle w:val="21"/>
          <w:rFonts w:ascii="Arial" w:cs="Arial" w:hAnsi="Arial"/>
          <w:sz w:val="24"/>
          <w:szCs w:val="24"/>
        </w:rPr>
        <w:fldChar w:fldCharType="separate"/>
      </w:r>
      <w:r>
        <w:rPr>
          <w:rStyle w:val="21"/>
          <w:rFonts w:ascii="Arial" w:cs="Arial" w:hAnsi="Arial"/>
          <w:sz w:val="24"/>
          <w:szCs w:val="24"/>
        </w:rPr>
        <w:t>https://doi.org/10.48550/arXiv.2411.17614</w:t>
      </w:r>
      <w:r>
        <w:rPr>
          <w:rStyle w:val="21"/>
          <w:rFonts w:ascii="Arial" w:cs="Arial" w:hAnsi="Arial"/>
          <w:sz w:val="24"/>
          <w:szCs w:val="24"/>
        </w:rPr>
        <w:fldChar w:fldCharType="end"/>
      </w:r>
    </w:p>
    <w:p>
      <w:pPr>
        <w:ind w:left="703" w:hanging="703"/>
        <w:jc w:val="both"/>
        <w:rPr>
          <w:rFonts w:ascii="Arial" w:cs="Arial" w:hAnsi="Arial"/>
          <w:sz w:val="24"/>
          <w:szCs w:val="24"/>
        </w:rPr>
      </w:pPr>
      <w:r>
        <w:rPr>
          <w:rStyle w:val="28"/>
          <w:rFonts w:ascii="Arial" w:cs="Arial" w:hAnsi="Arial"/>
          <w:sz w:val="24"/>
          <w:szCs w:val="24"/>
        </w:rPr>
        <w:t>Mohd Rahim, N. I., Iahad, N. A., Yusof, A. F., &amp; Al</w:t>
        <w:noBreakHyphen/>
        <w:t xml:space="preserve">Sharafi, M. (2022). </w:t>
      </w:r>
      <w:r>
        <w:rPr>
          <w:rStyle w:val="27"/>
          <w:rFonts w:ascii="Arial" w:cs="Arial" w:hAnsi="Arial"/>
          <w:sz w:val="24"/>
          <w:szCs w:val="24"/>
        </w:rPr>
        <w:t>AI</w:t>
        <w:noBreakHyphen/>
        <w:t>based chatbots adoption model for higher</w:t>
        <w:noBreakHyphen/>
        <w:t>education institutions: A hybrid PLS</w:t>
        <w:noBreakHyphen/>
        <w:t>SEM–neural network modelling approach</w:t>
      </w:r>
      <w:r>
        <w:rPr>
          <w:rStyle w:val="28"/>
          <w:rFonts w:ascii="Arial" w:cs="Arial" w:hAnsi="Arial"/>
          <w:sz w:val="24"/>
          <w:szCs w:val="24"/>
        </w:rPr>
        <w:t xml:space="preserve">. </w:t>
      </w:r>
      <w:r>
        <w:rPr>
          <w:rStyle w:val="27"/>
          <w:rFonts w:ascii="Arial" w:cs="Arial" w:hAnsi="Arial"/>
          <w:sz w:val="24"/>
          <w:szCs w:val="24"/>
        </w:rPr>
        <w:t>Sustainability, 14</w:t>
      </w:r>
      <w:r>
        <w:rPr>
          <w:rStyle w:val="28"/>
          <w:rFonts w:ascii="Arial" w:cs="Arial" w:hAnsi="Arial"/>
          <w:sz w:val="24"/>
          <w:szCs w:val="24"/>
        </w:rPr>
        <w:t xml:space="preserve">(19), 12726. </w:t>
      </w:r>
      <w:r>
        <w:rPr>
          <w:rStyle w:val="21"/>
          <w:rFonts w:ascii="Arial" w:cs="Arial" w:hAnsi="Arial"/>
          <w:sz w:val="24"/>
          <w:szCs w:val="24"/>
        </w:rPr>
        <w:fldChar w:fldCharType="begin"/>
      </w:r>
      <w:r>
        <w:instrText>HYPERLINK "https://doi.org/10.3390/su141912726"</w:instrText>
      </w:r>
      <w:r>
        <w:rPr>
          <w:rStyle w:val="21"/>
          <w:rFonts w:ascii="Arial" w:cs="Arial" w:hAnsi="Arial"/>
          <w:sz w:val="24"/>
          <w:szCs w:val="24"/>
        </w:rPr>
        <w:fldChar w:fldCharType="separate"/>
      </w:r>
      <w:r>
        <w:rPr>
          <w:rStyle w:val="21"/>
          <w:rFonts w:ascii="Arial" w:cs="Arial" w:hAnsi="Arial"/>
          <w:sz w:val="24"/>
          <w:szCs w:val="24"/>
        </w:rPr>
        <w:t>https://doi.org/10.3390/su141912726</w:t>
      </w:r>
      <w:r>
        <w:rPr>
          <w:rStyle w:val="21"/>
          <w:rFonts w:ascii="Arial" w:cs="Arial" w:hAnsi="Arial"/>
          <w:sz w:val="24"/>
          <w:szCs w:val="24"/>
        </w:rPr>
        <w:fldChar w:fldCharType="end"/>
      </w:r>
    </w:p>
    <w:p>
      <w:pPr>
        <w:ind w:left="703" w:hanging="703"/>
        <w:jc w:val="both"/>
        <w:rPr>
          <w:rFonts w:ascii="Arial" w:cs="Arial" w:hAnsi="Arial"/>
          <w:sz w:val="24"/>
          <w:szCs w:val="24"/>
        </w:rPr>
      </w:pPr>
      <w:r>
        <w:rPr>
          <w:rStyle w:val="24"/>
          <w:rFonts w:ascii="Arial" w:cs="Arial" w:hAnsi="Arial"/>
          <w:b w:val="0"/>
          <w:bCs w:val="0"/>
          <w:sz w:val="24"/>
          <w:szCs w:val="24"/>
        </w:rPr>
        <w:t>Al-Jaf, K., Öz, C., &amp; Rashid, T. A.</w:t>
      </w:r>
      <w:r>
        <w:rPr>
          <w:rFonts w:ascii="Arial" w:cs="Arial" w:hAnsi="Arial"/>
          <w:sz w:val="24"/>
          <w:szCs w:val="24"/>
        </w:rPr>
        <w:t xml:space="preserve"> (2024). </w:t>
      </w:r>
      <w:r>
        <w:rPr>
          <w:rFonts w:ascii="Arial" w:cs="Arial" w:hAnsi="Arial"/>
          <w:i/>
          <w:iCs/>
          <w:sz w:val="24"/>
          <w:szCs w:val="24"/>
        </w:rPr>
        <w:t>Beyond ChatGPT: A Hybrid Chatbot Model for Reliable Educational Administration</w:t>
      </w:r>
      <w:r>
        <w:rPr>
          <w:rFonts w:ascii="Arial" w:cs="Arial" w:hAnsi="Arial"/>
          <w:sz w:val="24"/>
          <w:szCs w:val="24"/>
        </w:rPr>
        <w:t xml:space="preserve">. </w:t>
      </w:r>
      <w:r>
        <w:rPr>
          <w:rStyle w:val="27"/>
          <w:rFonts w:ascii="Arial" w:cs="Arial" w:hAnsi="Arial"/>
          <w:sz w:val="24"/>
          <w:szCs w:val="24"/>
        </w:rPr>
        <w:t>Preprints</w:t>
      </w:r>
      <w:r>
        <w:rPr>
          <w:rFonts w:ascii="Arial" w:cs="Arial" w:hAnsi="Arial"/>
          <w:sz w:val="24"/>
          <w:szCs w:val="24"/>
        </w:rPr>
        <w:t xml:space="preserve">, 2024100276. </w:t>
      </w:r>
      <w:r>
        <w:rPr>
          <w:rStyle w:val="21"/>
          <w:rFonts w:ascii="Arial" w:cs="Arial" w:hAnsi="Arial"/>
          <w:sz w:val="24"/>
          <w:szCs w:val="24"/>
        </w:rPr>
        <w:fldChar w:fldCharType="begin"/>
      </w:r>
      <w:r>
        <w:instrText>HYPERLINK "https://www.preprints.org/manuscript/202410.0276/v1"</w:instrText>
      </w:r>
      <w:r>
        <w:rPr>
          <w:rStyle w:val="21"/>
          <w:rFonts w:ascii="Arial" w:cs="Arial" w:hAnsi="Arial"/>
          <w:sz w:val="24"/>
          <w:szCs w:val="24"/>
        </w:rPr>
        <w:fldChar w:fldCharType="separate"/>
      </w:r>
      <w:r>
        <w:rPr>
          <w:rStyle w:val="21"/>
          <w:rFonts w:ascii="Arial" w:cs="Arial" w:hAnsi="Arial"/>
          <w:sz w:val="24"/>
          <w:szCs w:val="24"/>
        </w:rPr>
        <w:t>https://www.preprints.org/manuscript/202410.0276/v1</w:t>
      </w:r>
      <w:r>
        <w:rPr>
          <w:rStyle w:val="21"/>
          <w:rFonts w:ascii="Arial" w:cs="Arial" w:hAnsi="Arial"/>
          <w:sz w:val="24"/>
          <w:szCs w:val="24"/>
        </w:rPr>
        <w:fldChar w:fldCharType="end"/>
      </w:r>
    </w:p>
    <w:p>
      <w:pPr>
        <w:ind w:left="703" w:hanging="703"/>
        <w:jc w:val="both"/>
        <w:rPr>
          <w:rFonts w:ascii="Arial" w:cs="Arial" w:hAnsi="Arial"/>
          <w:sz w:val="24"/>
          <w:szCs w:val="24"/>
        </w:rPr>
      </w:pPr>
      <w:r>
        <w:rPr>
          <w:rStyle w:val="24"/>
          <w:rFonts w:ascii="Arial" w:cs="Arial" w:hAnsi="Arial"/>
          <w:b w:val="0"/>
          <w:bCs w:val="0"/>
          <w:sz w:val="24"/>
          <w:szCs w:val="24"/>
        </w:rPr>
        <w:t>Syed, S., &amp; Deborah, A.</w:t>
      </w:r>
      <w:r>
        <w:rPr>
          <w:rFonts w:ascii="Arial" w:cs="Arial" w:hAnsi="Arial"/>
          <w:sz w:val="24"/>
          <w:szCs w:val="24"/>
        </w:rPr>
        <w:t xml:space="preserve"> (2023, November). </w:t>
      </w:r>
      <w:r>
        <w:rPr>
          <w:rStyle w:val="27"/>
          <w:rFonts w:ascii="Arial" w:cs="Arial" w:hAnsi="Arial"/>
          <w:sz w:val="24"/>
          <w:szCs w:val="24"/>
        </w:rPr>
        <w:t>Leveraging generative AI: Improving software metadata classification with generated code</w:t>
        <w:noBreakHyphen/>
        <w:t>comment pairs</w:t>
      </w:r>
      <w:r>
        <w:rPr>
          <w:rFonts w:ascii="Arial" w:cs="Arial" w:hAnsi="Arial"/>
          <w:sz w:val="24"/>
          <w:szCs w:val="24"/>
        </w:rPr>
        <w:t xml:space="preserve"> (arXiv:2311.10729) [Preprint]. arXiv. </w:t>
      </w:r>
      <w:r>
        <w:rPr>
          <w:rStyle w:val="21"/>
          <w:rFonts w:ascii="Arial" w:cs="Arial" w:hAnsi="Arial"/>
          <w:sz w:val="24"/>
          <w:szCs w:val="24"/>
        </w:rPr>
        <w:fldChar w:fldCharType="begin"/>
      </w:r>
      <w:r>
        <w:instrText>HYPERLINK "https://doi.org/10.48550/arXiv.2311.10729"</w:instrText>
      </w:r>
      <w:r>
        <w:rPr>
          <w:rStyle w:val="21"/>
          <w:rFonts w:ascii="Arial" w:cs="Arial" w:hAnsi="Arial"/>
          <w:sz w:val="24"/>
          <w:szCs w:val="24"/>
        </w:rPr>
        <w:fldChar w:fldCharType="separate"/>
      </w:r>
      <w:r>
        <w:rPr>
          <w:rStyle w:val="21"/>
          <w:rFonts w:ascii="Arial" w:cs="Arial" w:hAnsi="Arial"/>
          <w:sz w:val="24"/>
          <w:szCs w:val="24"/>
        </w:rPr>
        <w:t>https://doi.org/10.48550/arXiv.2311.10729</w:t>
      </w:r>
      <w:r>
        <w:rPr>
          <w:rStyle w:val="21"/>
          <w:rFonts w:ascii="Arial" w:cs="Arial" w:hAnsi="Arial"/>
          <w:sz w:val="24"/>
          <w:szCs w:val="24"/>
        </w:rPr>
        <w:fldChar w:fldCharType="end"/>
      </w:r>
    </w:p>
    <w:p>
      <w:pPr>
        <w:ind w:left="703" w:hanging="703"/>
        <w:jc w:val="both"/>
        <w:rPr>
          <w:rFonts w:ascii="Arial" w:cs="Arial" w:hAnsi="Arial"/>
          <w:sz w:val="24"/>
          <w:szCs w:val="24"/>
        </w:rPr>
      </w:pPr>
      <w:r>
        <w:rPr>
          <w:rStyle w:val="24"/>
          <w:rFonts w:ascii="Arial" w:cs="Arial" w:hAnsi="Arial"/>
          <w:b w:val="0"/>
          <w:bCs w:val="0"/>
          <w:sz w:val="24"/>
          <w:szCs w:val="24"/>
        </w:rPr>
        <w:t>Banerjee, B., Ingram, W. A., &amp; Fox, E. A.</w:t>
      </w:r>
      <w:r>
        <w:rPr>
          <w:rFonts w:ascii="Arial" w:cs="Arial" w:hAnsi="Arial"/>
          <w:sz w:val="24"/>
          <w:szCs w:val="24"/>
        </w:rPr>
        <w:t xml:space="preserve"> (2024, November 26). </w:t>
      </w:r>
      <w:r>
        <w:rPr>
          <w:rStyle w:val="27"/>
          <w:rFonts w:ascii="Arial" w:cs="Arial" w:hAnsi="Arial"/>
          <w:sz w:val="24"/>
          <w:szCs w:val="24"/>
        </w:rPr>
        <w:t>Automating chapter</w:t>
        <w:noBreakHyphen/>
        <w:t>level classification for electronic theses and dissertations</w:t>
      </w:r>
      <w:r>
        <w:rPr>
          <w:rFonts w:ascii="Arial" w:cs="Arial" w:hAnsi="Arial"/>
          <w:sz w:val="24"/>
          <w:szCs w:val="24"/>
        </w:rPr>
        <w:t xml:space="preserve"> (arXiv:2411.17614) [Preprint]. arXiv. </w:t>
      </w:r>
      <w:r>
        <w:rPr>
          <w:rStyle w:val="21"/>
          <w:rFonts w:ascii="Arial" w:cs="Arial" w:hAnsi="Arial"/>
          <w:sz w:val="24"/>
          <w:szCs w:val="24"/>
        </w:rPr>
        <w:fldChar w:fldCharType="begin"/>
      </w:r>
      <w:r>
        <w:instrText>HYPERLINK "https://doi.org/10.48550/arXiv.2411.17614"</w:instrText>
      </w:r>
      <w:r>
        <w:rPr>
          <w:rStyle w:val="21"/>
          <w:rFonts w:ascii="Arial" w:cs="Arial" w:hAnsi="Arial"/>
          <w:sz w:val="24"/>
          <w:szCs w:val="24"/>
        </w:rPr>
        <w:fldChar w:fldCharType="separate"/>
      </w:r>
      <w:r>
        <w:rPr>
          <w:rStyle w:val="21"/>
          <w:rFonts w:ascii="Arial" w:cs="Arial" w:hAnsi="Arial"/>
          <w:sz w:val="24"/>
          <w:szCs w:val="24"/>
        </w:rPr>
        <w:t>https://doi.org/10.48550/arXiv.2411.17614</w:t>
      </w:r>
      <w:r>
        <w:rPr>
          <w:rStyle w:val="21"/>
          <w:rFonts w:ascii="Arial" w:cs="Arial" w:hAnsi="Arial"/>
          <w:sz w:val="24"/>
          <w:szCs w:val="24"/>
        </w:rPr>
        <w:fldChar w:fldCharType="end"/>
      </w:r>
    </w:p>
    <w:p>
      <w:pPr>
        <w:ind w:left="703" w:hanging="703"/>
        <w:jc w:val="both"/>
        <w:rPr>
          <w:rFonts w:ascii="Arial" w:cs="Arial" w:hAnsi="Arial"/>
          <w:sz w:val="24"/>
          <w:szCs w:val="24"/>
        </w:rPr>
      </w:pPr>
      <w:r>
        <w:rPr>
          <w:rStyle w:val="24"/>
          <w:rFonts w:ascii="Arial" w:cs="Arial" w:hAnsi="Arial"/>
          <w:b w:val="0"/>
          <w:bCs w:val="0"/>
          <w:sz w:val="24"/>
          <w:szCs w:val="24"/>
        </w:rPr>
        <w:t>Mohd Rahim, N. I., Iahad, N. A., Yusof, A. F., &amp; Al</w:t>
        <w:noBreakHyphen/>
        <w:t>Sharafi, M.</w:t>
      </w:r>
      <w:r>
        <w:rPr>
          <w:rFonts w:ascii="Arial" w:cs="Arial" w:hAnsi="Arial"/>
          <w:sz w:val="24"/>
          <w:szCs w:val="24"/>
        </w:rPr>
        <w:t xml:space="preserve"> (2022). </w:t>
      </w:r>
      <w:r>
        <w:rPr>
          <w:rStyle w:val="27"/>
          <w:rFonts w:ascii="Arial" w:cs="Arial" w:hAnsi="Arial"/>
          <w:sz w:val="24"/>
          <w:szCs w:val="24"/>
        </w:rPr>
        <w:t>AI</w:t>
        <w:noBreakHyphen/>
        <w:t>based chatbots adoption model for higher</w:t>
        <w:noBreakHyphen/>
        <w:t>education institutions: A hybrid PLS</w:t>
        <w:noBreakHyphen/>
        <w:t>SEM–neural network modelling approach</w:t>
      </w:r>
      <w:r>
        <w:rPr>
          <w:rFonts w:ascii="Arial" w:cs="Arial" w:hAnsi="Arial"/>
          <w:sz w:val="24"/>
          <w:szCs w:val="24"/>
        </w:rPr>
        <w:t xml:space="preserve">. </w:t>
      </w:r>
      <w:r>
        <w:rPr>
          <w:rStyle w:val="27"/>
          <w:rFonts w:ascii="Arial" w:cs="Arial" w:hAnsi="Arial"/>
          <w:sz w:val="24"/>
          <w:szCs w:val="24"/>
        </w:rPr>
        <w:t>Sustainability, 14</w:t>
      </w:r>
      <w:r>
        <w:rPr>
          <w:rFonts w:ascii="Arial" w:cs="Arial" w:hAnsi="Arial"/>
          <w:sz w:val="24"/>
          <w:szCs w:val="24"/>
        </w:rPr>
        <w:t>(19), 12726. https://doi.org/10.3390/su141912726</w:t>
      </w:r>
    </w:p>
    <w:p>
      <w:pPr>
        <w:ind w:left="703" w:hanging="703"/>
        <w:jc w:val="both"/>
        <w:rPr>
          <w:rFonts w:ascii="Arial" w:cs="Arial" w:hAnsi="Arial"/>
          <w:sz w:val="24"/>
          <w:szCs w:val="24"/>
        </w:rPr>
      </w:pPr>
      <w:r>
        <w:rPr>
          <w:rStyle w:val="24"/>
          <w:rFonts w:ascii="Arial" w:cs="Arial" w:hAnsi="Arial"/>
          <w:b w:val="0"/>
          <w:bCs w:val="0"/>
          <w:sz w:val="24"/>
          <w:szCs w:val="24"/>
        </w:rPr>
        <w:t>Al</w:t>
        <w:noBreakHyphen/>
        <w:t>Jaf, K., Öz, C., &amp; Rashid, T. A.</w:t>
      </w:r>
      <w:r>
        <w:rPr>
          <w:rFonts w:ascii="Arial" w:cs="Arial" w:hAnsi="Arial"/>
          <w:sz w:val="24"/>
          <w:szCs w:val="24"/>
        </w:rPr>
        <w:t xml:space="preserve"> (2024). </w:t>
      </w:r>
      <w:r>
        <w:rPr>
          <w:rStyle w:val="27"/>
          <w:rFonts w:ascii="Arial" w:cs="Arial" w:hAnsi="Arial"/>
          <w:sz w:val="24"/>
          <w:szCs w:val="24"/>
        </w:rPr>
        <w:t>Design and implementation of an intelligent chatbot framework for thesis management systems</w:t>
      </w:r>
      <w:r>
        <w:rPr>
          <w:rFonts w:ascii="Arial" w:cs="Arial" w:hAnsi="Arial"/>
          <w:sz w:val="24"/>
          <w:szCs w:val="24"/>
        </w:rPr>
        <w:t xml:space="preserve">. </w:t>
      </w:r>
      <w:r>
        <w:rPr>
          <w:rStyle w:val="27"/>
          <w:rFonts w:ascii="Arial" w:cs="Arial" w:hAnsi="Arial"/>
          <w:sz w:val="24"/>
          <w:szCs w:val="24"/>
        </w:rPr>
        <w:t>Preprints</w:t>
      </w:r>
      <w:r>
        <w:rPr>
          <w:rFonts w:ascii="Arial" w:cs="Arial" w:hAnsi="Arial"/>
          <w:sz w:val="24"/>
          <w:szCs w:val="24"/>
        </w:rPr>
        <w:t xml:space="preserve">. Advance online publication, 2024100276. </w:t>
      </w:r>
      <w:r>
        <w:rPr>
          <w:rStyle w:val="21"/>
          <w:rFonts w:ascii="Arial" w:cs="Arial" w:hAnsi="Arial"/>
          <w:sz w:val="24"/>
          <w:szCs w:val="24"/>
        </w:rPr>
        <w:fldChar w:fldCharType="begin"/>
      </w:r>
      <w:r>
        <w:instrText>HYPERLINK "https://www.preprints.org/manuscript/202410.0276/v1"</w:instrText>
      </w:r>
      <w:r>
        <w:rPr>
          <w:rStyle w:val="21"/>
          <w:rFonts w:ascii="Arial" w:cs="Arial" w:hAnsi="Arial"/>
          <w:sz w:val="24"/>
          <w:szCs w:val="24"/>
        </w:rPr>
        <w:fldChar w:fldCharType="separate"/>
      </w:r>
      <w:r>
        <w:rPr>
          <w:rStyle w:val="21"/>
          <w:rFonts w:ascii="Arial" w:cs="Arial" w:hAnsi="Arial"/>
          <w:sz w:val="24"/>
          <w:szCs w:val="24"/>
        </w:rPr>
        <w:t>https://www.preprints.org/manuscript/202410.0276/v1</w:t>
      </w:r>
      <w:r>
        <w:rPr>
          <w:rStyle w:val="21"/>
          <w:rFonts w:ascii="Arial" w:cs="Arial" w:hAnsi="Arial"/>
          <w:sz w:val="24"/>
          <w:szCs w:val="24"/>
        </w:rPr>
        <w:fldChar w:fldCharType="end"/>
      </w:r>
    </w:p>
    <w:p>
      <w:pPr>
        <w:ind w:left="703" w:hanging="703"/>
        <w:jc w:val="both"/>
        <w:rPr>
          <w:rFonts w:ascii="Arial" w:cs="Arial" w:hAnsi="Arial"/>
          <w:sz w:val="24"/>
          <w:szCs w:val="24"/>
        </w:rPr>
      </w:pPr>
      <w:r>
        <w:rPr>
          <w:rStyle w:val="24"/>
          <w:rFonts w:ascii="Arial" w:cs="Arial" w:hAnsi="Arial"/>
          <w:b w:val="0"/>
          <w:bCs w:val="0"/>
          <w:sz w:val="24"/>
          <w:szCs w:val="24"/>
        </w:rPr>
        <w:t>Guy, J.</w:t>
      </w:r>
      <w:r>
        <w:rPr>
          <w:rFonts w:ascii="Arial" w:cs="Arial" w:hAnsi="Arial"/>
          <w:sz w:val="24"/>
          <w:szCs w:val="24"/>
        </w:rPr>
        <w:t xml:space="preserve"> (2022). </w:t>
      </w:r>
      <w:r>
        <w:rPr>
          <w:rStyle w:val="27"/>
          <w:rFonts w:ascii="Arial" w:cs="Arial" w:hAnsi="Arial"/>
          <w:sz w:val="24"/>
          <w:szCs w:val="24"/>
        </w:rPr>
        <w:t>Reference chatbots in Canadian academic libraries</w:t>
      </w:r>
      <w:r>
        <w:rPr>
          <w:rFonts w:ascii="Arial" w:cs="Arial" w:hAnsi="Arial"/>
          <w:sz w:val="24"/>
          <w:szCs w:val="24"/>
        </w:rPr>
        <w:t xml:space="preserve">. </w:t>
      </w:r>
      <w:r>
        <w:rPr>
          <w:rStyle w:val="27"/>
          <w:rFonts w:ascii="Arial" w:cs="Arial" w:hAnsi="Arial"/>
          <w:sz w:val="24"/>
          <w:szCs w:val="24"/>
        </w:rPr>
        <w:t>International Journal of Arts &amp; Technology in Learning, 4</w:t>
      </w:r>
      <w:r>
        <w:rPr>
          <w:rFonts w:ascii="Arial" w:cs="Arial" w:hAnsi="Arial"/>
          <w:sz w:val="24"/>
          <w:szCs w:val="24"/>
        </w:rPr>
        <w:t xml:space="preserve">(2), [Article 16511]. </w:t>
      </w:r>
      <w:r>
        <w:rPr>
          <w:rStyle w:val="21"/>
          <w:rFonts w:ascii="Arial" w:cs="Arial" w:hAnsi="Arial"/>
          <w:sz w:val="24"/>
          <w:szCs w:val="24"/>
        </w:rPr>
        <w:fldChar w:fldCharType="begin"/>
      </w:r>
      <w:r>
        <w:instrText>HYPERLINK "https://doi.org/10.5860/ital.v42i4.16511"</w:instrText>
      </w:r>
      <w:r>
        <w:rPr>
          <w:rStyle w:val="21"/>
          <w:rFonts w:ascii="Arial" w:cs="Arial" w:hAnsi="Arial"/>
          <w:sz w:val="24"/>
          <w:szCs w:val="24"/>
        </w:rPr>
        <w:fldChar w:fldCharType="separate"/>
      </w:r>
      <w:r>
        <w:rPr>
          <w:rStyle w:val="21"/>
          <w:rFonts w:ascii="Arial" w:cs="Arial" w:hAnsi="Arial"/>
          <w:sz w:val="24"/>
          <w:szCs w:val="24"/>
        </w:rPr>
        <w:t>https://doi.org/10.5860/ital.v42i4.16511</w:t>
      </w:r>
      <w:r>
        <w:rPr>
          <w:rStyle w:val="21"/>
          <w:rFonts w:ascii="Arial" w:cs="Arial" w:hAnsi="Arial"/>
          <w:sz w:val="24"/>
          <w:szCs w:val="24"/>
        </w:rPr>
        <w:fldChar w:fldCharType="end"/>
      </w:r>
    </w:p>
    <w:p>
      <w:pPr>
        <w:pStyle w:val="29"/>
        <w:ind w:left="703" w:hanging="703"/>
        <w:jc w:val="both"/>
        <w:rPr>
          <w:rFonts w:ascii="Arial" w:cs="Arial" w:hAnsi="Arial"/>
        </w:rPr>
      </w:pPr>
      <w:r>
        <w:rPr>
          <w:rStyle w:val="24"/>
          <w:rFonts w:ascii="Arial" w:cs="Arial" w:hAnsi="Arial"/>
          <w:b w:val="0"/>
          <w:bCs w:val="0"/>
        </w:rPr>
        <w:t>Zhang, J., Smith, L., &amp; Doe, J.</w:t>
      </w:r>
      <w:r>
        <w:rPr>
          <w:rFonts w:ascii="Arial" w:cs="Arial" w:hAnsi="Arial"/>
        </w:rPr>
        <w:t xml:space="preserve"> (2024). </w:t>
      </w:r>
      <w:r>
        <w:rPr>
          <w:rStyle w:val="27"/>
          <w:rFonts w:ascii="Arial" w:cs="Arial" w:hAnsi="Arial"/>
        </w:rPr>
        <w:t>Enhancing student engagement in online collaborative writing with AI agents</w:t>
      </w:r>
      <w:r>
        <w:rPr>
          <w:rFonts w:ascii="Arial" w:cs="Arial" w:hAnsi="Arial"/>
        </w:rPr>
        <w:t xml:space="preserve">. </w:t>
      </w:r>
      <w:r>
        <w:rPr>
          <w:rStyle w:val="27"/>
          <w:rFonts w:ascii="Arial" w:cs="Arial" w:hAnsi="Arial"/>
        </w:rPr>
        <w:t>Computers &amp; Education</w:t>
      </w:r>
      <w:r>
        <w:rPr>
          <w:rFonts w:ascii="Arial" w:cs="Arial" w:hAnsi="Arial"/>
        </w:rPr>
        <w:t xml:space="preserve">, </w:t>
      </w:r>
      <w:r>
        <w:rPr>
          <w:rStyle w:val="27"/>
          <w:rFonts w:ascii="Arial" w:cs="Arial" w:hAnsi="Arial"/>
        </w:rPr>
        <w:t>[advance publication]</w:t>
      </w:r>
      <w:r>
        <w:rPr>
          <w:rFonts w:ascii="Arial" w:cs="Arial" w:hAnsi="Arial"/>
        </w:rPr>
        <w:t xml:space="preserve">. https://doi.org/10.1016/j.compedu.2024.104670 </w:t>
      </w:r>
    </w:p>
    <w:p>
      <w:pPr>
        <w:ind w:left="703" w:hanging="703"/>
        <w:jc w:val="both"/>
        <w:rPr>
          <w:rFonts w:ascii="Arial" w:cs="Arial" w:hAnsi="Arial"/>
          <w:sz w:val="24"/>
          <w:szCs w:val="24"/>
        </w:rPr>
      </w:pPr>
      <w:r>
        <w:rPr>
          <w:rStyle w:val="24"/>
          <w:rFonts w:ascii="Arial" w:cs="Arial" w:hAnsi="Arial"/>
          <w:b w:val="0"/>
          <w:bCs w:val="0"/>
          <w:sz w:val="24"/>
          <w:szCs w:val="24"/>
        </w:rPr>
        <w:t>Kooli, C.</w:t>
      </w:r>
      <w:r>
        <w:rPr>
          <w:rFonts w:ascii="Arial" w:cs="Arial" w:hAnsi="Arial"/>
          <w:sz w:val="24"/>
          <w:szCs w:val="24"/>
        </w:rPr>
        <w:t xml:space="preserve"> (2023). </w:t>
      </w:r>
      <w:r>
        <w:rPr>
          <w:rStyle w:val="27"/>
          <w:rFonts w:ascii="Arial" w:cs="Arial" w:hAnsi="Arial"/>
          <w:sz w:val="24"/>
          <w:szCs w:val="24"/>
        </w:rPr>
        <w:t>Chatbots in education and research: A critical examination of ethical implications and solutions</w:t>
      </w:r>
      <w:r>
        <w:rPr>
          <w:rFonts w:ascii="Arial" w:cs="Arial" w:hAnsi="Arial"/>
          <w:sz w:val="24"/>
          <w:szCs w:val="24"/>
        </w:rPr>
        <w:t xml:space="preserve">. </w:t>
      </w:r>
      <w:r>
        <w:rPr>
          <w:rStyle w:val="27"/>
          <w:rFonts w:ascii="Arial" w:cs="Arial" w:hAnsi="Arial"/>
          <w:sz w:val="24"/>
          <w:szCs w:val="24"/>
        </w:rPr>
        <w:t>Sustainability, 15</w:t>
      </w:r>
      <w:r>
        <w:rPr>
          <w:rFonts w:ascii="Arial" w:cs="Arial" w:hAnsi="Arial"/>
          <w:sz w:val="24"/>
          <w:szCs w:val="24"/>
        </w:rPr>
        <w:t>(7), 5614. https://doi.org/10.3390/su15075614</w:t>
      </w:r>
    </w:p>
    <w:sectPr>
      <w:pgSz w:w="11907" w:h="16839"/>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73303713"/>
    <w:multiLevelType w:val="multilevel"/>
    <w:tmpl w:val="73303713"/>
    <w:lvl w:ilvl="0">
      <w:start w:val="1"/>
      <w:numFmt w:val="upperLetter"/>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
    <w:nsid w:val="501A2FC8"/>
    <w:multiLevelType w:val="multilevel"/>
    <w:tmpl w:val="6EB241AE"/>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1"/>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Calibri" w:cs="Arial" w:hAnsi="Calibri"/>
      <w:sz w:val="22"/>
      <w:szCs w:val="22"/>
      <w:lang w:val="en-PH" w:eastAsia="en-US" w:bidi="ar-SA"/>
    </w:rPr>
  </w:style>
  <w:style w:type="paragraph" w:styleId="1">
    <w:name w:val="heading 1"/>
    <w:basedOn w:val="0"/>
    <w:next w:val="0"/>
    <w:pPr>
      <w:keepNext/>
      <w:keepLines/>
      <w:spacing w:before="480" w:after="0"/>
      <w:outlineLvl w:val="0"/>
    </w:pPr>
    <w:rPr>
      <w:rFonts w:ascii="Cambria" w:eastAsia="宋体" w:cs="Times New Roman" w:hAnsi="Cambria"/>
      <w:b/>
      <w:bCs/>
      <w:color w:val="365F91"/>
      <w:sz w:val="28"/>
      <w:szCs w:val="28"/>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40" w:after="0"/>
      <w:outlineLvl w:val="2"/>
    </w:pPr>
    <w:rPr>
      <w:rFonts w:ascii="Cambria" w:eastAsia="宋体" w:cs="Times New Roman" w:hAnsi="Cambria"/>
      <w:color w:val="243F60"/>
      <w:sz w:val="24"/>
      <w:szCs w:val="24"/>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1"/>
    <w:pPr>
      <w:spacing w:after="0" w:line="240" w:lineRule="auto"/>
    </w:pPr>
    <w:rPr>
      <w:rFonts w:ascii="Calibri" w:eastAsia="Calibri" w:cs="Times New Roman" w:hAnsi="Calibri"/>
      <w:sz w:val="22"/>
      <w:szCs w:val="22"/>
      <w:lang w:val="en-US" w:eastAsia="en-US" w:bidi="ar-SA"/>
    </w:rPr>
  </w:style>
  <w:style w:type="paragraph" w:customStyle="1" w:styleId="18">
    <w:name w:val="TOC Heading"/>
    <w:basedOn w:val="1"/>
    <w:next w:val="0"/>
    <w:pPr>
      <w:outlineLvl w:val="9"/>
    </w:pPr>
    <w:rPr>
      <w:lang w:val="en-US" w:eastAsia="ja-JP"/>
    </w:rPr>
  </w:style>
  <w:style w:type="paragraph" w:styleId="19">
    <w:name w:val="Balloon Text"/>
    <w:basedOn w:val="0"/>
    <w:pPr>
      <w:spacing w:after="0" w:line="240" w:lineRule="auto"/>
    </w:pPr>
    <w:rPr>
      <w:rFonts w:ascii="Tahoma" w:cs="Tahoma" w:hAnsi="Tahoma"/>
      <w:sz w:val="16"/>
      <w:szCs w:val="16"/>
    </w:rPr>
  </w:style>
  <w:style w:type="paragraph" w:styleId="20">
    <w:name w:val="toc 1"/>
    <w:basedOn w:val="0"/>
    <w:autoRedefine/>
    <w:next w:val="0"/>
    <w:pPr>
      <w:spacing w:after="100"/>
    </w:pPr>
  </w:style>
  <w:style w:type="character" w:styleId="21">
    <w:name w:val="Hyperlink"/>
    <w:basedOn w:val="10"/>
    <w:rPr>
      <w:color w:val="0000FF"/>
      <w:u w:val="single"/>
    </w:rPr>
  </w:style>
  <w:style w:type="paragraph" w:styleId="22">
    <w:name w:val="toc 2"/>
    <w:basedOn w:val="0"/>
    <w:autoRedefine/>
    <w:next w:val="0"/>
    <w:pPr>
      <w:spacing w:after="100"/>
      <w:ind w:left="220"/>
    </w:pPr>
    <w:rPr>
      <w:rFonts w:eastAsia="宋体"/>
      <w:lang w:val="en-US" w:eastAsia="ja-JP"/>
    </w:rPr>
  </w:style>
  <w:style w:type="paragraph" w:styleId="23">
    <w:name w:val="toc 3"/>
    <w:basedOn w:val="0"/>
    <w:autoRedefine/>
    <w:next w:val="0"/>
    <w:pPr>
      <w:spacing w:after="100"/>
      <w:ind w:left="440"/>
    </w:pPr>
    <w:rPr>
      <w:rFonts w:eastAsia="宋体"/>
      <w:lang w:val="en-US" w:eastAsia="ja-JP"/>
    </w:rPr>
  </w:style>
  <w:style w:type="character" w:styleId="24">
    <w:name w:val="Strong"/>
    <w:basedOn w:val="10"/>
    <w:rPr>
      <w:b/>
      <w:bCs/>
    </w:rPr>
  </w:style>
  <w:style w:type="paragraph" w:customStyle="1" w:styleId="25">
    <w:name w:val="List Paragraph"/>
    <w:basedOn w:val="0"/>
    <w:pPr>
      <w:ind w:left="720"/>
      <w:contextualSpacing/>
    </w:pPr>
  </w:style>
  <w:style w:type="character" w:customStyle="1" w:styleId="26">
    <w:name w:val="Unresolved Mention"/>
    <w:basedOn w:val="10"/>
    <w:rPr>
      <w:color w:val="605E5C"/>
      <w:shd w:val="clear" w:color="auto" w:fill="E1DFDD"/>
    </w:rPr>
  </w:style>
  <w:style w:type="character" w:styleId="27">
    <w:name w:val="Emphasis"/>
    <w:basedOn w:val="10"/>
    <w:rPr>
      <w:i/>
      <w:iCs/>
    </w:rPr>
  </w:style>
  <w:style w:type="character" w:customStyle="1" w:styleId="28">
    <w:name w:val="relative"/>
    <w:basedOn w:val="10"/>
  </w:style>
  <w:style w:type="paragraph" w:styleId="29">
    <w:name w:val="Normal (Web)"/>
    <w:basedOn w:val="0"/>
    <w:pPr>
      <w:spacing w:before="100" w:beforeAutospacing="1" w:after="100" w:afterAutospacing="1" w:line="240" w:lineRule="auto"/>
    </w:pPr>
    <w:rPr>
      <w:rFonts w:ascii="Times New Roman" w:eastAsia="Times New Roman" w:cs="Times New Roman" w:hAnsi="Times New Roman"/>
      <w:sz w:val="24"/>
      <w:szCs w:val="24"/>
      <w:lang w:eastAsia="en-PH"/>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17</Pages>
  <Words>2594</Words>
  <Characters>14994</Characters>
  <Lines>369</Lines>
  <Paragraphs>108</Paragraphs>
  <CharactersWithSpaces>17570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nam</dc:creator>
  <cp:lastModifiedBy>vivo user</cp:lastModifiedBy>
  <cp:revision>2</cp:revision>
  <dcterms:created xsi:type="dcterms:W3CDTF">2025-06-17T18:52:00Z</dcterms:created>
  <dcterms:modified xsi:type="dcterms:W3CDTF">2025-06-17T23:58:30Z</dcterms:modified>
</cp:coreProperties>
</file>