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C988" w14:textId="77777777" w:rsidR="009E57E8" w:rsidRPr="005D201D" w:rsidRDefault="00000000">
      <w:pPr>
        <w:jc w:val="center"/>
        <w:rPr>
          <w:lang w:val="es-PE"/>
        </w:rPr>
      </w:pPr>
      <w:r w:rsidRPr="005D201D">
        <w:rPr>
          <w:b/>
          <w:sz w:val="32"/>
          <w:lang w:val="es-PE"/>
        </w:rPr>
        <w:t>UNIVERSIDAD NACIONAL DEL CALLAO</w:t>
      </w:r>
      <w:r w:rsidRPr="005D201D">
        <w:rPr>
          <w:b/>
          <w:sz w:val="32"/>
          <w:lang w:val="es-PE"/>
        </w:rPr>
        <w:br/>
      </w:r>
      <w:r w:rsidRPr="005D201D">
        <w:rPr>
          <w:b/>
          <w:lang w:val="es-PE"/>
        </w:rPr>
        <w:t>Facultad de Ingeniería Industrial y de Sistemas</w:t>
      </w:r>
      <w:r w:rsidRPr="005D201D">
        <w:rPr>
          <w:b/>
          <w:lang w:val="es-PE"/>
        </w:rPr>
        <w:br/>
        <w:t>Escuela Profesional de Ingeniería de Sistemas</w:t>
      </w:r>
      <w:r w:rsidRPr="005D201D">
        <w:rPr>
          <w:b/>
          <w:lang w:val="es-PE"/>
        </w:rPr>
        <w:br/>
      </w:r>
      <w:r w:rsidRPr="005D201D">
        <w:rPr>
          <w:b/>
          <w:lang w:val="es-PE"/>
        </w:rPr>
        <w:br/>
      </w:r>
    </w:p>
    <w:p w14:paraId="2DC23E73" w14:textId="77777777" w:rsidR="009E57E8" w:rsidRPr="005D201D" w:rsidRDefault="00000000">
      <w:pPr>
        <w:jc w:val="center"/>
        <w:rPr>
          <w:lang w:val="es-PE"/>
        </w:rPr>
      </w:pPr>
      <w:r w:rsidRPr="005D201D">
        <w:rPr>
          <w:b/>
          <w:sz w:val="36"/>
          <w:lang w:val="es-PE"/>
        </w:rPr>
        <w:t>MONOGRAFÍA</w:t>
      </w:r>
      <w:r w:rsidRPr="005D201D">
        <w:rPr>
          <w:b/>
          <w:sz w:val="36"/>
          <w:lang w:val="es-PE"/>
        </w:rPr>
        <w:br/>
      </w:r>
      <w:r w:rsidRPr="005D201D">
        <w:rPr>
          <w:b/>
          <w:sz w:val="30"/>
          <w:lang w:val="es-PE"/>
        </w:rPr>
        <w:t>“VALUACIÓN DE EXISTENCIAS EN LA CONTABILIDAD EMPRESARIAL”</w:t>
      </w:r>
      <w:r w:rsidRPr="005D201D">
        <w:rPr>
          <w:b/>
          <w:sz w:val="30"/>
          <w:lang w:val="es-PE"/>
        </w:rPr>
        <w:br/>
      </w:r>
      <w:r w:rsidRPr="005D201D">
        <w:rPr>
          <w:b/>
          <w:sz w:val="30"/>
          <w:lang w:val="es-PE"/>
        </w:rPr>
        <w:br/>
      </w:r>
    </w:p>
    <w:p w14:paraId="0FE285AA" w14:textId="77777777" w:rsidR="009E57E8" w:rsidRPr="005D201D" w:rsidRDefault="00000000">
      <w:pPr>
        <w:jc w:val="center"/>
        <w:rPr>
          <w:lang w:val="es-PE"/>
        </w:rPr>
      </w:pPr>
      <w:r w:rsidRPr="005D201D">
        <w:rPr>
          <w:b/>
          <w:lang w:val="es-PE"/>
        </w:rPr>
        <w:t>Grupo 1</w:t>
      </w:r>
      <w:r w:rsidRPr="005D201D">
        <w:rPr>
          <w:b/>
          <w:lang w:val="es-PE"/>
        </w:rPr>
        <w:br/>
      </w:r>
      <w:r w:rsidRPr="005D201D">
        <w:rPr>
          <w:lang w:val="es-PE"/>
        </w:rPr>
        <w:t>Villanueva Jhon</w:t>
      </w:r>
      <w:r w:rsidRPr="005D201D">
        <w:rPr>
          <w:lang w:val="es-PE"/>
        </w:rPr>
        <w:br/>
        <w:t>Mishti Oscar</w:t>
      </w:r>
      <w:r w:rsidRPr="005D201D">
        <w:rPr>
          <w:lang w:val="es-PE"/>
        </w:rPr>
        <w:br/>
        <w:t>Tolentino Adrián</w:t>
      </w:r>
      <w:r w:rsidRPr="005D201D">
        <w:rPr>
          <w:lang w:val="es-PE"/>
        </w:rPr>
        <w:br/>
        <w:t>Becerra Piero</w:t>
      </w:r>
      <w:r w:rsidRPr="005D201D">
        <w:rPr>
          <w:lang w:val="es-PE"/>
        </w:rPr>
        <w:br/>
      </w:r>
      <w:r w:rsidRPr="005D201D">
        <w:rPr>
          <w:lang w:val="es-PE"/>
        </w:rPr>
        <w:br/>
      </w:r>
    </w:p>
    <w:p w14:paraId="002E93F8" w14:textId="77777777" w:rsidR="009E57E8" w:rsidRPr="005D201D" w:rsidRDefault="00000000">
      <w:pPr>
        <w:jc w:val="center"/>
        <w:rPr>
          <w:lang w:val="es-PE"/>
        </w:rPr>
      </w:pPr>
      <w:r w:rsidRPr="005D201D">
        <w:rPr>
          <w:b/>
          <w:lang w:val="es-PE"/>
        </w:rPr>
        <w:t>Curso: Contabilidad Empresarial</w:t>
      </w:r>
      <w:r w:rsidRPr="005D201D">
        <w:rPr>
          <w:b/>
          <w:lang w:val="es-PE"/>
        </w:rPr>
        <w:br/>
      </w:r>
      <w:r w:rsidRPr="005D201D">
        <w:rPr>
          <w:lang w:val="es-PE"/>
        </w:rPr>
        <w:t>Docente: Mg. C.P.C. Janeth Magaly Zevallos Vera</w:t>
      </w:r>
      <w:r w:rsidRPr="005D201D">
        <w:rPr>
          <w:lang w:val="es-PE"/>
        </w:rPr>
        <w:br/>
        <w:t>Semestre Académico: 2026-A</w:t>
      </w:r>
      <w:r w:rsidRPr="005D201D">
        <w:rPr>
          <w:lang w:val="es-PE"/>
        </w:rPr>
        <w:br/>
        <w:t>Callao – Perú</w:t>
      </w:r>
      <w:r w:rsidRPr="005D201D">
        <w:rPr>
          <w:lang w:val="es-PE"/>
        </w:rPr>
        <w:br/>
        <w:t>2026</w:t>
      </w:r>
    </w:p>
    <w:p w14:paraId="15EF2FF8" w14:textId="77777777" w:rsidR="009E57E8" w:rsidRPr="005D201D" w:rsidRDefault="00000000">
      <w:pPr>
        <w:rPr>
          <w:lang w:val="es-PE"/>
        </w:rPr>
      </w:pPr>
      <w:r w:rsidRPr="005D201D">
        <w:rPr>
          <w:lang w:val="es-PE"/>
        </w:rPr>
        <w:br w:type="page"/>
      </w:r>
    </w:p>
    <w:p w14:paraId="04EEA9E6" w14:textId="77777777" w:rsidR="009E57E8" w:rsidRDefault="00000000">
      <w:pPr>
        <w:pStyle w:val="Ttulo2"/>
      </w:pPr>
      <w:r>
        <w:lastRenderedPageBreak/>
        <w:t>I. INTRODUCCIÓN</w:t>
      </w:r>
    </w:p>
    <w:p w14:paraId="52F87DF9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1.1 Contextualización de la valuación de existencias</w:t>
      </w:r>
    </w:p>
    <w:p w14:paraId="220593BF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1.2 Importancia de las existencias en la contabilidad empresarial</w:t>
      </w:r>
    </w:p>
    <w:p w14:paraId="4B01DB81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1.3 Relación entre inventarios y estados financieros</w:t>
      </w:r>
    </w:p>
    <w:p w14:paraId="214ECAE4" w14:textId="77777777" w:rsidR="009E57E8" w:rsidRDefault="00000000">
      <w:pPr>
        <w:pStyle w:val="Listaconvietas"/>
      </w:pPr>
      <w:r>
        <w:t xml:space="preserve">1.4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empresariales</w:t>
      </w:r>
    </w:p>
    <w:p w14:paraId="66CA5D4D" w14:textId="77777777" w:rsidR="009E57E8" w:rsidRDefault="00000000">
      <w:pPr>
        <w:pStyle w:val="Ttulo2"/>
      </w:pPr>
      <w:r>
        <w:t>II. PLANTEAMIENTO DEL PROBLEMA</w:t>
      </w:r>
    </w:p>
    <w:p w14:paraId="7C6A2FF5" w14:textId="77777777" w:rsidR="009E57E8" w:rsidRDefault="00000000">
      <w:pPr>
        <w:pStyle w:val="Listaconvietas"/>
      </w:pPr>
      <w:r>
        <w:t>2.1 Descripción del problema</w:t>
      </w:r>
    </w:p>
    <w:p w14:paraId="10BEB3CE" w14:textId="77777777" w:rsidR="009E57E8" w:rsidRDefault="00000000">
      <w:pPr>
        <w:pStyle w:val="Listaconvietas"/>
      </w:pPr>
      <w:r>
        <w:t>2.2 Problema general</w:t>
      </w:r>
    </w:p>
    <w:p w14:paraId="7F04AB97" w14:textId="77777777" w:rsidR="009E57E8" w:rsidRDefault="00000000">
      <w:pPr>
        <w:pStyle w:val="Listaconvietas"/>
      </w:pPr>
      <w:r>
        <w:t>2.3 Problemas específicos</w:t>
      </w:r>
    </w:p>
    <w:p w14:paraId="7137C42D" w14:textId="77777777" w:rsidR="009E57E8" w:rsidRDefault="00000000">
      <w:pPr>
        <w:pStyle w:val="Ttulo2"/>
      </w:pPr>
      <w:r>
        <w:t>III. OBJETIVOS</w:t>
      </w:r>
    </w:p>
    <w:p w14:paraId="036DEA29" w14:textId="77777777" w:rsidR="009E57E8" w:rsidRDefault="00000000">
      <w:pPr>
        <w:pStyle w:val="Listaconvietas"/>
      </w:pPr>
      <w:r>
        <w:t>3.1 Objetivo general</w:t>
      </w:r>
    </w:p>
    <w:p w14:paraId="2ABCEB75" w14:textId="77777777" w:rsidR="009E57E8" w:rsidRDefault="00000000">
      <w:pPr>
        <w:pStyle w:val="Listaconvietas"/>
      </w:pPr>
      <w:r>
        <w:t>3.2 Objetivos específicos</w:t>
      </w:r>
    </w:p>
    <w:p w14:paraId="2CA1A2B3" w14:textId="77777777" w:rsidR="009E57E8" w:rsidRDefault="00000000">
      <w:pPr>
        <w:pStyle w:val="Ttulo2"/>
      </w:pPr>
      <w:r>
        <w:t>IV. JUSTIFICACIÓN</w:t>
      </w:r>
    </w:p>
    <w:p w14:paraId="4FEB7389" w14:textId="77777777" w:rsidR="009E57E8" w:rsidRDefault="00000000">
      <w:pPr>
        <w:pStyle w:val="Listaconvietas"/>
      </w:pPr>
      <w:r>
        <w:t>4.1 Justificación académica</w:t>
      </w:r>
    </w:p>
    <w:p w14:paraId="16BC25B0" w14:textId="77777777" w:rsidR="009E57E8" w:rsidRDefault="00000000">
      <w:pPr>
        <w:pStyle w:val="Listaconvietas"/>
      </w:pPr>
      <w:r>
        <w:t>4.2 Justificación empresarial</w:t>
      </w:r>
    </w:p>
    <w:p w14:paraId="4AFE9F63" w14:textId="77777777" w:rsidR="009E57E8" w:rsidRDefault="00000000">
      <w:pPr>
        <w:pStyle w:val="Listaconvietas"/>
      </w:pPr>
      <w:r>
        <w:t>4.3 Justificación tecnológica</w:t>
      </w:r>
    </w:p>
    <w:p w14:paraId="253579A0" w14:textId="77777777" w:rsidR="009E57E8" w:rsidRDefault="00000000">
      <w:pPr>
        <w:pStyle w:val="Ttulo2"/>
      </w:pPr>
      <w:r>
        <w:t>V. MARCO TEÓRICO</w:t>
      </w:r>
    </w:p>
    <w:p w14:paraId="0F87AEBE" w14:textId="77777777" w:rsidR="009E57E8" w:rsidRDefault="00000000">
      <w:pPr>
        <w:pStyle w:val="Listaconvietas"/>
      </w:pPr>
      <w:r>
        <w:t>5.1 Concepto de valuación de existencias</w:t>
      </w:r>
    </w:p>
    <w:p w14:paraId="63476AAA" w14:textId="77777777" w:rsidR="009E57E8" w:rsidRDefault="00000000">
      <w:pPr>
        <w:pStyle w:val="Listaconvietas"/>
      </w:pPr>
      <w:r>
        <w:t>5.2 Importancia de la valuación contable</w:t>
      </w:r>
    </w:p>
    <w:p w14:paraId="45D3EC13" w14:textId="77777777" w:rsidR="009E57E8" w:rsidRDefault="00000000">
      <w:pPr>
        <w:pStyle w:val="Listaconvietas"/>
      </w:pPr>
      <w:r>
        <w:t>5.3 Estados financieros</w:t>
      </w:r>
    </w:p>
    <w:p w14:paraId="6E147974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5.4 Relación entre activos, pasivos y patrimonio</w:t>
      </w:r>
    </w:p>
    <w:p w14:paraId="22844E34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5.5 Normas Internacionales de Contabilidad aplicadas a inventarios</w:t>
      </w:r>
    </w:p>
    <w:p w14:paraId="48B8EC7E" w14:textId="77777777" w:rsidR="009E57E8" w:rsidRDefault="00000000">
      <w:pPr>
        <w:pStyle w:val="Listaconvietas"/>
      </w:pPr>
      <w:r>
        <w:t xml:space="preserve">5.6 Control y </w:t>
      </w:r>
      <w:proofErr w:type="spellStart"/>
      <w:r>
        <w:t>registro</w:t>
      </w:r>
      <w:proofErr w:type="spellEnd"/>
      <w:r>
        <w:t xml:space="preserve"> de existencias</w:t>
      </w:r>
    </w:p>
    <w:p w14:paraId="7955822D" w14:textId="77777777" w:rsidR="009E57E8" w:rsidRPr="005D201D" w:rsidRDefault="00000000">
      <w:pPr>
        <w:pStyle w:val="Ttulo2"/>
        <w:rPr>
          <w:lang w:val="es-PE"/>
        </w:rPr>
      </w:pPr>
      <w:r w:rsidRPr="005D201D">
        <w:rPr>
          <w:lang w:val="es-PE"/>
        </w:rPr>
        <w:t>VI. COMPONENTES DE LA VALUACIÓN DE EXISTENCIAS</w:t>
      </w:r>
    </w:p>
    <w:p w14:paraId="606FE178" w14:textId="77777777" w:rsidR="009E57E8" w:rsidRDefault="00000000">
      <w:pPr>
        <w:pStyle w:val="Listaconvietas"/>
      </w:pPr>
      <w:r>
        <w:t xml:space="preserve">6.1 Activos </w:t>
      </w:r>
      <w:proofErr w:type="spellStart"/>
      <w:r>
        <w:t>corrientes</w:t>
      </w:r>
      <w:proofErr w:type="spellEnd"/>
    </w:p>
    <w:p w14:paraId="3F29B2CD" w14:textId="77777777" w:rsidR="009E57E8" w:rsidRDefault="00000000">
      <w:pPr>
        <w:pStyle w:val="Listaconvietas"/>
      </w:pPr>
      <w:r>
        <w:t>6.1.1 Caja y bancos</w:t>
      </w:r>
    </w:p>
    <w:p w14:paraId="3DBD4621" w14:textId="77777777" w:rsidR="009E57E8" w:rsidRDefault="00000000">
      <w:pPr>
        <w:pStyle w:val="Listaconvietas"/>
      </w:pPr>
      <w:r>
        <w:t>6.1.2 Cuentas por cobrar</w:t>
      </w:r>
    </w:p>
    <w:p w14:paraId="213829CB" w14:textId="77777777" w:rsidR="009E57E8" w:rsidRDefault="00000000">
      <w:pPr>
        <w:pStyle w:val="Listaconvietas"/>
      </w:pPr>
      <w:r>
        <w:t>6.1.3 Inventarios</w:t>
      </w:r>
    </w:p>
    <w:p w14:paraId="02A8275E" w14:textId="77777777" w:rsidR="009E57E8" w:rsidRDefault="00000000">
      <w:pPr>
        <w:pStyle w:val="Listaconvietas"/>
      </w:pPr>
      <w:r>
        <w:t>6.2 Activos no corrientes</w:t>
      </w:r>
    </w:p>
    <w:p w14:paraId="07FAF3BB" w14:textId="77777777" w:rsidR="009E57E8" w:rsidRDefault="00000000">
      <w:pPr>
        <w:pStyle w:val="Listaconvietas"/>
      </w:pPr>
      <w:r>
        <w:t>6.2.1 Propiedad, planta y equipo</w:t>
      </w:r>
    </w:p>
    <w:p w14:paraId="4164F15A" w14:textId="77777777" w:rsidR="009E57E8" w:rsidRDefault="00000000">
      <w:pPr>
        <w:pStyle w:val="Listaconvietas"/>
      </w:pPr>
      <w:r>
        <w:t>6.2.2 Activos intangibles</w:t>
      </w:r>
    </w:p>
    <w:p w14:paraId="588BDECE" w14:textId="77777777" w:rsidR="009E57E8" w:rsidRDefault="00000000">
      <w:pPr>
        <w:pStyle w:val="Listaconvietas"/>
      </w:pPr>
      <w:r>
        <w:t>6.3 Pasivos corrientes</w:t>
      </w:r>
    </w:p>
    <w:p w14:paraId="08EF5C95" w14:textId="77777777" w:rsidR="009E57E8" w:rsidRDefault="00000000">
      <w:pPr>
        <w:pStyle w:val="Listaconvietas"/>
      </w:pPr>
      <w:r>
        <w:t>6.3.1 Obligaciones de corto plazo</w:t>
      </w:r>
    </w:p>
    <w:p w14:paraId="61BF6824" w14:textId="77777777" w:rsidR="009E57E8" w:rsidRDefault="00000000">
      <w:pPr>
        <w:pStyle w:val="Listaconvietas"/>
      </w:pPr>
      <w:r>
        <w:t>6.3.2 Tributos por pagar</w:t>
      </w:r>
    </w:p>
    <w:p w14:paraId="070B06C5" w14:textId="77777777" w:rsidR="009E57E8" w:rsidRDefault="00000000">
      <w:pPr>
        <w:pStyle w:val="Listaconvietas"/>
      </w:pPr>
      <w:r>
        <w:t>6.4 Pasivos no corrientes</w:t>
      </w:r>
    </w:p>
    <w:p w14:paraId="4D0F774D" w14:textId="77777777" w:rsidR="009E57E8" w:rsidRDefault="00000000">
      <w:pPr>
        <w:pStyle w:val="Listaconvietas"/>
      </w:pPr>
      <w:r>
        <w:lastRenderedPageBreak/>
        <w:t>6.4.1 Deudas financieras</w:t>
      </w:r>
    </w:p>
    <w:p w14:paraId="6560A69A" w14:textId="77777777" w:rsidR="009E57E8" w:rsidRDefault="00000000">
      <w:pPr>
        <w:pStyle w:val="Listaconvietas"/>
      </w:pPr>
      <w:r>
        <w:t>6.4.2 Obligaciones de largo plazo</w:t>
      </w:r>
    </w:p>
    <w:p w14:paraId="47E455C9" w14:textId="77777777" w:rsidR="009E57E8" w:rsidRDefault="00000000">
      <w:pPr>
        <w:pStyle w:val="Listaconvietas"/>
      </w:pPr>
      <w:r>
        <w:t>6.5 Patrimonio</w:t>
      </w:r>
    </w:p>
    <w:p w14:paraId="1DBBD2D1" w14:textId="77777777" w:rsidR="009E57E8" w:rsidRDefault="00000000">
      <w:pPr>
        <w:pStyle w:val="Listaconvietas"/>
      </w:pPr>
      <w:r>
        <w:t>6.5.1 Capital social</w:t>
      </w:r>
    </w:p>
    <w:p w14:paraId="49936AC0" w14:textId="77777777" w:rsidR="009E57E8" w:rsidRDefault="00000000">
      <w:pPr>
        <w:pStyle w:val="Listaconvietas"/>
      </w:pPr>
      <w:r>
        <w:t>6.5.2 Reservas</w:t>
      </w:r>
    </w:p>
    <w:p w14:paraId="377324E3" w14:textId="77777777" w:rsidR="009E57E8" w:rsidRDefault="00000000">
      <w:pPr>
        <w:pStyle w:val="Listaconvietas"/>
      </w:pPr>
      <w:r>
        <w:t>6.5.3 Resultados acumulados</w:t>
      </w:r>
    </w:p>
    <w:p w14:paraId="575AE9D6" w14:textId="77777777" w:rsidR="009E57E8" w:rsidRPr="005D201D" w:rsidRDefault="00000000">
      <w:pPr>
        <w:pStyle w:val="Ttulo2"/>
        <w:rPr>
          <w:lang w:val="es-PE"/>
        </w:rPr>
      </w:pPr>
      <w:r w:rsidRPr="005D201D">
        <w:rPr>
          <w:lang w:val="es-PE"/>
        </w:rPr>
        <w:t>VII. APLICACIÓN EN INGENIERÍA DE SISTEMAS</w:t>
      </w:r>
    </w:p>
    <w:p w14:paraId="55C99A9F" w14:textId="77777777" w:rsidR="009E57E8" w:rsidRDefault="00000000">
      <w:pPr>
        <w:pStyle w:val="Listaconvietas"/>
      </w:pPr>
      <w:r>
        <w:t xml:space="preserve">7.1 Sistemas de </w:t>
      </w:r>
      <w:proofErr w:type="spellStart"/>
      <w:r>
        <w:t>información</w:t>
      </w:r>
      <w:proofErr w:type="spellEnd"/>
      <w:r>
        <w:t xml:space="preserve"> contable</w:t>
      </w:r>
    </w:p>
    <w:p w14:paraId="323DA479" w14:textId="77777777" w:rsidR="009E57E8" w:rsidRDefault="00000000">
      <w:pPr>
        <w:pStyle w:val="Listaconvietas"/>
      </w:pPr>
      <w:r>
        <w:t>7.2 Automatización del control de existencias</w:t>
      </w:r>
    </w:p>
    <w:p w14:paraId="01DB8037" w14:textId="77777777" w:rsidR="009E57E8" w:rsidRDefault="00000000">
      <w:pPr>
        <w:pStyle w:val="Listaconvietas"/>
      </w:pPr>
      <w:r>
        <w:t>7.3 ERP y gestión empresarial</w:t>
      </w:r>
    </w:p>
    <w:p w14:paraId="5CD271AE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7.4 Importancia de las bases de datos contables</w:t>
      </w:r>
    </w:p>
    <w:p w14:paraId="106006CB" w14:textId="77777777" w:rsidR="009E57E8" w:rsidRDefault="00000000">
      <w:pPr>
        <w:pStyle w:val="Ttulo2"/>
      </w:pPr>
      <w:r>
        <w:t>VIII. ANÁLISIS Y DISCUSIÓN</w:t>
      </w:r>
    </w:p>
    <w:p w14:paraId="4EF15769" w14:textId="77777777" w:rsidR="009E57E8" w:rsidRDefault="00000000">
      <w:pPr>
        <w:pStyle w:val="Listaconvietas"/>
      </w:pPr>
      <w:r>
        <w:t>8.1 Interpretación de los componentes contables</w:t>
      </w:r>
    </w:p>
    <w:p w14:paraId="1BB343CB" w14:textId="77777777" w:rsidR="009E57E8" w:rsidRDefault="00000000">
      <w:pPr>
        <w:pStyle w:val="Listaconvietas"/>
      </w:pPr>
      <w:r>
        <w:t>8.2 Importancia del control financiero</w:t>
      </w:r>
    </w:p>
    <w:p w14:paraId="473C84C2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8.3 Impacto de la valuación de existencias en la toma de decisiones</w:t>
      </w:r>
    </w:p>
    <w:p w14:paraId="77BDE149" w14:textId="77777777" w:rsidR="009E57E8" w:rsidRDefault="00000000">
      <w:pPr>
        <w:pStyle w:val="Ttulo2"/>
      </w:pPr>
      <w:r>
        <w:t>IX. CONCLUSIONES</w:t>
      </w:r>
    </w:p>
    <w:p w14:paraId="4A78B36B" w14:textId="77777777" w:rsidR="009E57E8" w:rsidRDefault="00000000">
      <w:pPr>
        <w:pStyle w:val="Listaconvietas"/>
      </w:pPr>
      <w:r>
        <w:t>9.1 Conclusiones generales</w:t>
      </w:r>
    </w:p>
    <w:p w14:paraId="1387DA21" w14:textId="77777777" w:rsidR="009E57E8" w:rsidRDefault="00000000">
      <w:pPr>
        <w:pStyle w:val="Listaconvietas"/>
      </w:pPr>
      <w:r>
        <w:t>9.2 Conclusiones específicas</w:t>
      </w:r>
    </w:p>
    <w:p w14:paraId="5DC7D7B0" w14:textId="77777777" w:rsidR="009E57E8" w:rsidRDefault="00000000">
      <w:pPr>
        <w:pStyle w:val="Ttulo2"/>
      </w:pPr>
      <w:r>
        <w:t>X. RECOMENDACIONES</w:t>
      </w:r>
    </w:p>
    <w:p w14:paraId="56AA6183" w14:textId="77777777" w:rsidR="009E57E8" w:rsidRDefault="00000000">
      <w:pPr>
        <w:pStyle w:val="Listaconvietas"/>
      </w:pPr>
      <w:r>
        <w:t>10.1 Recomendaciones académicas</w:t>
      </w:r>
    </w:p>
    <w:p w14:paraId="616BD1FA" w14:textId="77777777" w:rsidR="009E57E8" w:rsidRDefault="00000000">
      <w:pPr>
        <w:pStyle w:val="Listaconvietas"/>
      </w:pPr>
      <w:r>
        <w:t>10.2 Recomendaciones empresariales</w:t>
      </w:r>
    </w:p>
    <w:p w14:paraId="00635989" w14:textId="77777777" w:rsidR="009E57E8" w:rsidRDefault="00000000">
      <w:pPr>
        <w:pStyle w:val="Listaconvietas"/>
      </w:pPr>
      <w:r>
        <w:t>10.3 Recomendaciones tecnológicas</w:t>
      </w:r>
    </w:p>
    <w:p w14:paraId="7E6E9DF4" w14:textId="77777777" w:rsidR="009E57E8" w:rsidRDefault="00000000">
      <w:pPr>
        <w:pStyle w:val="Ttulo2"/>
      </w:pPr>
      <w:r>
        <w:t>XI. REFERENCIAS BIBLIOGRÁFICAS (APA 7)</w:t>
      </w:r>
    </w:p>
    <w:p w14:paraId="74AE9AE4" w14:textId="77777777" w:rsidR="009E57E8" w:rsidRDefault="00000000">
      <w:pPr>
        <w:pStyle w:val="Listaconvietas"/>
      </w:pPr>
      <w:r>
        <w:t>Horngren, C. (2010). Contabilidad. Pearson.</w:t>
      </w:r>
    </w:p>
    <w:p w14:paraId="697911CA" w14:textId="77777777" w:rsidR="009E57E8" w:rsidRDefault="00000000">
      <w:pPr>
        <w:pStyle w:val="Listaconvietas"/>
      </w:pPr>
      <w:r>
        <w:t>Warren, C. (2009). Contabilidad Financiera. Cengage Learning.</w:t>
      </w:r>
    </w:p>
    <w:p w14:paraId="64AC610D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Flores, J. (2012). Contabilidad Gerencial: Teoría y Práctica.</w:t>
      </w:r>
    </w:p>
    <w:p w14:paraId="4414146D" w14:textId="77777777" w:rsidR="009E57E8" w:rsidRDefault="00000000">
      <w:pPr>
        <w:pStyle w:val="Listaconvietas"/>
      </w:pPr>
      <w:r w:rsidRPr="005D201D">
        <w:rPr>
          <w:lang w:val="es-PE"/>
        </w:rPr>
        <w:t xml:space="preserve">Romero López, Á., &amp; Romero Osorio, Á. D. (2020). </w:t>
      </w:r>
      <w:proofErr w:type="spellStart"/>
      <w:r>
        <w:t>Contabilidad</w:t>
      </w:r>
      <w:proofErr w:type="spellEnd"/>
      <w:r>
        <w:t xml:space="preserve"> Intermedia. McGraw-Hill.</w:t>
      </w:r>
    </w:p>
    <w:p w14:paraId="5160783B" w14:textId="77777777" w:rsidR="009E57E8" w:rsidRDefault="00000000">
      <w:pPr>
        <w:pStyle w:val="Listaconvietas"/>
      </w:pPr>
      <w:r>
        <w:t>International Accounting Standards Board. (2024). NIC 2 Inventarios.</w:t>
      </w:r>
    </w:p>
    <w:p w14:paraId="7CF15914" w14:textId="77777777" w:rsidR="009E57E8" w:rsidRPr="005D201D" w:rsidRDefault="00000000">
      <w:pPr>
        <w:pStyle w:val="Listaconvietas"/>
        <w:rPr>
          <w:lang w:val="es-PE"/>
        </w:rPr>
      </w:pPr>
      <w:r w:rsidRPr="005D201D">
        <w:rPr>
          <w:lang w:val="es-PE"/>
        </w:rPr>
        <w:t>Apaza, M. (2012). Contabilidad de Sociedades conforme a la NIIF y PCGE.</w:t>
      </w:r>
    </w:p>
    <w:p w14:paraId="51F358D0" w14:textId="77777777" w:rsidR="009E57E8" w:rsidRDefault="00000000">
      <w:pPr>
        <w:pStyle w:val="Ttulo2"/>
      </w:pPr>
      <w:r>
        <w:t>XII. ANEXOS</w:t>
      </w:r>
    </w:p>
    <w:p w14:paraId="7FA309D6" w14:textId="77777777" w:rsidR="009E57E8" w:rsidRDefault="00000000">
      <w:pPr>
        <w:pStyle w:val="Listaconvietas"/>
      </w:pPr>
      <w:r>
        <w:t>Mapa conceptual</w:t>
      </w:r>
    </w:p>
    <w:p w14:paraId="2CBD54A0" w14:textId="77777777" w:rsidR="009E57E8" w:rsidRDefault="00000000">
      <w:pPr>
        <w:pStyle w:val="Listaconvietas"/>
      </w:pPr>
      <w:r>
        <w:t>Cuadros comparativos</w:t>
      </w:r>
    </w:p>
    <w:p w14:paraId="76643798" w14:textId="77777777" w:rsidR="009E57E8" w:rsidRDefault="00000000">
      <w:pPr>
        <w:pStyle w:val="Listaconvietas"/>
      </w:pPr>
      <w:r>
        <w:t>Diapositivas de exposición</w:t>
      </w:r>
    </w:p>
    <w:p w14:paraId="7DB5A845" w14:textId="77777777" w:rsidR="009E57E8" w:rsidRDefault="00000000">
      <w:pPr>
        <w:pStyle w:val="Listaconvietas"/>
      </w:pPr>
      <w:r>
        <w:lastRenderedPageBreak/>
        <w:t>Esquemas de estados financieros</w:t>
      </w:r>
    </w:p>
    <w:sectPr w:rsidR="009E5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905415">
    <w:abstractNumId w:val="8"/>
  </w:num>
  <w:num w:numId="2" w16cid:durableId="826476354">
    <w:abstractNumId w:val="6"/>
  </w:num>
  <w:num w:numId="3" w16cid:durableId="41448428">
    <w:abstractNumId w:val="5"/>
  </w:num>
  <w:num w:numId="4" w16cid:durableId="1813256662">
    <w:abstractNumId w:val="4"/>
  </w:num>
  <w:num w:numId="5" w16cid:durableId="831599760">
    <w:abstractNumId w:val="7"/>
  </w:num>
  <w:num w:numId="6" w16cid:durableId="1979260393">
    <w:abstractNumId w:val="3"/>
  </w:num>
  <w:num w:numId="7" w16cid:durableId="1348941274">
    <w:abstractNumId w:val="2"/>
  </w:num>
  <w:num w:numId="8" w16cid:durableId="323750686">
    <w:abstractNumId w:val="1"/>
  </w:num>
  <w:num w:numId="9" w16cid:durableId="43005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01D"/>
    <w:rsid w:val="009E57E8"/>
    <w:rsid w:val="00AA1D8D"/>
    <w:rsid w:val="00B47730"/>
    <w:rsid w:val="00BD27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50BA9"/>
  <w14:defaultImageDpi w14:val="300"/>
  <w15:docId w15:val="{ADA08302-A3CC-4D66-BE1D-DFF6BD4F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Gesell Villanueva Portella</cp:lastModifiedBy>
  <cp:revision>2</cp:revision>
  <dcterms:created xsi:type="dcterms:W3CDTF">2013-12-23T23:15:00Z</dcterms:created>
  <dcterms:modified xsi:type="dcterms:W3CDTF">2026-05-11T02:57:00Z</dcterms:modified>
  <cp:category/>
</cp:coreProperties>
</file>