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CBE6EC" w14:textId="77777777" w:rsidR="00FC2081" w:rsidRPr="003F1E8B" w:rsidRDefault="003F1E8B">
      <w:pPr>
        <w:pStyle w:val="Ttulo"/>
        <w:rPr>
          <w:rFonts w:ascii="Arial" w:hAnsi="Arial" w:cs="Arial"/>
        </w:rPr>
      </w:pPr>
      <w:bookmarkStart w:id="0" w:name="_mr6ocl8vdjst" w:colFirst="0" w:colLast="0"/>
      <w:bookmarkEnd w:id="0"/>
      <w:r w:rsidRPr="003F1E8B">
        <w:rPr>
          <w:rFonts w:ascii="Arial" w:hAnsi="Arial" w:cs="Arial"/>
        </w:rPr>
        <w:t>UNIVERSIDAD NACIONAL DEL CALLAO</w:t>
      </w:r>
    </w:p>
    <w:p w14:paraId="286692B3" w14:textId="77777777" w:rsidR="00FC2081" w:rsidRPr="003F1E8B" w:rsidRDefault="003F1E8B">
      <w:pPr>
        <w:pStyle w:val="Ttulo1"/>
        <w:rPr>
          <w:rFonts w:ascii="Arial" w:hAnsi="Arial" w:cs="Arial"/>
        </w:rPr>
      </w:pPr>
      <w:bookmarkStart w:id="1" w:name="_90c0fzdq5nt3" w:colFirst="0" w:colLast="0"/>
      <w:bookmarkEnd w:id="1"/>
      <w:r w:rsidRPr="003F1E8B">
        <w:rPr>
          <w:rFonts w:ascii="Arial" w:hAnsi="Arial" w:cs="Arial"/>
        </w:rPr>
        <w:t>Oficina de Tecnologías de la Información</w:t>
      </w:r>
    </w:p>
    <w:p w14:paraId="0216A1E4" w14:textId="77777777" w:rsidR="00FC2081" w:rsidRPr="003F1E8B" w:rsidRDefault="003F1E8B">
      <w:pPr>
        <w:pStyle w:val="Ttulo2"/>
        <w:rPr>
          <w:rFonts w:ascii="Arial" w:hAnsi="Arial" w:cs="Arial"/>
        </w:rPr>
      </w:pPr>
      <w:bookmarkStart w:id="2" w:name="_bpc9x544nd3s" w:colFirst="0" w:colLast="0"/>
      <w:bookmarkEnd w:id="2"/>
      <w:r w:rsidRPr="003F1E8B">
        <w:rPr>
          <w:rFonts w:ascii="Arial" w:hAnsi="Arial" w:cs="Arial"/>
        </w:rPr>
        <w:t>Matriz de Clientes - Bienes y/o Servicios</w:t>
      </w:r>
    </w:p>
    <w:p w14:paraId="394D5888" w14:textId="77777777" w:rsidR="00FC2081" w:rsidRPr="003F1E8B" w:rsidRDefault="003F1E8B">
      <w:pPr>
        <w:rPr>
          <w:rFonts w:ascii="Arial" w:hAnsi="Arial" w:cs="Arial"/>
        </w:rPr>
      </w:pPr>
      <w:r w:rsidRPr="003F1E8B">
        <w:rPr>
          <w:rFonts w:ascii="Arial" w:hAnsi="Arial" w:cs="Arial"/>
          <w:b/>
          <w:bCs/>
        </w:rPr>
        <w:t>Información del Proceso</w:t>
      </w:r>
    </w:p>
    <w:p w14:paraId="674A35CB" w14:textId="77777777" w:rsidR="00FC2081" w:rsidRPr="003F1E8B" w:rsidRDefault="00FC20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hAnsi="Arial" w:cs="Arial"/>
        </w:rPr>
      </w:pPr>
    </w:p>
    <w:p w14:paraId="24FE9C2B" w14:textId="77777777" w:rsidR="00FC2081" w:rsidRPr="003F1E8B" w:rsidRDefault="003F1E8B">
      <w:pPr>
        <w:numPr>
          <w:ilvl w:val="0"/>
          <w:numId w:val="1"/>
        </w:numPr>
        <w:rPr>
          <w:rFonts w:ascii="Arial" w:hAnsi="Arial" w:cs="Arial"/>
        </w:rPr>
      </w:pPr>
      <w:r w:rsidRPr="003F1E8B">
        <w:rPr>
          <w:rFonts w:ascii="Arial" w:hAnsi="Arial" w:cs="Arial"/>
          <w:b/>
          <w:bCs/>
        </w:rPr>
        <w:t>Proceso Nivel 1:</w:t>
      </w:r>
      <w:r w:rsidRPr="003F1E8B">
        <w:rPr>
          <w:rFonts w:ascii="Arial" w:hAnsi="Arial" w:cs="Arial"/>
        </w:rPr>
        <w:t xml:space="preserve"> Gestión de Tecnologías de Información</w:t>
      </w:r>
    </w:p>
    <w:p w14:paraId="56B9D4EB" w14:textId="77777777" w:rsidR="00FC2081" w:rsidRPr="003F1E8B" w:rsidRDefault="003F1E8B">
      <w:pPr>
        <w:numPr>
          <w:ilvl w:val="0"/>
          <w:numId w:val="1"/>
        </w:numPr>
        <w:rPr>
          <w:rFonts w:ascii="Arial" w:hAnsi="Arial" w:cs="Arial"/>
        </w:rPr>
      </w:pPr>
      <w:r w:rsidRPr="003F1E8B">
        <w:rPr>
          <w:rFonts w:ascii="Arial" w:hAnsi="Arial" w:cs="Arial"/>
          <w:b/>
          <w:bCs/>
        </w:rPr>
        <w:t>Código de Documento:</w:t>
      </w:r>
      <w:r w:rsidRPr="003F1E8B">
        <w:rPr>
          <w:rFonts w:ascii="Arial" w:hAnsi="Arial" w:cs="Arial"/>
        </w:rPr>
        <w:t xml:space="preserve"> A.GTI-OD-01 / A.GTI-PR-01</w:t>
      </w:r>
    </w:p>
    <w:p w14:paraId="322A1729" w14:textId="77777777" w:rsidR="00FC2081" w:rsidRPr="003F1E8B" w:rsidRDefault="003F1E8B">
      <w:pPr>
        <w:numPr>
          <w:ilvl w:val="0"/>
          <w:numId w:val="1"/>
        </w:numPr>
        <w:rPr>
          <w:rFonts w:ascii="Arial" w:hAnsi="Arial" w:cs="Arial"/>
        </w:rPr>
      </w:pPr>
      <w:r w:rsidRPr="003F1E8B">
        <w:rPr>
          <w:rFonts w:ascii="Arial" w:hAnsi="Arial" w:cs="Arial"/>
          <w:b/>
          <w:bCs/>
        </w:rPr>
        <w:t>Versión:</w:t>
      </w:r>
      <w:r w:rsidRPr="003F1E8B">
        <w:rPr>
          <w:rFonts w:ascii="Arial" w:hAnsi="Arial" w:cs="Arial"/>
        </w:rPr>
        <w:t xml:space="preserve"> 02</w:t>
      </w:r>
    </w:p>
    <w:p w14:paraId="0AD3FAEE" w14:textId="2E4F6569" w:rsidR="00FC2081" w:rsidRPr="003F1E8B" w:rsidRDefault="003F1E8B" w:rsidP="003F1E8B">
      <w:pPr>
        <w:numPr>
          <w:ilvl w:val="0"/>
          <w:numId w:val="1"/>
        </w:numPr>
        <w:rPr>
          <w:rFonts w:ascii="Arial" w:hAnsi="Arial" w:cs="Arial"/>
        </w:rPr>
      </w:pPr>
      <w:r w:rsidRPr="003F1E8B">
        <w:rPr>
          <w:rFonts w:ascii="Arial" w:hAnsi="Arial" w:cs="Arial"/>
          <w:b/>
          <w:bCs/>
        </w:rPr>
        <w:t>Aprobación:</w:t>
      </w:r>
      <w:r w:rsidRPr="003F1E8B">
        <w:rPr>
          <w:rFonts w:ascii="Arial" w:hAnsi="Arial" w:cs="Arial"/>
        </w:rPr>
        <w:t xml:space="preserve"> Res. 275-2026-CU</w:t>
      </w:r>
    </w:p>
    <w:p w14:paraId="014E3962" w14:textId="77777777" w:rsidR="00FC2081" w:rsidRPr="003F1E8B" w:rsidRDefault="003F1E8B">
      <w:pPr>
        <w:pStyle w:val="Ttulo1"/>
        <w:rPr>
          <w:rFonts w:ascii="Arial" w:hAnsi="Arial" w:cs="Arial"/>
        </w:rPr>
      </w:pPr>
      <w:bookmarkStart w:id="3" w:name="_70r5d7z3a615" w:colFirst="0" w:colLast="0"/>
      <w:bookmarkEnd w:id="3"/>
      <w:r w:rsidRPr="003F1E8B">
        <w:rPr>
          <w:rFonts w:ascii="Arial" w:hAnsi="Arial" w:cs="Arial"/>
        </w:rPr>
        <w:t>Detalle de Bienes y Servicios</w:t>
      </w:r>
    </w:p>
    <w:tbl>
      <w:tblPr>
        <w:tblStyle w:val="Tablaconcuadrcula4-nfasis1"/>
        <w:tblW w:w="14411" w:type="dxa"/>
        <w:tblLayout w:type="fixed"/>
        <w:tblLook w:val="0620" w:firstRow="1" w:lastRow="0" w:firstColumn="0" w:lastColumn="0" w:noHBand="1" w:noVBand="1"/>
      </w:tblPr>
      <w:tblGrid>
        <w:gridCol w:w="2263"/>
        <w:gridCol w:w="2694"/>
        <w:gridCol w:w="1275"/>
        <w:gridCol w:w="2694"/>
        <w:gridCol w:w="1985"/>
        <w:gridCol w:w="3500"/>
      </w:tblGrid>
      <w:tr w:rsidR="00FC2081" w:rsidRPr="003F1E8B" w14:paraId="27A74372" w14:textId="77777777" w:rsidTr="003F1E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3" w:type="dxa"/>
          </w:tcPr>
          <w:p w14:paraId="30FC0B91" w14:textId="77777777" w:rsidR="00FC2081" w:rsidRPr="003F1E8B" w:rsidRDefault="003F1E8B">
            <w:pPr>
              <w:rPr>
                <w:rFonts w:ascii="Arial" w:hAnsi="Arial" w:cs="Arial"/>
              </w:rPr>
            </w:pPr>
            <w:r w:rsidRPr="003F1E8B">
              <w:rPr>
                <w:rFonts w:ascii="Arial" w:hAnsi="Arial" w:cs="Arial"/>
              </w:rPr>
              <w:t>Código / Subproceso</w:t>
            </w:r>
          </w:p>
        </w:tc>
        <w:tc>
          <w:tcPr>
            <w:tcW w:w="2694" w:type="dxa"/>
          </w:tcPr>
          <w:p w14:paraId="50547E89" w14:textId="77777777" w:rsidR="00FC2081" w:rsidRPr="003F1E8B" w:rsidRDefault="003F1E8B">
            <w:pPr>
              <w:rPr>
                <w:rFonts w:ascii="Arial" w:hAnsi="Arial" w:cs="Arial"/>
              </w:rPr>
            </w:pPr>
            <w:r w:rsidRPr="003F1E8B">
              <w:rPr>
                <w:rFonts w:ascii="Arial" w:hAnsi="Arial" w:cs="Arial"/>
              </w:rPr>
              <w:t>Bien / Servicio (Producto - Salida)</w:t>
            </w:r>
          </w:p>
        </w:tc>
        <w:tc>
          <w:tcPr>
            <w:tcW w:w="1275" w:type="dxa"/>
          </w:tcPr>
          <w:p w14:paraId="54873056" w14:textId="77777777" w:rsidR="00FC2081" w:rsidRPr="003F1E8B" w:rsidRDefault="003F1E8B">
            <w:pPr>
              <w:rPr>
                <w:rFonts w:ascii="Arial" w:hAnsi="Arial" w:cs="Arial"/>
              </w:rPr>
            </w:pPr>
            <w:r w:rsidRPr="003F1E8B">
              <w:rPr>
                <w:rFonts w:ascii="Arial" w:hAnsi="Arial" w:cs="Arial"/>
              </w:rPr>
              <w:t>Tipo</w:t>
            </w:r>
          </w:p>
        </w:tc>
        <w:tc>
          <w:tcPr>
            <w:tcW w:w="2694" w:type="dxa"/>
          </w:tcPr>
          <w:p w14:paraId="61563E3D" w14:textId="77777777" w:rsidR="00FC2081" w:rsidRPr="003F1E8B" w:rsidRDefault="003F1E8B">
            <w:pPr>
              <w:rPr>
                <w:rFonts w:ascii="Arial" w:hAnsi="Arial" w:cs="Arial"/>
              </w:rPr>
            </w:pPr>
            <w:r w:rsidRPr="003F1E8B">
              <w:rPr>
                <w:rFonts w:ascii="Arial" w:hAnsi="Arial" w:cs="Arial"/>
              </w:rPr>
              <w:t>Descripción del Producto / Salida</w:t>
            </w:r>
          </w:p>
        </w:tc>
        <w:tc>
          <w:tcPr>
            <w:tcW w:w="1985" w:type="dxa"/>
          </w:tcPr>
          <w:p w14:paraId="449E92AF" w14:textId="77777777" w:rsidR="00FC2081" w:rsidRPr="003F1E8B" w:rsidRDefault="003F1E8B">
            <w:pPr>
              <w:rPr>
                <w:rFonts w:ascii="Arial" w:hAnsi="Arial" w:cs="Arial"/>
              </w:rPr>
            </w:pPr>
            <w:r w:rsidRPr="003F1E8B">
              <w:rPr>
                <w:rFonts w:ascii="Arial" w:hAnsi="Arial" w:cs="Arial"/>
              </w:rPr>
              <w:t>Cliente / Receptor</w:t>
            </w:r>
          </w:p>
        </w:tc>
        <w:tc>
          <w:tcPr>
            <w:tcW w:w="3500" w:type="dxa"/>
          </w:tcPr>
          <w:p w14:paraId="126E2C54" w14:textId="77777777" w:rsidR="00FC2081" w:rsidRPr="003F1E8B" w:rsidRDefault="003F1E8B">
            <w:pPr>
              <w:rPr>
                <w:rFonts w:ascii="Arial" w:hAnsi="Arial" w:cs="Arial"/>
              </w:rPr>
            </w:pPr>
            <w:r w:rsidRPr="003F1E8B">
              <w:rPr>
                <w:rFonts w:ascii="Arial" w:hAnsi="Arial" w:cs="Arial"/>
              </w:rPr>
              <w:t>Requisitos y Expectativas del Cliente</w:t>
            </w:r>
          </w:p>
        </w:tc>
      </w:tr>
      <w:tr w:rsidR="00FC2081" w:rsidRPr="003F1E8B" w14:paraId="630F4005" w14:textId="77777777" w:rsidTr="003F1E8B">
        <w:tc>
          <w:tcPr>
            <w:tcW w:w="2263" w:type="dxa"/>
          </w:tcPr>
          <w:p w14:paraId="56D33757" w14:textId="77777777" w:rsidR="00FC2081" w:rsidRPr="003F1E8B" w:rsidRDefault="003F1E8B">
            <w:pPr>
              <w:rPr>
                <w:rFonts w:ascii="Arial" w:hAnsi="Arial" w:cs="Arial"/>
              </w:rPr>
            </w:pPr>
            <w:r w:rsidRPr="003F1E8B">
              <w:rPr>
                <w:rFonts w:ascii="Arial" w:hAnsi="Arial" w:cs="Arial"/>
                <w:b/>
                <w:bCs/>
              </w:rPr>
              <w:t>7.1.1</w:t>
            </w:r>
            <w:r w:rsidRPr="003F1E8B">
              <w:rPr>
                <w:rFonts w:ascii="Arial" w:hAnsi="Arial" w:cs="Arial"/>
              </w:rPr>
              <w:t>Gestión del mantenimiento preventivo</w:t>
            </w:r>
          </w:p>
        </w:tc>
        <w:tc>
          <w:tcPr>
            <w:tcW w:w="2694" w:type="dxa"/>
          </w:tcPr>
          <w:p w14:paraId="7FFEF704" w14:textId="77777777" w:rsidR="00FC2081" w:rsidRPr="003F1E8B" w:rsidRDefault="003F1E8B">
            <w:pPr>
              <w:rPr>
                <w:rFonts w:ascii="Arial" w:hAnsi="Arial" w:cs="Arial"/>
              </w:rPr>
            </w:pPr>
            <w:r w:rsidRPr="003F1E8B">
              <w:rPr>
                <w:rFonts w:ascii="Arial" w:hAnsi="Arial" w:cs="Arial"/>
              </w:rPr>
              <w:t>Reporte / Informe de cumplimiento del Mantenimiento Preventivo programado</w:t>
            </w:r>
          </w:p>
        </w:tc>
        <w:tc>
          <w:tcPr>
            <w:tcW w:w="1275" w:type="dxa"/>
          </w:tcPr>
          <w:p w14:paraId="735762AA" w14:textId="77777777" w:rsidR="00FC2081" w:rsidRPr="003F1E8B" w:rsidRDefault="003F1E8B">
            <w:pPr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alias w:val="Tipo"/>
                <w:id w:val="-2089108621"/>
                <w:dropDownList>
                  <w:listItem w:displayText="Bien (Software) / Servicio" w:value="Bien (Software) / Servicio"/>
                  <w:listItem w:displayText="Servicio" w:value="Servicio"/>
                  <w:listItem w:displayText="Servicio / Gestión Administrativa" w:value="Servicio / Gestión Administrativa"/>
                  <w:listItem w:displayText="Servicio especializado / Solución informática" w:value="Servicio especializado / Solución informática"/>
                  <w:listItem w:displayText="Servicio normativo interno / Directriz técnica" w:value="Servicio normativo interno / Directriz técnica"/>
                </w:dropDownList>
              </w:sdtPr>
              <w:sdtEndPr/>
              <w:sdtContent>
                <w:r w:rsidRPr="003F1E8B">
                  <w:rPr>
                    <w:rFonts w:ascii="Arial" w:hAnsi="Arial" w:cs="Arial"/>
                  </w:rPr>
                  <w:t>Servicio</w:t>
                </w:r>
              </w:sdtContent>
            </w:sdt>
          </w:p>
        </w:tc>
        <w:tc>
          <w:tcPr>
            <w:tcW w:w="2694" w:type="dxa"/>
          </w:tcPr>
          <w:p w14:paraId="7A710AAA" w14:textId="77777777" w:rsidR="00FC2081" w:rsidRPr="003F1E8B" w:rsidRDefault="003F1E8B">
            <w:pPr>
              <w:rPr>
                <w:rFonts w:ascii="Arial" w:hAnsi="Arial" w:cs="Arial"/>
              </w:rPr>
            </w:pPr>
            <w:r w:rsidRPr="003F1E8B">
              <w:rPr>
                <w:rFonts w:ascii="Arial" w:hAnsi="Arial" w:cs="Arial"/>
              </w:rPr>
              <w:t>Documentación detallada del estado de los equipos informáticos e infraestructura tecnológica posterior a las jornadas de mantenim</w:t>
            </w:r>
            <w:r w:rsidRPr="003F1E8B">
              <w:rPr>
                <w:rFonts w:ascii="Arial" w:hAnsi="Arial" w:cs="Arial"/>
              </w:rPr>
              <w:t>iento programado.</w:t>
            </w:r>
          </w:p>
        </w:tc>
        <w:tc>
          <w:tcPr>
            <w:tcW w:w="1985" w:type="dxa"/>
          </w:tcPr>
          <w:p w14:paraId="0E99482D" w14:textId="77777777" w:rsidR="003F1E8B" w:rsidRDefault="003F1E8B">
            <w:pPr>
              <w:rPr>
                <w:rFonts w:ascii="Arial" w:hAnsi="Arial" w:cs="Arial"/>
              </w:rPr>
            </w:pPr>
            <w:r w:rsidRPr="003F1E8B">
              <w:rPr>
                <w:rFonts w:ascii="Arial" w:hAnsi="Arial" w:cs="Arial"/>
              </w:rPr>
              <w:t>Rectorad</w:t>
            </w:r>
            <w:r>
              <w:rPr>
                <w:rFonts w:ascii="Arial" w:hAnsi="Arial" w:cs="Arial"/>
              </w:rPr>
              <w:t>o</w:t>
            </w:r>
          </w:p>
          <w:p w14:paraId="6B9DDDA4" w14:textId="77777777" w:rsidR="003F1E8B" w:rsidRDefault="003F1E8B">
            <w:pPr>
              <w:rPr>
                <w:rFonts w:ascii="Arial" w:hAnsi="Arial" w:cs="Arial"/>
              </w:rPr>
            </w:pPr>
            <w:r w:rsidRPr="003F1E8B">
              <w:rPr>
                <w:rFonts w:ascii="Arial" w:hAnsi="Arial" w:cs="Arial"/>
              </w:rPr>
              <w:t>Decanato</w:t>
            </w:r>
          </w:p>
          <w:p w14:paraId="6B8C192B" w14:textId="77777777" w:rsidR="003F1E8B" w:rsidRDefault="003F1E8B">
            <w:pPr>
              <w:rPr>
                <w:rFonts w:ascii="Arial" w:hAnsi="Arial" w:cs="Arial"/>
              </w:rPr>
            </w:pPr>
            <w:r w:rsidRPr="003F1E8B">
              <w:rPr>
                <w:rFonts w:ascii="Arial" w:hAnsi="Arial" w:cs="Arial"/>
              </w:rPr>
              <w:t>Oficinas</w:t>
            </w:r>
            <w:r>
              <w:rPr>
                <w:rFonts w:ascii="Arial" w:hAnsi="Arial" w:cs="Arial"/>
              </w:rPr>
              <w:t xml:space="preserve"> </w:t>
            </w:r>
            <w:r w:rsidRPr="003F1E8B">
              <w:rPr>
                <w:rFonts w:ascii="Arial" w:hAnsi="Arial" w:cs="Arial"/>
              </w:rPr>
              <w:t>Administrativas</w:t>
            </w:r>
          </w:p>
          <w:p w14:paraId="5DB32626" w14:textId="5AC1DB09" w:rsidR="00FC2081" w:rsidRPr="003F1E8B" w:rsidRDefault="003F1E8B">
            <w:pPr>
              <w:rPr>
                <w:rFonts w:ascii="Arial" w:hAnsi="Arial" w:cs="Arial"/>
              </w:rPr>
            </w:pPr>
            <w:r w:rsidRPr="003F1E8B">
              <w:rPr>
                <w:rFonts w:ascii="Arial" w:hAnsi="Arial" w:cs="Arial"/>
              </w:rPr>
              <w:t>Unidades del Rectorado</w:t>
            </w:r>
            <w:r w:rsidRPr="003F1E8B">
              <w:rPr>
                <w:rFonts w:ascii="Arial" w:hAnsi="Arial" w:cs="Arial"/>
              </w:rPr>
              <w:t xml:space="preserve"> Facultades</w:t>
            </w:r>
          </w:p>
        </w:tc>
        <w:tc>
          <w:tcPr>
            <w:tcW w:w="3500" w:type="dxa"/>
          </w:tcPr>
          <w:p w14:paraId="23AA53CE" w14:textId="77777777" w:rsidR="003F1E8B" w:rsidRDefault="003F1E8B">
            <w:pPr>
              <w:rPr>
                <w:rFonts w:ascii="Arial" w:hAnsi="Arial" w:cs="Arial"/>
              </w:rPr>
            </w:pPr>
            <w:r w:rsidRPr="003F1E8B">
              <w:rPr>
                <w:rFonts w:ascii="Arial" w:hAnsi="Arial" w:cs="Arial"/>
              </w:rPr>
              <w:t>Cumplimiento</w:t>
            </w:r>
            <w:r w:rsidRPr="003F1E8B">
              <w:rPr>
                <w:rFonts w:ascii="Arial" w:hAnsi="Arial" w:cs="Arial"/>
              </w:rPr>
              <w:t xml:space="preserve"> del cronograma establecido.</w:t>
            </w:r>
          </w:p>
          <w:p w14:paraId="74C195A5" w14:textId="77777777" w:rsidR="003F1E8B" w:rsidRDefault="003F1E8B">
            <w:pPr>
              <w:rPr>
                <w:rFonts w:ascii="Arial" w:hAnsi="Arial" w:cs="Arial"/>
              </w:rPr>
            </w:pPr>
            <w:r w:rsidRPr="003F1E8B">
              <w:rPr>
                <w:rFonts w:ascii="Arial" w:hAnsi="Arial" w:cs="Arial"/>
              </w:rPr>
              <w:t>Mínima interrupción de las labores operativas.</w:t>
            </w:r>
          </w:p>
          <w:p w14:paraId="3CCB6C87" w14:textId="13E935CC" w:rsidR="00FC2081" w:rsidRPr="003F1E8B" w:rsidRDefault="003F1E8B">
            <w:pPr>
              <w:rPr>
                <w:rFonts w:ascii="Arial" w:hAnsi="Arial" w:cs="Arial"/>
              </w:rPr>
            </w:pPr>
            <w:r w:rsidRPr="003F1E8B">
              <w:rPr>
                <w:rFonts w:ascii="Arial" w:hAnsi="Arial" w:cs="Arial"/>
              </w:rPr>
              <w:t>Informe claro sobre el estado operativo del equipamie</w:t>
            </w:r>
            <w:r w:rsidRPr="003F1E8B">
              <w:rPr>
                <w:rFonts w:ascii="Arial" w:hAnsi="Arial" w:cs="Arial"/>
              </w:rPr>
              <w:t>nto.</w:t>
            </w:r>
          </w:p>
        </w:tc>
      </w:tr>
      <w:tr w:rsidR="00FC2081" w:rsidRPr="003F1E8B" w14:paraId="5E60923F" w14:textId="77777777" w:rsidTr="003F1E8B">
        <w:tc>
          <w:tcPr>
            <w:tcW w:w="2263" w:type="dxa"/>
          </w:tcPr>
          <w:p w14:paraId="5B17FCDF" w14:textId="77777777" w:rsidR="00FC2081" w:rsidRPr="003F1E8B" w:rsidRDefault="003F1E8B">
            <w:pPr>
              <w:rPr>
                <w:rFonts w:ascii="Arial" w:hAnsi="Arial" w:cs="Arial"/>
              </w:rPr>
            </w:pPr>
            <w:r w:rsidRPr="003F1E8B">
              <w:rPr>
                <w:rFonts w:ascii="Arial" w:hAnsi="Arial" w:cs="Arial"/>
                <w:b/>
                <w:bCs/>
              </w:rPr>
              <w:t>7.1.2</w:t>
            </w:r>
            <w:r w:rsidRPr="003F1E8B">
              <w:rPr>
                <w:rFonts w:ascii="Arial" w:hAnsi="Arial" w:cs="Arial"/>
              </w:rPr>
              <w:t>Gestión del mantenimiento correctivo</w:t>
            </w:r>
          </w:p>
        </w:tc>
        <w:tc>
          <w:tcPr>
            <w:tcW w:w="2694" w:type="dxa"/>
          </w:tcPr>
          <w:p w14:paraId="424CD6EC" w14:textId="77777777" w:rsidR="00FC2081" w:rsidRPr="003F1E8B" w:rsidRDefault="003F1E8B">
            <w:pPr>
              <w:rPr>
                <w:rFonts w:ascii="Arial" w:hAnsi="Arial" w:cs="Arial"/>
              </w:rPr>
            </w:pPr>
            <w:r w:rsidRPr="003F1E8B">
              <w:rPr>
                <w:rFonts w:ascii="Arial" w:hAnsi="Arial" w:cs="Arial"/>
              </w:rPr>
              <w:t>Informe técnico de mantenimiento correctivo / Equipos operativos reparados</w:t>
            </w:r>
          </w:p>
        </w:tc>
        <w:tc>
          <w:tcPr>
            <w:tcW w:w="1275" w:type="dxa"/>
          </w:tcPr>
          <w:p w14:paraId="18DDE265" w14:textId="77777777" w:rsidR="00FC2081" w:rsidRPr="003F1E8B" w:rsidRDefault="003F1E8B">
            <w:pPr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alias w:val="Tipo"/>
                <w:id w:val="-137137852"/>
                <w:dropDownList>
                  <w:listItem w:displayText="Bien (Software) / Servicio" w:value="Bien (Software) / Servicio"/>
                  <w:listItem w:displayText="Servicio" w:value="Servicio"/>
                  <w:listItem w:displayText="Servicio / Gestión Administrativa" w:value="Servicio / Gestión Administrativa"/>
                  <w:listItem w:displayText="Servicio especializado / Solución informática" w:value="Servicio especializado / Solución informática"/>
                  <w:listItem w:displayText="Servicio normativo interno / Directriz técnica" w:value="Servicio normativo interno / Directriz técnica"/>
                </w:dropDownList>
              </w:sdtPr>
              <w:sdtEndPr/>
              <w:sdtContent>
                <w:r w:rsidRPr="003F1E8B">
                  <w:rPr>
                    <w:rFonts w:ascii="Arial" w:hAnsi="Arial" w:cs="Arial"/>
                  </w:rPr>
                  <w:t>Servicio</w:t>
                </w:r>
              </w:sdtContent>
            </w:sdt>
          </w:p>
        </w:tc>
        <w:tc>
          <w:tcPr>
            <w:tcW w:w="2694" w:type="dxa"/>
          </w:tcPr>
          <w:p w14:paraId="1342FB2F" w14:textId="77777777" w:rsidR="00FC2081" w:rsidRPr="003F1E8B" w:rsidRDefault="003F1E8B">
            <w:pPr>
              <w:rPr>
                <w:rFonts w:ascii="Arial" w:hAnsi="Arial" w:cs="Arial"/>
              </w:rPr>
            </w:pPr>
            <w:r w:rsidRPr="003F1E8B">
              <w:rPr>
                <w:rFonts w:ascii="Arial" w:hAnsi="Arial" w:cs="Arial"/>
              </w:rPr>
              <w:t>Diagnóstico, reparación y puesta en operatividad de los equipos de cómputo, periféricos o red que presentaron fallas o ave</w:t>
            </w:r>
            <w:r w:rsidRPr="003F1E8B">
              <w:rPr>
                <w:rFonts w:ascii="Arial" w:hAnsi="Arial" w:cs="Arial"/>
              </w:rPr>
              <w:t>rías.</w:t>
            </w:r>
          </w:p>
        </w:tc>
        <w:tc>
          <w:tcPr>
            <w:tcW w:w="1985" w:type="dxa"/>
          </w:tcPr>
          <w:p w14:paraId="0BAB0049" w14:textId="77777777" w:rsidR="00FC2081" w:rsidRPr="003F1E8B" w:rsidRDefault="003F1E8B">
            <w:pPr>
              <w:rPr>
                <w:rFonts w:ascii="Arial" w:hAnsi="Arial" w:cs="Arial"/>
              </w:rPr>
            </w:pPr>
            <w:r w:rsidRPr="003F1E8B">
              <w:rPr>
                <w:rFonts w:ascii="Arial" w:hAnsi="Arial" w:cs="Arial"/>
              </w:rPr>
              <w:t>* Áreas usuarias* Oficinas Administrativas* Unidades del Rectorado* Facultades</w:t>
            </w:r>
          </w:p>
        </w:tc>
        <w:tc>
          <w:tcPr>
            <w:tcW w:w="3500" w:type="dxa"/>
          </w:tcPr>
          <w:p w14:paraId="3C48AD31" w14:textId="77777777" w:rsidR="003F1E8B" w:rsidRDefault="003F1E8B">
            <w:pPr>
              <w:rPr>
                <w:rFonts w:ascii="Arial" w:hAnsi="Arial" w:cs="Arial"/>
              </w:rPr>
            </w:pPr>
            <w:r w:rsidRPr="003F1E8B">
              <w:rPr>
                <w:rFonts w:ascii="Arial" w:hAnsi="Arial" w:cs="Arial"/>
              </w:rPr>
              <w:t>Tiempo de respuesta y solución oportun</w:t>
            </w:r>
            <w:r>
              <w:rPr>
                <w:rFonts w:ascii="Arial" w:hAnsi="Arial" w:cs="Arial"/>
              </w:rPr>
              <w:t>a.</w:t>
            </w:r>
          </w:p>
          <w:p w14:paraId="3A36AB90" w14:textId="7D036FDB" w:rsidR="00FC2081" w:rsidRPr="003F1E8B" w:rsidRDefault="003F1E8B">
            <w:pPr>
              <w:rPr>
                <w:rFonts w:ascii="Arial" w:hAnsi="Arial" w:cs="Arial"/>
              </w:rPr>
            </w:pPr>
            <w:r w:rsidRPr="003F1E8B">
              <w:rPr>
                <w:rFonts w:ascii="Arial" w:hAnsi="Arial" w:cs="Arial"/>
              </w:rPr>
              <w:t>Diagnóstico preciso de la falla.</w:t>
            </w:r>
            <w:r w:rsidRPr="003F1E8B">
              <w:rPr>
                <w:rFonts w:ascii="Arial" w:hAnsi="Arial" w:cs="Arial"/>
              </w:rPr>
              <w:t xml:space="preserve"> Garantía de operatividad continua de los equipos intervenidos.</w:t>
            </w:r>
          </w:p>
        </w:tc>
      </w:tr>
      <w:tr w:rsidR="00FC2081" w:rsidRPr="003F1E8B" w14:paraId="2614B961" w14:textId="77777777" w:rsidTr="003F1E8B">
        <w:tc>
          <w:tcPr>
            <w:tcW w:w="2263" w:type="dxa"/>
          </w:tcPr>
          <w:p w14:paraId="39D75A0C" w14:textId="77777777" w:rsidR="00FC2081" w:rsidRPr="003F1E8B" w:rsidRDefault="003F1E8B">
            <w:pPr>
              <w:rPr>
                <w:rFonts w:ascii="Arial" w:hAnsi="Arial" w:cs="Arial"/>
              </w:rPr>
            </w:pPr>
            <w:r w:rsidRPr="003F1E8B">
              <w:rPr>
                <w:rFonts w:ascii="Arial" w:hAnsi="Arial" w:cs="Arial"/>
                <w:b/>
                <w:bCs/>
              </w:rPr>
              <w:t>7.1.3</w:t>
            </w:r>
            <w:r w:rsidRPr="003F1E8B">
              <w:rPr>
                <w:rFonts w:ascii="Arial" w:hAnsi="Arial" w:cs="Arial"/>
              </w:rPr>
              <w:t xml:space="preserve">Contratación de un servicio externo para </w:t>
            </w:r>
            <w:r w:rsidRPr="003F1E8B">
              <w:rPr>
                <w:rFonts w:ascii="Arial" w:hAnsi="Arial" w:cs="Arial"/>
              </w:rPr>
              <w:lastRenderedPageBreak/>
              <w:t>mantenimiento preventivo</w:t>
            </w:r>
          </w:p>
        </w:tc>
        <w:tc>
          <w:tcPr>
            <w:tcW w:w="2694" w:type="dxa"/>
          </w:tcPr>
          <w:p w14:paraId="15A64C10" w14:textId="77777777" w:rsidR="00FC2081" w:rsidRPr="003F1E8B" w:rsidRDefault="003F1E8B">
            <w:pPr>
              <w:rPr>
                <w:rFonts w:ascii="Arial" w:hAnsi="Arial" w:cs="Arial"/>
              </w:rPr>
            </w:pPr>
            <w:r w:rsidRPr="003F1E8B">
              <w:rPr>
                <w:rFonts w:ascii="Arial" w:hAnsi="Arial" w:cs="Arial"/>
              </w:rPr>
              <w:lastRenderedPageBreak/>
              <w:t xml:space="preserve">Informe técnico de necesidad, TDR, Cuadro comparativo / Informe de </w:t>
            </w:r>
            <w:r w:rsidRPr="003F1E8B">
              <w:rPr>
                <w:rFonts w:ascii="Arial" w:hAnsi="Arial" w:cs="Arial"/>
              </w:rPr>
              <w:lastRenderedPageBreak/>
              <w:t>evaluación, Acta de conformidad</w:t>
            </w:r>
          </w:p>
        </w:tc>
        <w:tc>
          <w:tcPr>
            <w:tcW w:w="1275" w:type="dxa"/>
          </w:tcPr>
          <w:p w14:paraId="27C0C327" w14:textId="77777777" w:rsidR="00FC2081" w:rsidRPr="003F1E8B" w:rsidRDefault="003F1E8B">
            <w:pPr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alias w:val="Tipo"/>
                <w:id w:val="-2942948"/>
                <w:dropDownList>
                  <w:listItem w:displayText="Bien (Software) / Servicio" w:value="Bien (Software) / Servicio"/>
                  <w:listItem w:displayText="Servicio" w:value="Servicio"/>
                  <w:listItem w:displayText="Servicio / Gestión Administrativa" w:value="Servicio / Gestión Administrativa"/>
                  <w:listItem w:displayText="Servicio especializado / Solución informática" w:value="Servicio especializado / Solución informática"/>
                  <w:listItem w:displayText="Servicio normativo interno / Directriz técnica" w:value="Servicio normativo interno / Directriz técnica"/>
                </w:dropDownList>
              </w:sdtPr>
              <w:sdtEndPr/>
              <w:sdtContent>
                <w:r w:rsidRPr="003F1E8B">
                  <w:rPr>
                    <w:rFonts w:ascii="Arial" w:hAnsi="Arial" w:cs="Arial"/>
                  </w:rPr>
                  <w:t xml:space="preserve">Servicio / Gestión </w:t>
                </w:r>
                <w:r w:rsidRPr="003F1E8B">
                  <w:rPr>
                    <w:rFonts w:ascii="Arial" w:hAnsi="Arial" w:cs="Arial"/>
                  </w:rPr>
                  <w:lastRenderedPageBreak/>
                  <w:t>Administrativa</w:t>
                </w:r>
              </w:sdtContent>
            </w:sdt>
          </w:p>
        </w:tc>
        <w:tc>
          <w:tcPr>
            <w:tcW w:w="2694" w:type="dxa"/>
          </w:tcPr>
          <w:p w14:paraId="290B71A2" w14:textId="77777777" w:rsidR="00FC2081" w:rsidRPr="003F1E8B" w:rsidRDefault="003F1E8B">
            <w:pPr>
              <w:rPr>
                <w:rFonts w:ascii="Arial" w:hAnsi="Arial" w:cs="Arial"/>
              </w:rPr>
            </w:pPr>
            <w:r w:rsidRPr="003F1E8B">
              <w:rPr>
                <w:rFonts w:ascii="Arial" w:hAnsi="Arial" w:cs="Arial"/>
              </w:rPr>
              <w:lastRenderedPageBreak/>
              <w:t>Expediente técnico y administrativo para la contratació</w:t>
            </w:r>
            <w:r w:rsidRPr="003F1E8B">
              <w:rPr>
                <w:rFonts w:ascii="Arial" w:hAnsi="Arial" w:cs="Arial"/>
              </w:rPr>
              <w:t xml:space="preserve">n de proveedores </w:t>
            </w:r>
            <w:r w:rsidRPr="003F1E8B">
              <w:rPr>
                <w:rFonts w:ascii="Arial" w:hAnsi="Arial" w:cs="Arial"/>
              </w:rPr>
              <w:lastRenderedPageBreak/>
              <w:t>externos especializados en mantenimiento preventivo de infraestructura de TI.</w:t>
            </w:r>
          </w:p>
        </w:tc>
        <w:tc>
          <w:tcPr>
            <w:tcW w:w="1985" w:type="dxa"/>
          </w:tcPr>
          <w:p w14:paraId="37130BC0" w14:textId="77777777" w:rsidR="00FC2081" w:rsidRPr="003F1E8B" w:rsidRDefault="003F1E8B">
            <w:pPr>
              <w:rPr>
                <w:rFonts w:ascii="Arial" w:hAnsi="Arial" w:cs="Arial"/>
              </w:rPr>
            </w:pPr>
            <w:r w:rsidRPr="003F1E8B">
              <w:rPr>
                <w:rFonts w:ascii="Arial" w:hAnsi="Arial" w:cs="Arial"/>
              </w:rPr>
              <w:lastRenderedPageBreak/>
              <w:t>* OTI* DIGA* Unidad de Abastecimiento* OPP* Facultades</w:t>
            </w:r>
          </w:p>
        </w:tc>
        <w:tc>
          <w:tcPr>
            <w:tcW w:w="3500" w:type="dxa"/>
          </w:tcPr>
          <w:p w14:paraId="52183368" w14:textId="77777777" w:rsidR="003F1E8B" w:rsidRDefault="003F1E8B">
            <w:pPr>
              <w:rPr>
                <w:rFonts w:ascii="Arial" w:hAnsi="Arial" w:cs="Arial"/>
              </w:rPr>
            </w:pPr>
            <w:r w:rsidRPr="003F1E8B">
              <w:rPr>
                <w:rFonts w:ascii="Arial" w:hAnsi="Arial" w:cs="Arial"/>
              </w:rPr>
              <w:t>Especificaciones técnicas claras y actualizadas.</w:t>
            </w:r>
            <w:r w:rsidRPr="003F1E8B">
              <w:rPr>
                <w:rFonts w:ascii="Arial" w:hAnsi="Arial" w:cs="Arial"/>
              </w:rPr>
              <w:t xml:space="preserve"> </w:t>
            </w:r>
          </w:p>
          <w:p w14:paraId="70B68B8E" w14:textId="1EC5B592" w:rsidR="00FC2081" w:rsidRPr="003F1E8B" w:rsidRDefault="003F1E8B">
            <w:pPr>
              <w:rPr>
                <w:rFonts w:ascii="Arial" w:hAnsi="Arial" w:cs="Arial"/>
              </w:rPr>
            </w:pPr>
            <w:r w:rsidRPr="003F1E8B">
              <w:rPr>
                <w:rFonts w:ascii="Arial" w:hAnsi="Arial" w:cs="Arial"/>
              </w:rPr>
              <w:lastRenderedPageBreak/>
              <w:t>C</w:t>
            </w:r>
            <w:r w:rsidRPr="003F1E8B">
              <w:rPr>
                <w:rFonts w:ascii="Arial" w:hAnsi="Arial" w:cs="Arial"/>
              </w:rPr>
              <w:t>umplimiento de la normativa de contrataciones del Est</w:t>
            </w:r>
            <w:r w:rsidRPr="003F1E8B">
              <w:rPr>
                <w:rFonts w:ascii="Arial" w:hAnsi="Arial" w:cs="Arial"/>
              </w:rPr>
              <w:t>ado</w:t>
            </w:r>
            <w:r>
              <w:rPr>
                <w:rFonts w:ascii="Arial" w:hAnsi="Arial" w:cs="Arial"/>
              </w:rPr>
              <w:t>.</w:t>
            </w:r>
            <w:r w:rsidRPr="003F1E8B">
              <w:rPr>
                <w:rFonts w:ascii="Arial" w:hAnsi="Arial" w:cs="Arial"/>
              </w:rPr>
              <w:t xml:space="preserve"> Transparencia y rigor en la evaluación técnica.</w:t>
            </w:r>
          </w:p>
        </w:tc>
      </w:tr>
      <w:tr w:rsidR="00FC2081" w:rsidRPr="003F1E8B" w14:paraId="2606E8BE" w14:textId="77777777" w:rsidTr="003F1E8B">
        <w:tc>
          <w:tcPr>
            <w:tcW w:w="2263" w:type="dxa"/>
          </w:tcPr>
          <w:p w14:paraId="04187C35" w14:textId="77777777" w:rsidR="00FC2081" w:rsidRPr="003F1E8B" w:rsidRDefault="003F1E8B">
            <w:pPr>
              <w:rPr>
                <w:rFonts w:ascii="Arial" w:hAnsi="Arial" w:cs="Arial"/>
              </w:rPr>
            </w:pPr>
            <w:r w:rsidRPr="003F1E8B">
              <w:rPr>
                <w:rFonts w:ascii="Arial" w:hAnsi="Arial" w:cs="Arial"/>
                <w:b/>
                <w:bCs/>
              </w:rPr>
              <w:lastRenderedPageBreak/>
              <w:t>7.1.4</w:t>
            </w:r>
            <w:r w:rsidRPr="003F1E8B">
              <w:rPr>
                <w:rFonts w:ascii="Arial" w:hAnsi="Arial" w:cs="Arial"/>
              </w:rPr>
              <w:t>Estandarización de características para la adquisición de equipos</w:t>
            </w:r>
          </w:p>
        </w:tc>
        <w:tc>
          <w:tcPr>
            <w:tcW w:w="2694" w:type="dxa"/>
          </w:tcPr>
          <w:p w14:paraId="3A61B90C" w14:textId="77777777" w:rsidR="00FC2081" w:rsidRPr="003F1E8B" w:rsidRDefault="003F1E8B">
            <w:pPr>
              <w:rPr>
                <w:rFonts w:ascii="Arial" w:hAnsi="Arial" w:cs="Arial"/>
              </w:rPr>
            </w:pPr>
            <w:r w:rsidRPr="003F1E8B">
              <w:rPr>
                <w:rFonts w:ascii="Arial" w:hAnsi="Arial" w:cs="Arial"/>
              </w:rPr>
              <w:t>Informe de características técnicas, Acta de reunión, Resolución de estandarización</w:t>
            </w:r>
          </w:p>
        </w:tc>
        <w:tc>
          <w:tcPr>
            <w:tcW w:w="1275" w:type="dxa"/>
          </w:tcPr>
          <w:p w14:paraId="5204D940" w14:textId="77777777" w:rsidR="00FC2081" w:rsidRPr="003F1E8B" w:rsidRDefault="003F1E8B">
            <w:pPr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alias w:val="Tipo"/>
                <w:id w:val="-954392355"/>
                <w:dropDownList>
                  <w:listItem w:displayText="Bien (Software) / Servicio" w:value="Bien (Software) / Servicio"/>
                  <w:listItem w:displayText="Servicio" w:value="Servicio"/>
                  <w:listItem w:displayText="Servicio / Gestión Administrativa" w:value="Servicio / Gestión Administrativa"/>
                  <w:listItem w:displayText="Servicio especializado / Solución informática" w:value="Servicio especializado / Solución informática"/>
                  <w:listItem w:displayText="Servicio normativo interno / Directriz técnica" w:value="Servicio normativo interno / Directriz técnica"/>
                </w:dropDownList>
              </w:sdtPr>
              <w:sdtEndPr/>
              <w:sdtContent>
                <w:r w:rsidRPr="003F1E8B">
                  <w:rPr>
                    <w:rFonts w:ascii="Arial" w:hAnsi="Arial" w:cs="Arial"/>
                  </w:rPr>
                  <w:t>Servicio normativo interno / Directriz técnica</w:t>
                </w:r>
              </w:sdtContent>
            </w:sdt>
          </w:p>
        </w:tc>
        <w:tc>
          <w:tcPr>
            <w:tcW w:w="2694" w:type="dxa"/>
          </w:tcPr>
          <w:p w14:paraId="1F0F4890" w14:textId="77777777" w:rsidR="00FC2081" w:rsidRPr="003F1E8B" w:rsidRDefault="003F1E8B">
            <w:pPr>
              <w:rPr>
                <w:rFonts w:ascii="Arial" w:hAnsi="Arial" w:cs="Arial"/>
              </w:rPr>
            </w:pPr>
            <w:r w:rsidRPr="003F1E8B">
              <w:rPr>
                <w:rFonts w:ascii="Arial" w:hAnsi="Arial" w:cs="Arial"/>
              </w:rPr>
              <w:t>Definición y formalización de los estándares técnicos mínimos para la compra de equipos de cómputo, redes y licencias institucionales.</w:t>
            </w:r>
          </w:p>
        </w:tc>
        <w:tc>
          <w:tcPr>
            <w:tcW w:w="1985" w:type="dxa"/>
          </w:tcPr>
          <w:p w14:paraId="015CF5B3" w14:textId="77777777" w:rsidR="003F1E8B" w:rsidRDefault="003F1E8B">
            <w:pPr>
              <w:rPr>
                <w:rFonts w:ascii="Arial" w:hAnsi="Arial" w:cs="Arial"/>
              </w:rPr>
            </w:pPr>
            <w:r w:rsidRPr="003F1E8B">
              <w:rPr>
                <w:rFonts w:ascii="Arial" w:hAnsi="Arial" w:cs="Arial"/>
              </w:rPr>
              <w:t>OTI</w:t>
            </w:r>
            <w:r w:rsidRPr="003F1E8B">
              <w:rPr>
                <w:rFonts w:ascii="Arial" w:hAnsi="Arial" w:cs="Arial"/>
              </w:rPr>
              <w:t xml:space="preserve"> </w:t>
            </w:r>
          </w:p>
          <w:p w14:paraId="62CB2A90" w14:textId="77777777" w:rsidR="003F1E8B" w:rsidRDefault="003F1E8B">
            <w:pPr>
              <w:rPr>
                <w:rFonts w:ascii="Arial" w:hAnsi="Arial" w:cs="Arial"/>
              </w:rPr>
            </w:pPr>
            <w:r w:rsidRPr="003F1E8B">
              <w:rPr>
                <w:rFonts w:ascii="Arial" w:hAnsi="Arial" w:cs="Arial"/>
              </w:rPr>
              <w:t>DIGA</w:t>
            </w:r>
            <w:r w:rsidRPr="003F1E8B">
              <w:rPr>
                <w:rFonts w:ascii="Arial" w:hAnsi="Arial" w:cs="Arial"/>
              </w:rPr>
              <w:t xml:space="preserve"> </w:t>
            </w:r>
          </w:p>
          <w:p w14:paraId="161C1BEF" w14:textId="77777777" w:rsidR="003F1E8B" w:rsidRDefault="003F1E8B">
            <w:pPr>
              <w:rPr>
                <w:rFonts w:ascii="Arial" w:hAnsi="Arial" w:cs="Arial"/>
              </w:rPr>
            </w:pPr>
            <w:r w:rsidRPr="003F1E8B">
              <w:rPr>
                <w:rFonts w:ascii="Arial" w:hAnsi="Arial" w:cs="Arial"/>
              </w:rPr>
              <w:t>Unidad de Abastecimiento</w:t>
            </w:r>
          </w:p>
          <w:p w14:paraId="45A5656F" w14:textId="77777777" w:rsidR="003F1E8B" w:rsidRDefault="003F1E8B">
            <w:pPr>
              <w:rPr>
                <w:rFonts w:ascii="Arial" w:hAnsi="Arial" w:cs="Arial"/>
              </w:rPr>
            </w:pPr>
            <w:r w:rsidRPr="003F1E8B">
              <w:rPr>
                <w:rFonts w:ascii="Arial" w:hAnsi="Arial" w:cs="Arial"/>
              </w:rPr>
              <w:t>OPP</w:t>
            </w:r>
            <w:r w:rsidRPr="003F1E8B">
              <w:rPr>
                <w:rFonts w:ascii="Arial" w:hAnsi="Arial" w:cs="Arial"/>
              </w:rPr>
              <w:t xml:space="preserve"> </w:t>
            </w:r>
          </w:p>
          <w:p w14:paraId="285F8DC3" w14:textId="753123F2" w:rsidR="00FC2081" w:rsidRPr="003F1E8B" w:rsidRDefault="003F1E8B">
            <w:pPr>
              <w:rPr>
                <w:rFonts w:ascii="Arial" w:hAnsi="Arial" w:cs="Arial"/>
              </w:rPr>
            </w:pPr>
            <w:r w:rsidRPr="003F1E8B">
              <w:rPr>
                <w:rFonts w:ascii="Arial" w:hAnsi="Arial" w:cs="Arial"/>
              </w:rPr>
              <w:t>Facultades</w:t>
            </w:r>
            <w:r w:rsidRPr="003F1E8B">
              <w:rPr>
                <w:rFonts w:ascii="Arial" w:hAnsi="Arial" w:cs="Arial"/>
              </w:rPr>
              <w:t xml:space="preserve"> Rectorado / Consejo Universitario</w:t>
            </w:r>
          </w:p>
        </w:tc>
        <w:tc>
          <w:tcPr>
            <w:tcW w:w="3500" w:type="dxa"/>
          </w:tcPr>
          <w:p w14:paraId="578CD5C3" w14:textId="77777777" w:rsidR="003F1E8B" w:rsidRDefault="003F1E8B">
            <w:pPr>
              <w:rPr>
                <w:rFonts w:ascii="Arial" w:hAnsi="Arial" w:cs="Arial"/>
              </w:rPr>
            </w:pPr>
            <w:r w:rsidRPr="003F1E8B">
              <w:rPr>
                <w:rFonts w:ascii="Arial" w:hAnsi="Arial" w:cs="Arial"/>
              </w:rPr>
              <w:t>Especificaciones alineadas con la tecnología vigente.</w:t>
            </w:r>
            <w:r w:rsidRPr="003F1E8B">
              <w:rPr>
                <w:rFonts w:ascii="Arial" w:hAnsi="Arial" w:cs="Arial"/>
              </w:rPr>
              <w:t xml:space="preserve"> </w:t>
            </w:r>
          </w:p>
          <w:p w14:paraId="3CE35677" w14:textId="77777777" w:rsidR="003F1E8B" w:rsidRDefault="003F1E8B">
            <w:pPr>
              <w:rPr>
                <w:rFonts w:ascii="Arial" w:hAnsi="Arial" w:cs="Arial"/>
              </w:rPr>
            </w:pPr>
            <w:r w:rsidRPr="003F1E8B">
              <w:rPr>
                <w:rFonts w:ascii="Arial" w:hAnsi="Arial" w:cs="Arial"/>
              </w:rPr>
              <w:t>Compatibilidad con la arquitectura tecnológica de la UNAC.</w:t>
            </w:r>
            <w:r w:rsidRPr="003F1E8B">
              <w:rPr>
                <w:rFonts w:ascii="Arial" w:hAnsi="Arial" w:cs="Arial"/>
              </w:rPr>
              <w:t xml:space="preserve"> </w:t>
            </w:r>
          </w:p>
          <w:p w14:paraId="74CE3652" w14:textId="5B2BDDA8" w:rsidR="00FC2081" w:rsidRPr="003F1E8B" w:rsidRDefault="003F1E8B">
            <w:pPr>
              <w:rPr>
                <w:rFonts w:ascii="Arial" w:hAnsi="Arial" w:cs="Arial"/>
              </w:rPr>
            </w:pPr>
            <w:r w:rsidRPr="003F1E8B">
              <w:rPr>
                <w:rFonts w:ascii="Arial" w:hAnsi="Arial" w:cs="Arial"/>
              </w:rPr>
              <w:t>Optimización del presupuesto institucional.</w:t>
            </w:r>
          </w:p>
        </w:tc>
      </w:tr>
      <w:tr w:rsidR="00FC2081" w:rsidRPr="003F1E8B" w14:paraId="30CA18A1" w14:textId="77777777" w:rsidTr="003F1E8B">
        <w:tc>
          <w:tcPr>
            <w:tcW w:w="2263" w:type="dxa"/>
          </w:tcPr>
          <w:p w14:paraId="721B8BB9" w14:textId="77777777" w:rsidR="00FC2081" w:rsidRPr="003F1E8B" w:rsidRDefault="003F1E8B">
            <w:pPr>
              <w:rPr>
                <w:rFonts w:ascii="Arial" w:hAnsi="Arial" w:cs="Arial"/>
              </w:rPr>
            </w:pPr>
            <w:r w:rsidRPr="003F1E8B">
              <w:rPr>
                <w:rFonts w:ascii="Arial" w:hAnsi="Arial" w:cs="Arial"/>
                <w:b/>
                <w:bCs/>
              </w:rPr>
              <w:t>7.1.</w:t>
            </w:r>
            <w:r w:rsidRPr="003F1E8B">
              <w:rPr>
                <w:rFonts w:ascii="Arial" w:hAnsi="Arial" w:cs="Arial"/>
                <w:b/>
                <w:bCs/>
              </w:rPr>
              <w:t>5</w:t>
            </w:r>
            <w:r w:rsidRPr="003F1E8B">
              <w:rPr>
                <w:rFonts w:ascii="Arial" w:hAnsi="Arial" w:cs="Arial"/>
              </w:rPr>
              <w:t>Desarrollo de sistemas</w:t>
            </w:r>
          </w:p>
        </w:tc>
        <w:tc>
          <w:tcPr>
            <w:tcW w:w="2694" w:type="dxa"/>
          </w:tcPr>
          <w:p w14:paraId="25CC3C15" w14:textId="77777777" w:rsidR="00FC2081" w:rsidRPr="003F1E8B" w:rsidRDefault="003F1E8B">
            <w:pPr>
              <w:rPr>
                <w:rFonts w:ascii="Arial" w:hAnsi="Arial" w:cs="Arial"/>
              </w:rPr>
            </w:pPr>
            <w:r w:rsidRPr="003F1E8B">
              <w:rPr>
                <w:rFonts w:ascii="Arial" w:hAnsi="Arial" w:cs="Arial"/>
              </w:rPr>
              <w:t>Informe de diagnóstico / Propuesta técnica, Prototipos de sistema (arquitectura, interfaz, BD, flujos), Actas de validación, Manuales de usuario, Listas de asistencia a capacitaciones, Sistema operativo</w:t>
            </w:r>
          </w:p>
        </w:tc>
        <w:tc>
          <w:tcPr>
            <w:tcW w:w="1275" w:type="dxa"/>
          </w:tcPr>
          <w:p w14:paraId="2729BF7B" w14:textId="77777777" w:rsidR="00FC2081" w:rsidRPr="003F1E8B" w:rsidRDefault="003F1E8B">
            <w:pPr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alias w:val="Tipo"/>
                <w:id w:val="-1054024348"/>
                <w:dropDownList>
                  <w:listItem w:displayText="Bien (Software) / Servicio" w:value="Bien (Software) / Servicio"/>
                  <w:listItem w:displayText="Servicio" w:value="Servicio"/>
                  <w:listItem w:displayText="Servicio / Gestión Administrativa" w:value="Servicio / Gestión Administrativa"/>
                  <w:listItem w:displayText="Servicio especializado / Solución informática" w:value="Servicio especializado / Solución informática"/>
                  <w:listItem w:displayText="Servicio normativo interno / Directriz técnica" w:value="Servicio normativo interno / Directriz técnica"/>
                </w:dropDownList>
              </w:sdtPr>
              <w:sdtEndPr/>
              <w:sdtContent>
                <w:r w:rsidRPr="003F1E8B">
                  <w:rPr>
                    <w:rFonts w:ascii="Arial" w:hAnsi="Arial" w:cs="Arial"/>
                  </w:rPr>
                  <w:t>Bien (Software) / Servicio</w:t>
                </w:r>
              </w:sdtContent>
            </w:sdt>
          </w:p>
        </w:tc>
        <w:tc>
          <w:tcPr>
            <w:tcW w:w="2694" w:type="dxa"/>
          </w:tcPr>
          <w:p w14:paraId="07A3A0F6" w14:textId="77777777" w:rsidR="00FC2081" w:rsidRPr="003F1E8B" w:rsidRDefault="003F1E8B">
            <w:pPr>
              <w:rPr>
                <w:rFonts w:ascii="Arial" w:hAnsi="Arial" w:cs="Arial"/>
              </w:rPr>
            </w:pPr>
            <w:r w:rsidRPr="003F1E8B">
              <w:rPr>
                <w:rFonts w:ascii="Arial" w:hAnsi="Arial" w:cs="Arial"/>
              </w:rPr>
              <w:t>Soluciones informáticas desarrolladas internamente, incluyendo la documentación de diseño, manuales, capacitación y el despliegue del sistema operativo/aplicativo.</w:t>
            </w:r>
          </w:p>
        </w:tc>
        <w:tc>
          <w:tcPr>
            <w:tcW w:w="1985" w:type="dxa"/>
          </w:tcPr>
          <w:p w14:paraId="26968B3D" w14:textId="77777777" w:rsidR="003F1E8B" w:rsidRDefault="003F1E8B">
            <w:pPr>
              <w:rPr>
                <w:rFonts w:ascii="Arial" w:hAnsi="Arial" w:cs="Arial"/>
              </w:rPr>
            </w:pPr>
            <w:r w:rsidRPr="003F1E8B">
              <w:rPr>
                <w:rFonts w:ascii="Arial" w:hAnsi="Arial" w:cs="Arial"/>
              </w:rPr>
              <w:t>Rectorado</w:t>
            </w:r>
            <w:r w:rsidRPr="003F1E8B">
              <w:rPr>
                <w:rFonts w:ascii="Arial" w:hAnsi="Arial" w:cs="Arial"/>
              </w:rPr>
              <w:t xml:space="preserve"> </w:t>
            </w:r>
          </w:p>
          <w:p w14:paraId="59CFCED8" w14:textId="77777777" w:rsidR="003F1E8B" w:rsidRDefault="003F1E8B">
            <w:pPr>
              <w:rPr>
                <w:rFonts w:ascii="Arial" w:hAnsi="Arial" w:cs="Arial"/>
              </w:rPr>
            </w:pPr>
            <w:r w:rsidRPr="003F1E8B">
              <w:rPr>
                <w:rFonts w:ascii="Arial" w:hAnsi="Arial" w:cs="Arial"/>
              </w:rPr>
              <w:t>Decanato</w:t>
            </w:r>
            <w:r w:rsidRPr="003F1E8B">
              <w:rPr>
                <w:rFonts w:ascii="Arial" w:hAnsi="Arial" w:cs="Arial"/>
              </w:rPr>
              <w:t xml:space="preserve"> </w:t>
            </w:r>
          </w:p>
          <w:p w14:paraId="6A76F1EA" w14:textId="77777777" w:rsidR="003F1E8B" w:rsidRDefault="003F1E8B">
            <w:pPr>
              <w:rPr>
                <w:rFonts w:ascii="Arial" w:hAnsi="Arial" w:cs="Arial"/>
              </w:rPr>
            </w:pPr>
            <w:r w:rsidRPr="003F1E8B">
              <w:rPr>
                <w:rFonts w:ascii="Arial" w:hAnsi="Arial" w:cs="Arial"/>
              </w:rPr>
              <w:t>Oficinas Administrativas</w:t>
            </w:r>
          </w:p>
          <w:p w14:paraId="63C9B924" w14:textId="77777777" w:rsidR="003F1E8B" w:rsidRDefault="003F1E8B">
            <w:pPr>
              <w:rPr>
                <w:rFonts w:ascii="Arial" w:hAnsi="Arial" w:cs="Arial"/>
              </w:rPr>
            </w:pPr>
            <w:r w:rsidRPr="003F1E8B">
              <w:rPr>
                <w:rFonts w:ascii="Arial" w:hAnsi="Arial" w:cs="Arial"/>
              </w:rPr>
              <w:t>Unidades del Rectorado</w:t>
            </w:r>
            <w:r w:rsidRPr="003F1E8B">
              <w:rPr>
                <w:rFonts w:ascii="Arial" w:hAnsi="Arial" w:cs="Arial"/>
              </w:rPr>
              <w:t xml:space="preserve"> </w:t>
            </w:r>
          </w:p>
          <w:p w14:paraId="415FC72D" w14:textId="77777777" w:rsidR="003F1E8B" w:rsidRDefault="003F1E8B">
            <w:pPr>
              <w:rPr>
                <w:rFonts w:ascii="Arial" w:hAnsi="Arial" w:cs="Arial"/>
              </w:rPr>
            </w:pPr>
            <w:r w:rsidRPr="003F1E8B">
              <w:rPr>
                <w:rFonts w:ascii="Arial" w:hAnsi="Arial" w:cs="Arial"/>
              </w:rPr>
              <w:t>Facultades</w:t>
            </w:r>
            <w:r w:rsidRPr="003F1E8B">
              <w:rPr>
                <w:rFonts w:ascii="Arial" w:hAnsi="Arial" w:cs="Arial"/>
              </w:rPr>
              <w:t xml:space="preserve"> </w:t>
            </w:r>
          </w:p>
          <w:p w14:paraId="2B62B797" w14:textId="76E16EAD" w:rsidR="00FC2081" w:rsidRPr="003F1E8B" w:rsidRDefault="003F1E8B">
            <w:pPr>
              <w:rPr>
                <w:rFonts w:ascii="Arial" w:hAnsi="Arial" w:cs="Arial"/>
              </w:rPr>
            </w:pPr>
            <w:r w:rsidRPr="003F1E8B">
              <w:rPr>
                <w:rFonts w:ascii="Arial" w:hAnsi="Arial" w:cs="Arial"/>
              </w:rPr>
              <w:t>Áreas u</w:t>
            </w:r>
            <w:r w:rsidRPr="003F1E8B">
              <w:rPr>
                <w:rFonts w:ascii="Arial" w:hAnsi="Arial" w:cs="Arial"/>
              </w:rPr>
              <w:t>suarias</w:t>
            </w:r>
          </w:p>
        </w:tc>
        <w:tc>
          <w:tcPr>
            <w:tcW w:w="3500" w:type="dxa"/>
          </w:tcPr>
          <w:p w14:paraId="6474141C" w14:textId="77777777" w:rsidR="003F1E8B" w:rsidRDefault="003F1E8B">
            <w:pPr>
              <w:rPr>
                <w:rFonts w:ascii="Arial" w:hAnsi="Arial" w:cs="Arial"/>
              </w:rPr>
            </w:pPr>
            <w:r w:rsidRPr="003F1E8B">
              <w:rPr>
                <w:rFonts w:ascii="Arial" w:hAnsi="Arial" w:cs="Arial"/>
              </w:rPr>
              <w:t>Interfaces intuitivas y fáciles de usar.</w:t>
            </w:r>
            <w:r w:rsidRPr="003F1E8B">
              <w:rPr>
                <w:rFonts w:ascii="Arial" w:hAnsi="Arial" w:cs="Arial"/>
              </w:rPr>
              <w:t xml:space="preserve"> </w:t>
            </w:r>
          </w:p>
          <w:p w14:paraId="724068C8" w14:textId="77777777" w:rsidR="003F1E8B" w:rsidRDefault="003F1E8B">
            <w:pPr>
              <w:rPr>
                <w:rFonts w:ascii="Arial" w:hAnsi="Arial" w:cs="Arial"/>
              </w:rPr>
            </w:pPr>
            <w:r w:rsidRPr="003F1E8B">
              <w:rPr>
                <w:rFonts w:ascii="Arial" w:hAnsi="Arial" w:cs="Arial"/>
              </w:rPr>
              <w:t>Automatización efectiva de los procesos de negocio.</w:t>
            </w:r>
            <w:r w:rsidRPr="003F1E8B">
              <w:rPr>
                <w:rFonts w:ascii="Arial" w:hAnsi="Arial" w:cs="Arial"/>
              </w:rPr>
              <w:t xml:space="preserve"> </w:t>
            </w:r>
          </w:p>
          <w:p w14:paraId="5DDCB52B" w14:textId="77777777" w:rsidR="003F1E8B" w:rsidRDefault="003F1E8B">
            <w:pPr>
              <w:rPr>
                <w:rFonts w:ascii="Arial" w:hAnsi="Arial" w:cs="Arial"/>
              </w:rPr>
            </w:pPr>
            <w:r w:rsidRPr="003F1E8B">
              <w:rPr>
                <w:rFonts w:ascii="Arial" w:hAnsi="Arial" w:cs="Arial"/>
              </w:rPr>
              <w:t>Capacitación integral al personal usuario.</w:t>
            </w:r>
            <w:r w:rsidRPr="003F1E8B">
              <w:rPr>
                <w:rFonts w:ascii="Arial" w:hAnsi="Arial" w:cs="Arial"/>
              </w:rPr>
              <w:t xml:space="preserve"> </w:t>
            </w:r>
          </w:p>
          <w:p w14:paraId="0529D481" w14:textId="34CDFFD7" w:rsidR="00FC2081" w:rsidRPr="003F1E8B" w:rsidRDefault="003F1E8B">
            <w:pPr>
              <w:rPr>
                <w:rFonts w:ascii="Arial" w:hAnsi="Arial" w:cs="Arial"/>
              </w:rPr>
            </w:pPr>
            <w:r w:rsidRPr="003F1E8B">
              <w:rPr>
                <w:rFonts w:ascii="Arial" w:hAnsi="Arial" w:cs="Arial"/>
              </w:rPr>
              <w:t>Alta disponibilidad y seguridad de la información.</w:t>
            </w:r>
          </w:p>
        </w:tc>
      </w:tr>
      <w:tr w:rsidR="00FC2081" w:rsidRPr="003F1E8B" w14:paraId="6704B819" w14:textId="77777777" w:rsidTr="003F1E8B">
        <w:tc>
          <w:tcPr>
            <w:tcW w:w="2263" w:type="dxa"/>
          </w:tcPr>
          <w:p w14:paraId="541FA211" w14:textId="77777777" w:rsidR="00FC2081" w:rsidRPr="003F1E8B" w:rsidRDefault="003F1E8B">
            <w:pPr>
              <w:rPr>
                <w:rFonts w:ascii="Arial" w:hAnsi="Arial" w:cs="Arial"/>
              </w:rPr>
            </w:pPr>
            <w:r w:rsidRPr="003F1E8B">
              <w:rPr>
                <w:rFonts w:ascii="Arial" w:hAnsi="Arial" w:cs="Arial"/>
                <w:b/>
                <w:bCs/>
              </w:rPr>
              <w:t>7.1.6</w:t>
            </w:r>
            <w:r w:rsidRPr="003F1E8B">
              <w:rPr>
                <w:rFonts w:ascii="Arial" w:hAnsi="Arial" w:cs="Arial"/>
              </w:rPr>
              <w:t>Desarrollo de sistemas (Contratación de servicio e</w:t>
            </w:r>
            <w:r w:rsidRPr="003F1E8B">
              <w:rPr>
                <w:rFonts w:ascii="Arial" w:hAnsi="Arial" w:cs="Arial"/>
              </w:rPr>
              <w:t>xterno)</w:t>
            </w:r>
          </w:p>
        </w:tc>
        <w:tc>
          <w:tcPr>
            <w:tcW w:w="2694" w:type="dxa"/>
          </w:tcPr>
          <w:p w14:paraId="5C994E40" w14:textId="77777777" w:rsidR="00FC2081" w:rsidRPr="003F1E8B" w:rsidRDefault="003F1E8B">
            <w:pPr>
              <w:rPr>
                <w:rFonts w:ascii="Arial" w:hAnsi="Arial" w:cs="Arial"/>
              </w:rPr>
            </w:pPr>
            <w:r w:rsidRPr="003F1E8B">
              <w:rPr>
                <w:rFonts w:ascii="Arial" w:hAnsi="Arial" w:cs="Arial"/>
              </w:rPr>
              <w:t>TDR, Acta de reunión de coordinación, Informes de evaluación técnica, Prototipos y sistemas validados, Acta de conformidad de servicio</w:t>
            </w:r>
          </w:p>
        </w:tc>
        <w:tc>
          <w:tcPr>
            <w:tcW w:w="1275" w:type="dxa"/>
          </w:tcPr>
          <w:p w14:paraId="005BD28F" w14:textId="77777777" w:rsidR="00FC2081" w:rsidRPr="003F1E8B" w:rsidRDefault="003F1E8B">
            <w:pPr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alias w:val="Tipo"/>
                <w:id w:val="-757924001"/>
                <w:dropDownList>
                  <w:listItem w:displayText="Bien (Software) / Servicio" w:value="Bien (Software) / Servicio"/>
                  <w:listItem w:displayText="Servicio" w:value="Servicio"/>
                  <w:listItem w:displayText="Servicio / Gestión Administrativa" w:value="Servicio / Gestión Administrativa"/>
                  <w:listItem w:displayText="Servicio especializado / Solución informática" w:value="Servicio especializado / Solución informática"/>
                  <w:listItem w:displayText="Servicio normativo interno / Directriz técnica" w:value="Servicio normativo interno / Directriz técnica"/>
                </w:dropDownList>
              </w:sdtPr>
              <w:sdtEndPr/>
              <w:sdtContent>
                <w:r w:rsidRPr="003F1E8B">
                  <w:rPr>
                    <w:rFonts w:ascii="Arial" w:hAnsi="Arial" w:cs="Arial"/>
                  </w:rPr>
                  <w:t>Servicio especializado / Solución informática</w:t>
                </w:r>
              </w:sdtContent>
            </w:sdt>
          </w:p>
        </w:tc>
        <w:tc>
          <w:tcPr>
            <w:tcW w:w="2694" w:type="dxa"/>
          </w:tcPr>
          <w:p w14:paraId="5DA95B3D" w14:textId="77777777" w:rsidR="00FC2081" w:rsidRPr="003F1E8B" w:rsidRDefault="003F1E8B">
            <w:pPr>
              <w:rPr>
                <w:rFonts w:ascii="Arial" w:hAnsi="Arial" w:cs="Arial"/>
              </w:rPr>
            </w:pPr>
            <w:r w:rsidRPr="003F1E8B">
              <w:rPr>
                <w:rFonts w:ascii="Arial" w:hAnsi="Arial" w:cs="Arial"/>
              </w:rPr>
              <w:t>Gestión del ciclo de vida del servicio contratado a terceros para el desa</w:t>
            </w:r>
            <w:r w:rsidRPr="003F1E8B">
              <w:rPr>
                <w:rFonts w:ascii="Arial" w:hAnsi="Arial" w:cs="Arial"/>
              </w:rPr>
              <w:t>rrollo de software a medida o implementación de soluciones empaquetadas.</w:t>
            </w:r>
          </w:p>
        </w:tc>
        <w:tc>
          <w:tcPr>
            <w:tcW w:w="1985" w:type="dxa"/>
          </w:tcPr>
          <w:p w14:paraId="36AACDF7" w14:textId="77777777" w:rsidR="003F1E8B" w:rsidRDefault="003F1E8B">
            <w:pPr>
              <w:rPr>
                <w:rFonts w:ascii="Arial" w:hAnsi="Arial" w:cs="Arial"/>
              </w:rPr>
            </w:pPr>
            <w:r w:rsidRPr="003F1E8B">
              <w:rPr>
                <w:rFonts w:ascii="Arial" w:hAnsi="Arial" w:cs="Arial"/>
              </w:rPr>
              <w:t>Rectorado</w:t>
            </w:r>
            <w:r w:rsidRPr="003F1E8B">
              <w:rPr>
                <w:rFonts w:ascii="Arial" w:hAnsi="Arial" w:cs="Arial"/>
              </w:rPr>
              <w:t xml:space="preserve"> </w:t>
            </w:r>
          </w:p>
          <w:p w14:paraId="598247BB" w14:textId="77777777" w:rsidR="003F1E8B" w:rsidRDefault="003F1E8B">
            <w:pPr>
              <w:rPr>
                <w:rFonts w:ascii="Arial" w:hAnsi="Arial" w:cs="Arial"/>
              </w:rPr>
            </w:pPr>
            <w:r w:rsidRPr="003F1E8B">
              <w:rPr>
                <w:rFonts w:ascii="Arial" w:hAnsi="Arial" w:cs="Arial"/>
              </w:rPr>
              <w:t>Decanato</w:t>
            </w:r>
            <w:r w:rsidRPr="003F1E8B">
              <w:rPr>
                <w:rFonts w:ascii="Arial" w:hAnsi="Arial" w:cs="Arial"/>
              </w:rPr>
              <w:t xml:space="preserve"> </w:t>
            </w:r>
          </w:p>
          <w:p w14:paraId="5445FA5C" w14:textId="77777777" w:rsidR="003F1E8B" w:rsidRDefault="003F1E8B">
            <w:pPr>
              <w:rPr>
                <w:rFonts w:ascii="Arial" w:hAnsi="Arial" w:cs="Arial"/>
              </w:rPr>
            </w:pPr>
            <w:r w:rsidRPr="003F1E8B">
              <w:rPr>
                <w:rFonts w:ascii="Arial" w:hAnsi="Arial" w:cs="Arial"/>
              </w:rPr>
              <w:t>Oficinas Administrativas</w:t>
            </w:r>
            <w:r w:rsidRPr="003F1E8B">
              <w:rPr>
                <w:rFonts w:ascii="Arial" w:hAnsi="Arial" w:cs="Arial"/>
              </w:rPr>
              <w:t xml:space="preserve"> </w:t>
            </w:r>
          </w:p>
          <w:p w14:paraId="2AC3235E" w14:textId="77777777" w:rsidR="003F1E8B" w:rsidRDefault="003F1E8B">
            <w:pPr>
              <w:rPr>
                <w:rFonts w:ascii="Arial" w:hAnsi="Arial" w:cs="Arial"/>
              </w:rPr>
            </w:pPr>
            <w:r w:rsidRPr="003F1E8B">
              <w:rPr>
                <w:rFonts w:ascii="Arial" w:hAnsi="Arial" w:cs="Arial"/>
              </w:rPr>
              <w:t>Unidades del Rectorado</w:t>
            </w:r>
            <w:r w:rsidRPr="003F1E8B">
              <w:rPr>
                <w:rFonts w:ascii="Arial" w:hAnsi="Arial" w:cs="Arial"/>
              </w:rPr>
              <w:t xml:space="preserve"> </w:t>
            </w:r>
          </w:p>
          <w:p w14:paraId="330A7A86" w14:textId="77777777" w:rsidR="003F1E8B" w:rsidRDefault="003F1E8B">
            <w:pPr>
              <w:rPr>
                <w:rFonts w:ascii="Arial" w:hAnsi="Arial" w:cs="Arial"/>
              </w:rPr>
            </w:pPr>
            <w:r w:rsidRPr="003F1E8B">
              <w:rPr>
                <w:rFonts w:ascii="Arial" w:hAnsi="Arial" w:cs="Arial"/>
              </w:rPr>
              <w:t>Facultades</w:t>
            </w:r>
          </w:p>
          <w:p w14:paraId="451E2235" w14:textId="180E38EA" w:rsidR="00FC2081" w:rsidRPr="003F1E8B" w:rsidRDefault="003F1E8B">
            <w:pPr>
              <w:rPr>
                <w:rFonts w:ascii="Arial" w:hAnsi="Arial" w:cs="Arial"/>
              </w:rPr>
            </w:pPr>
            <w:r w:rsidRPr="003F1E8B">
              <w:rPr>
                <w:rFonts w:ascii="Arial" w:hAnsi="Arial" w:cs="Arial"/>
              </w:rPr>
              <w:t>OPP</w:t>
            </w:r>
            <w:r w:rsidRPr="003F1E8B">
              <w:rPr>
                <w:rFonts w:ascii="Arial" w:hAnsi="Arial" w:cs="Arial"/>
              </w:rPr>
              <w:t xml:space="preserve"> DIGA</w:t>
            </w:r>
          </w:p>
        </w:tc>
        <w:tc>
          <w:tcPr>
            <w:tcW w:w="3500" w:type="dxa"/>
          </w:tcPr>
          <w:p w14:paraId="1F42D9A3" w14:textId="77777777" w:rsidR="003F1E8B" w:rsidRDefault="003F1E8B">
            <w:pPr>
              <w:rPr>
                <w:rFonts w:ascii="Arial" w:hAnsi="Arial" w:cs="Arial"/>
              </w:rPr>
            </w:pPr>
            <w:r w:rsidRPr="003F1E8B">
              <w:rPr>
                <w:rFonts w:ascii="Arial" w:hAnsi="Arial" w:cs="Arial"/>
              </w:rPr>
              <w:t>Cumplimiento riguroso de los Términos de Referencia (TDR).</w:t>
            </w:r>
          </w:p>
          <w:p w14:paraId="2032072D" w14:textId="77777777" w:rsidR="003F1E8B" w:rsidRDefault="003F1E8B">
            <w:pPr>
              <w:rPr>
                <w:rFonts w:ascii="Arial" w:hAnsi="Arial" w:cs="Arial"/>
              </w:rPr>
            </w:pPr>
            <w:r w:rsidRPr="003F1E8B">
              <w:rPr>
                <w:rFonts w:ascii="Arial" w:hAnsi="Arial" w:cs="Arial"/>
              </w:rPr>
              <w:t>Entrega a tiempo de los en</w:t>
            </w:r>
            <w:r w:rsidRPr="003F1E8B">
              <w:rPr>
                <w:rFonts w:ascii="Arial" w:hAnsi="Arial" w:cs="Arial"/>
              </w:rPr>
              <w:t>tregables programados.</w:t>
            </w:r>
            <w:r w:rsidRPr="003F1E8B">
              <w:rPr>
                <w:rFonts w:ascii="Arial" w:hAnsi="Arial" w:cs="Arial"/>
              </w:rPr>
              <w:t xml:space="preserve"> </w:t>
            </w:r>
          </w:p>
          <w:p w14:paraId="30131476" w14:textId="345E4962" w:rsidR="00FC2081" w:rsidRPr="003F1E8B" w:rsidRDefault="003F1E8B">
            <w:pPr>
              <w:rPr>
                <w:rFonts w:ascii="Arial" w:hAnsi="Arial" w:cs="Arial"/>
              </w:rPr>
            </w:pPr>
            <w:r w:rsidRPr="003F1E8B">
              <w:rPr>
                <w:rFonts w:ascii="Arial" w:hAnsi="Arial" w:cs="Arial"/>
              </w:rPr>
              <w:t>Transferencia tecnológica y soporte técnico garantizado.</w:t>
            </w:r>
          </w:p>
        </w:tc>
      </w:tr>
    </w:tbl>
    <w:p w14:paraId="3B1790FE" w14:textId="77777777" w:rsidR="00FC2081" w:rsidRPr="003F1E8B" w:rsidRDefault="00FC2081">
      <w:pPr>
        <w:rPr>
          <w:rFonts w:ascii="Arial" w:hAnsi="Arial" w:cs="Arial"/>
        </w:rPr>
      </w:pPr>
    </w:p>
    <w:sectPr w:rsidR="00FC2081" w:rsidRPr="003F1E8B" w:rsidSect="003F1E8B">
      <w:pgSz w:w="16834" w:h="11909" w:orient="landscape"/>
      <w:pgMar w:top="1440" w:right="1440" w:bottom="1440" w:left="1440" w:header="720" w:footer="720" w:gutter="0"/>
      <w:pgNumType w:start="1"/>
      <w:cols w:space="720"/>
      <w:docGrid w:linePitch="25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">
    <w:charset w:val="00"/>
    <w:family w:val="auto"/>
    <w:pitch w:val="default"/>
    <w:embedRegular r:id="rId1" w:fontKey="{DD03C685-EC28-40C4-8C96-1AECDE782E13}"/>
    <w:embedBold r:id="rId2" w:fontKey="{0A00D219-8F22-43D5-BE0D-9B99BA08081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0752A925-AF50-48E2-8675-643F9586086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5281E86-5E41-462A-A6E6-1700D1BF9EC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63195A"/>
    <w:multiLevelType w:val="multilevel"/>
    <w:tmpl w:val="A2EA7CB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2081"/>
    <w:rsid w:val="003F1E8B"/>
    <w:rsid w:val="00FC2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3F4E6FE"/>
  <w15:docId w15:val="{7A4EA417-632C-431F-BEEA-0CD6071D5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Inter" w:eastAsia="Inter" w:hAnsi="Inter" w:cs="Inter"/>
        <w:color w:val="334155"/>
        <w:sz w:val="19"/>
        <w:szCs w:val="19"/>
        <w:lang w:val="es" w:eastAsia="es-PE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 w:line="276" w:lineRule="auto"/>
      <w:outlineLvl w:val="0"/>
    </w:pPr>
    <w:rPr>
      <w:b/>
      <w:bCs/>
      <w:color w:val="1E293B"/>
      <w:sz w:val="24"/>
      <w:szCs w:val="24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 w:line="276" w:lineRule="auto"/>
      <w:outlineLvl w:val="1"/>
    </w:pPr>
    <w:rPr>
      <w:b/>
      <w:bCs/>
      <w:sz w:val="21"/>
      <w:szCs w:val="21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 w:line="240" w:lineRule="auto"/>
    </w:pPr>
    <w:rPr>
      <w:b/>
      <w:bCs/>
      <w:color w:val="0F172A"/>
      <w:sz w:val="30"/>
      <w:szCs w:val="3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 w:line="240" w:lineRule="auto"/>
    </w:pPr>
    <w:rPr>
      <w:color w:val="475569"/>
      <w:sz w:val="22"/>
      <w:szCs w:val="22"/>
    </w:rPr>
  </w:style>
  <w:style w:type="table" w:customStyle="1" w:styleId="a">
    <w:basedOn w:val="TableNormal"/>
    <w:tblPr>
      <w:tblStyleRowBandSize w:val="1"/>
      <w:tblStyleColBandSize w:val="1"/>
      <w:tblCellMar>
        <w:top w:w="120" w:type="dxa"/>
        <w:left w:w="120" w:type="dxa"/>
        <w:bottom w:w="120" w:type="dxa"/>
        <w:right w:w="120" w:type="dxa"/>
      </w:tblCellMar>
    </w:tblPr>
    <w:tcPr>
      <w:shd w:val="clear" w:color="auto" w:fill="FFFFFF"/>
    </w:tcPr>
    <w:tblStylePr w:type="firstRow">
      <w:rPr>
        <w:rFonts w:ascii="Inter" w:eastAsia="Inter" w:hAnsi="Inter" w:cs="Inter"/>
        <w:b/>
        <w:bCs/>
        <w:i w:val="0"/>
        <w:iCs w:val="0"/>
        <w:color w:val="1E293B"/>
        <w:sz w:val="18"/>
        <w:szCs w:val="18"/>
      </w:rPr>
      <w:tblPr/>
      <w:tcPr>
        <w:shd w:val="clear" w:color="auto" w:fill="F8FAFC"/>
        <w:vAlign w:val="center"/>
      </w:tcPr>
    </w:tblStylePr>
  </w:style>
  <w:style w:type="table" w:styleId="Tablaconcuadrcula4-nfasis1">
    <w:name w:val="Grid Table 4 Accent 1"/>
    <w:basedOn w:val="Tablanormal"/>
    <w:uiPriority w:val="49"/>
    <w:rsid w:val="003F1E8B"/>
    <w:pPr>
      <w:spacing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A7CCD9-938B-4DB4-BAAF-2117CC900B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608</Words>
  <Characters>3347</Characters>
  <Application>Microsoft Office Word</Application>
  <DocSecurity>0</DocSecurity>
  <Lines>27</Lines>
  <Paragraphs>7</Paragraphs>
  <ScaleCrop>false</ScaleCrop>
  <Company/>
  <LinksUpToDate>false</LinksUpToDate>
  <CharactersWithSpaces>3948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juan santos</cp:lastModifiedBy>
  <cp:revision>2</cp:revision>
  <dcterms:created xsi:type="dcterms:W3CDTF">2026-10-11T22:21:00Z</dcterms:created>
  <dcterms:modified xsi:type="dcterms:W3CDTF">2026-10-11T22:27:00Z</dcterms:modified>
</cp:coreProperties>
</file>