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199" w:rsidRPr="00C56B38" w:rsidRDefault="00F03199" w:rsidP="00C56B38">
      <w:pPr>
        <w:pStyle w:val="NoSpacing"/>
        <w:jc w:val="center"/>
        <w:rPr>
          <w:rFonts w:ascii="Times New Roman" w:hAnsi="Times New Roman" w:cs="Times New Roman"/>
          <w:sz w:val="20"/>
          <w:lang w:eastAsia="en-PH"/>
        </w:rPr>
      </w:pPr>
      <w:r w:rsidRPr="00C56B38">
        <w:rPr>
          <w:rFonts w:ascii="Times New Roman" w:hAnsi="Times New Roman" w:cs="Times New Roman"/>
          <w:sz w:val="20"/>
          <w:lang w:eastAsia="en-PH"/>
        </w:rPr>
        <w:t>REPUBLIC OF THE PHILIPPINES</w:t>
      </w:r>
    </w:p>
    <w:p w:rsidR="006B3AD5" w:rsidRPr="00C56B38" w:rsidRDefault="006B3AD5" w:rsidP="00C56B38">
      <w:pPr>
        <w:pStyle w:val="NoSpacing"/>
        <w:jc w:val="center"/>
        <w:rPr>
          <w:rFonts w:ascii="Times New Roman" w:hAnsi="Times New Roman" w:cs="Times New Roman"/>
          <w:sz w:val="20"/>
          <w:lang w:eastAsia="en-PH"/>
        </w:rPr>
      </w:pPr>
      <w:r w:rsidRPr="00C56B38">
        <w:rPr>
          <w:rFonts w:ascii="Times New Roman" w:hAnsi="Times New Roman" w:cs="Times New Roman"/>
          <w:sz w:val="20"/>
          <w:lang w:eastAsia="en-PH"/>
        </w:rPr>
        <w:t>PROVINCE OF SULTAN KUDARAT</w:t>
      </w:r>
    </w:p>
    <w:p w:rsidR="006B3AD5" w:rsidRPr="00C56B38" w:rsidRDefault="006B3AD5" w:rsidP="00C56B38">
      <w:pPr>
        <w:pStyle w:val="NoSpacing"/>
        <w:jc w:val="center"/>
        <w:rPr>
          <w:rFonts w:ascii="Times New Roman" w:hAnsi="Times New Roman" w:cs="Times New Roman"/>
          <w:sz w:val="20"/>
          <w:lang w:eastAsia="en-PH"/>
        </w:rPr>
      </w:pPr>
      <w:r w:rsidRPr="00C56B38">
        <w:rPr>
          <w:rFonts w:ascii="Times New Roman" w:hAnsi="Times New Roman" w:cs="Times New Roman"/>
          <w:sz w:val="20"/>
          <w:lang w:eastAsia="en-PH"/>
        </w:rPr>
        <w:t>MUNICIPALITY OF BAGUMBAYAN</w:t>
      </w:r>
    </w:p>
    <w:p w:rsidR="006B3AD5" w:rsidRPr="00C56B38" w:rsidRDefault="006B3AD5" w:rsidP="00C56B38">
      <w:pPr>
        <w:pStyle w:val="NoSpacing"/>
        <w:jc w:val="center"/>
        <w:rPr>
          <w:rFonts w:ascii="Times New Roman" w:hAnsi="Times New Roman" w:cs="Times New Roman"/>
          <w:b/>
          <w:sz w:val="20"/>
          <w:lang w:eastAsia="en-PH"/>
        </w:rPr>
      </w:pPr>
      <w:r w:rsidRPr="00C56B38">
        <w:rPr>
          <w:rFonts w:ascii="Times New Roman" w:hAnsi="Times New Roman" w:cs="Times New Roman"/>
          <w:b/>
          <w:sz w:val="20"/>
          <w:lang w:eastAsia="en-PH"/>
        </w:rPr>
        <w:t>OFFICE OF THE MUNICIPAL MAYOR</w:t>
      </w:r>
    </w:p>
    <w:p w:rsidR="00F03199" w:rsidRPr="00C56B38" w:rsidRDefault="00F03199" w:rsidP="00C56B38">
      <w:pPr>
        <w:pStyle w:val="NoSpacing"/>
        <w:jc w:val="center"/>
        <w:rPr>
          <w:rFonts w:ascii="Times New Roman" w:hAnsi="Times New Roman" w:cs="Times New Roman"/>
          <w:sz w:val="20"/>
          <w:lang w:eastAsia="en-PH"/>
        </w:rPr>
      </w:pPr>
    </w:p>
    <w:p w:rsidR="006B3AD5" w:rsidRPr="00C56B38" w:rsidRDefault="006B3AD5" w:rsidP="00C56B38">
      <w:pPr>
        <w:pStyle w:val="NoSpacing"/>
        <w:jc w:val="center"/>
        <w:rPr>
          <w:rFonts w:ascii="Times New Roman" w:eastAsia="Times New Roman" w:hAnsi="Times New Roman" w:cs="Times New Roman"/>
          <w:b/>
          <w:bCs/>
          <w:kern w:val="0"/>
          <w:sz w:val="24"/>
          <w:szCs w:val="36"/>
          <w:lang w:eastAsia="en-PH"/>
          <w14:ligatures w14:val="none"/>
        </w:rPr>
      </w:pPr>
      <w:r w:rsidRPr="00C56B38">
        <w:rPr>
          <w:rFonts w:ascii="Times New Roman" w:eastAsia="Times New Roman" w:hAnsi="Times New Roman" w:cs="Times New Roman"/>
          <w:b/>
          <w:bCs/>
          <w:kern w:val="0"/>
          <w:sz w:val="24"/>
          <w:szCs w:val="36"/>
          <w:lang w:eastAsia="en-PH"/>
          <w14:ligatures w14:val="none"/>
        </w:rPr>
        <w:t>EXECUTIVE ORDER NO. ___</w:t>
      </w:r>
    </w:p>
    <w:p w:rsidR="005D48E5" w:rsidRPr="00C56B38" w:rsidRDefault="00C56B38" w:rsidP="00C56B38">
      <w:pPr>
        <w:pStyle w:val="NormalWeb"/>
        <w:jc w:val="both"/>
      </w:pPr>
      <w:r w:rsidRPr="00C56B38">
        <w:rPr>
          <w:b/>
          <w:bCs/>
        </w:rPr>
        <w:t>S</w:t>
      </w:r>
      <w:r w:rsidR="005D48E5" w:rsidRPr="00C56B38">
        <w:rPr>
          <w:b/>
          <w:bCs/>
        </w:rPr>
        <w:t>eries of 2026</w:t>
      </w:r>
    </w:p>
    <w:p w:rsidR="005D48E5" w:rsidRPr="00C56B38" w:rsidRDefault="005D48E5" w:rsidP="00C56B38">
      <w:pPr>
        <w:pStyle w:val="NoSpacing"/>
        <w:jc w:val="both"/>
        <w:rPr>
          <w:rFonts w:ascii="Times New Roman" w:hAnsi="Times New Roman" w:cs="Times New Roman"/>
          <w:b/>
        </w:rPr>
      </w:pPr>
      <w:r w:rsidRPr="00C56B38">
        <w:rPr>
          <w:rFonts w:ascii="Times New Roman" w:hAnsi="Times New Roman" w:cs="Times New Roman"/>
          <w:b/>
        </w:rPr>
        <w:t>AN ORDER IMPLEMENTING THE REGISTRY OF BARANGAY INHABITANTS AND MIGRANTS (RBIM) SYSTEM, PROVIDING FOR ITS MECHANISMS, AND ORGANIZING THE MUNICIPAL MIGRATION INFORMATION TEAM IN THE MUNICIPALITY OF BAGUMBAYAN, SULTAN KUDARAT.</w:t>
      </w:r>
    </w:p>
    <w:p w:rsidR="005D48E5" w:rsidRPr="00C56B38" w:rsidRDefault="005D48E5" w:rsidP="00C56B38">
      <w:pPr>
        <w:pStyle w:val="NormalWeb"/>
        <w:jc w:val="both"/>
      </w:pPr>
      <w:r w:rsidRPr="00C56B38">
        <w:rPr>
          <w:b/>
          <w:bCs/>
        </w:rPr>
        <w:t>WHEREAS</w:t>
      </w:r>
      <w:r w:rsidRPr="00C56B38">
        <w:t>, the 1987 Philippine Constitution guarantees the liberty of abode and the right to travel, while also mandating the protection of a balanced and healthful ecology;</w:t>
      </w:r>
    </w:p>
    <w:p w:rsidR="005D48E5" w:rsidRPr="00C56B38" w:rsidRDefault="005D48E5" w:rsidP="00C56B38">
      <w:pPr>
        <w:pStyle w:val="NormalWeb"/>
        <w:jc w:val="both"/>
      </w:pPr>
      <w:r w:rsidRPr="00C56B38">
        <w:rPr>
          <w:b/>
          <w:bCs/>
        </w:rPr>
        <w:t>WHEREAS</w:t>
      </w:r>
      <w:r w:rsidRPr="00C56B38">
        <w:t>, the Urban Development and Housing Act (RA 7279) mandates local government units to monitor population movements to achieve a balance between urban capabilities and population;</w:t>
      </w:r>
    </w:p>
    <w:p w:rsidR="005D48E5" w:rsidRPr="00C56B38" w:rsidRDefault="005D48E5" w:rsidP="00C56B38">
      <w:pPr>
        <w:pStyle w:val="NormalWeb"/>
        <w:jc w:val="both"/>
      </w:pPr>
      <w:r w:rsidRPr="00C56B38">
        <w:rPr>
          <w:b/>
          <w:bCs/>
        </w:rPr>
        <w:t>WHEREAS</w:t>
      </w:r>
      <w:r w:rsidRPr="00C56B38">
        <w:t>, the Municipality of Bagumbayan seeks to proactively manage the impacts of population movement—both internal and international—to ensure efficient delivery of social services;</w:t>
      </w:r>
    </w:p>
    <w:p w:rsidR="005D48E5" w:rsidRPr="00C56B38" w:rsidRDefault="005D48E5" w:rsidP="00C56B38">
      <w:pPr>
        <w:pStyle w:val="NormalWeb"/>
        <w:jc w:val="both"/>
      </w:pPr>
      <w:r w:rsidRPr="00C56B38">
        <w:rPr>
          <w:b/>
          <w:bCs/>
        </w:rPr>
        <w:t>WHEREAS</w:t>
      </w:r>
      <w:r w:rsidRPr="00C56B38">
        <w:t>, the Municipality of Bagumbayan seeks to gather useful migration data to pave the way for more inclusive socio-economic interventions;</w:t>
      </w:r>
    </w:p>
    <w:p w:rsidR="005D48E5" w:rsidRPr="00C56B38" w:rsidRDefault="005D48E5" w:rsidP="00C56B38">
      <w:pPr>
        <w:pStyle w:val="NormalWeb"/>
        <w:jc w:val="both"/>
      </w:pPr>
      <w:r w:rsidRPr="00C56B38">
        <w:rPr>
          <w:b/>
          <w:bCs/>
        </w:rPr>
        <w:t>NOW, THEREFORE, I, ELIZER D. SEGURA, MPA</w:t>
      </w:r>
      <w:r w:rsidRPr="00C56B38">
        <w:t>, Municipal Mayor of Bagumbayan, Sultan Kudarat, by virtue of the powers vested in me by law, do hereby order:</w:t>
      </w:r>
    </w:p>
    <w:p w:rsidR="005D48E5" w:rsidRPr="00C56B38" w:rsidRDefault="005D48E5" w:rsidP="00C56B38">
      <w:pPr>
        <w:pStyle w:val="NormalWeb"/>
        <w:jc w:val="both"/>
      </w:pPr>
      <w:r w:rsidRPr="00C56B38">
        <w:rPr>
          <w:b/>
          <w:bCs/>
        </w:rPr>
        <w:t>SECTION 1. ESTABLISHMENT OF THE MIGRATION INFORMATION SYSTEM.</w:t>
      </w:r>
      <w:r w:rsidRPr="00C56B38">
        <w:t xml:space="preserve"> There is hereby established the Registry of Barangay Inhabitants and Migrants (RBIM) within the Municipality. This system shall serve as the primary database for tracking the movement of residents and migrants to ensure data-driven governance.</w:t>
      </w:r>
    </w:p>
    <w:p w:rsidR="005D48E5" w:rsidRPr="00C56B38" w:rsidRDefault="005D48E5" w:rsidP="00C56B38">
      <w:pPr>
        <w:pStyle w:val="NormalWeb"/>
        <w:jc w:val="both"/>
      </w:pPr>
      <w:r w:rsidRPr="00C56B38">
        <w:rPr>
          <w:b/>
          <w:bCs/>
        </w:rPr>
        <w:t>SECTION 2. DESIGNATION OF CENTRAL DATABASE STORAGE AND MANAGEMENT.</w:t>
      </w:r>
      <w:r w:rsidRPr="00C56B38">
        <w:t xml:space="preserve"> The Office of the Mayor - ICT Section, specifically the Tech4ED Digital Workplace and ICT Center, is hereby designated as the official repository and manager of the RBIM Central Database. They are authorized to consolidate, store, and process all migration data collected from the various barangays.</w:t>
      </w:r>
    </w:p>
    <w:p w:rsidR="005D48E5" w:rsidRPr="00C56B38" w:rsidRDefault="005D48E5" w:rsidP="00C56B38">
      <w:pPr>
        <w:pStyle w:val="NormalWeb"/>
        <w:jc w:val="both"/>
      </w:pPr>
      <w:r w:rsidRPr="00C56B38">
        <w:rPr>
          <w:b/>
          <w:bCs/>
        </w:rPr>
        <w:t>SECTION 3. DATA PRIVACY COMPLIANCE.</w:t>
      </w:r>
      <w:r w:rsidRPr="00C56B38">
        <w:t xml:space="preserve"> In accordance with the Data Privacy Act of 2012, the ICT Section shall implement strict organizational, physical, and technical security measures. All data processing must be consistent with the principles of transparency, legitimate purpose, and proportionality. Access to the central database shall be restricted to authorized personnel only.</w:t>
      </w:r>
    </w:p>
    <w:p w:rsidR="005D48E5" w:rsidRPr="00C56B38" w:rsidRDefault="005D48E5" w:rsidP="00C56B38">
      <w:pPr>
        <w:pStyle w:val="NormalWeb"/>
        <w:jc w:val="both"/>
      </w:pPr>
      <w:r w:rsidRPr="00C56B38">
        <w:rPr>
          <w:b/>
          <w:bCs/>
        </w:rPr>
        <w:t>SECTION 4. MANDATE OF BARANGAY SECRETARIES AND HEALTH PERSONNEL.</w:t>
      </w:r>
      <w:r w:rsidRPr="00C56B38">
        <w:t xml:space="preserve"> Pursuant to the Local Government Code, all Barangay Secretaries within Bagumbayan are directed to update and maintain records of inhabitants mon</w:t>
      </w:r>
      <w:bookmarkStart w:id="0" w:name="_GoBack"/>
      <w:bookmarkEnd w:id="0"/>
      <w:r w:rsidRPr="00C56B38">
        <w:t xml:space="preserve">thly. To ensure the </w:t>
      </w:r>
      <w:r w:rsidRPr="00C56B38">
        <w:lastRenderedPageBreak/>
        <w:t>accuracy and comprehensiveness of the RBIM data, the following personnel are hereby integrated into the data-gathering mechanism:</w:t>
      </w:r>
    </w:p>
    <w:p w:rsidR="005D48E5" w:rsidRPr="00C56B38" w:rsidRDefault="005D48E5" w:rsidP="00C56B38">
      <w:pPr>
        <w:pStyle w:val="NormalWeb"/>
        <w:numPr>
          <w:ilvl w:val="0"/>
          <w:numId w:val="4"/>
        </w:numPr>
        <w:jc w:val="both"/>
      </w:pPr>
      <w:r w:rsidRPr="00C56B38">
        <w:rPr>
          <w:b/>
          <w:bCs/>
        </w:rPr>
        <w:t>Barangay Health Workers (BHWs) and Midwives</w:t>
      </w:r>
      <w:r w:rsidRPr="00C56B38">
        <w:t xml:space="preserve"> shall assist in verifying the residency and health status of inhabitants during household profiling.</w:t>
      </w:r>
    </w:p>
    <w:p w:rsidR="005D48E5" w:rsidRPr="00C56B38" w:rsidRDefault="005D48E5" w:rsidP="00C56B38">
      <w:pPr>
        <w:pStyle w:val="NormalWeb"/>
        <w:numPr>
          <w:ilvl w:val="0"/>
          <w:numId w:val="4"/>
        </w:numPr>
        <w:jc w:val="both"/>
      </w:pPr>
      <w:r w:rsidRPr="00C56B38">
        <w:rPr>
          <w:b/>
          <w:bCs/>
        </w:rPr>
        <w:t>Sanitation Officers</w:t>
      </w:r>
      <w:r w:rsidRPr="00C56B38">
        <w:t xml:space="preserve"> and other relevant barangay personnel shall provide supporting data regarding household living conditions and migration movements within their sectors.</w:t>
      </w:r>
    </w:p>
    <w:p w:rsidR="005D48E5" w:rsidRPr="00C56B38" w:rsidRDefault="005D48E5" w:rsidP="00C56B38">
      <w:pPr>
        <w:pStyle w:val="NormalWeb"/>
        <w:numPr>
          <w:ilvl w:val="0"/>
          <w:numId w:val="4"/>
        </w:numPr>
        <w:jc w:val="both"/>
      </w:pPr>
      <w:r w:rsidRPr="00C56B38">
        <w:rPr>
          <w:b/>
          <w:bCs/>
        </w:rPr>
        <w:t>Confidentiality Clause:</w:t>
      </w:r>
      <w:r w:rsidRPr="00C56B38">
        <w:t xml:space="preserve"> All involved personnel are required to handle gathered information with the utmost confidentiality.</w:t>
      </w:r>
    </w:p>
    <w:p w:rsidR="005D48E5" w:rsidRPr="00C56B38" w:rsidRDefault="005D48E5" w:rsidP="00C56B38">
      <w:pPr>
        <w:pStyle w:val="NormalWeb"/>
        <w:jc w:val="both"/>
      </w:pPr>
      <w:r w:rsidRPr="00C56B38">
        <w:rPr>
          <w:b/>
          <w:bCs/>
        </w:rPr>
        <w:t>SECTION 5. INTER-AGENCY COLLABORATION AND TECHNICAL SUPPORT.</w:t>
      </w:r>
      <w:r w:rsidRPr="00C56B38">
        <w:t xml:space="preserve"> To maximize the utility of the RBIM system, the following municipal offices are hereby directed to provide technical tools, information, and support:</w:t>
      </w:r>
    </w:p>
    <w:p w:rsidR="005D48E5" w:rsidRPr="00C56B38" w:rsidRDefault="005D48E5" w:rsidP="00C56B38">
      <w:pPr>
        <w:pStyle w:val="NormalWeb"/>
        <w:numPr>
          <w:ilvl w:val="0"/>
          <w:numId w:val="5"/>
        </w:numPr>
        <w:jc w:val="both"/>
      </w:pPr>
      <w:r w:rsidRPr="00C56B38">
        <w:rPr>
          <w:b/>
          <w:bCs/>
        </w:rPr>
        <w:t>Municipal Social Welfare and Development (MSWD) &amp; Population Commission (POPCOM):</w:t>
      </w:r>
      <w:r w:rsidRPr="00C56B38">
        <w:t xml:space="preserve"> Shall utilize data for identifying vulnerable sectors, indigents, and internal displaced persons (IDPs) for targeted social interventions.</w:t>
      </w:r>
    </w:p>
    <w:p w:rsidR="005D48E5" w:rsidRPr="00C56B38" w:rsidRDefault="005D48E5" w:rsidP="00C56B38">
      <w:pPr>
        <w:pStyle w:val="NormalWeb"/>
        <w:numPr>
          <w:ilvl w:val="0"/>
          <w:numId w:val="5"/>
        </w:numPr>
        <w:jc w:val="both"/>
      </w:pPr>
      <w:r w:rsidRPr="00C56B38">
        <w:rPr>
          <w:b/>
          <w:bCs/>
        </w:rPr>
        <w:t>Municipal Health Office (MHO):</w:t>
      </w:r>
      <w:r w:rsidRPr="00C56B38">
        <w:t xml:space="preserve"> Shall integrate health profiling tools with the RBIM to monitor immunization coverage, maternal health, and disease surveillance among inhabitants and transients.</w:t>
      </w:r>
    </w:p>
    <w:p w:rsidR="005D48E5" w:rsidRPr="00C56B38" w:rsidRDefault="005D48E5" w:rsidP="00C56B38">
      <w:pPr>
        <w:pStyle w:val="NormalWeb"/>
        <w:numPr>
          <w:ilvl w:val="0"/>
          <w:numId w:val="5"/>
        </w:numPr>
        <w:jc w:val="both"/>
      </w:pPr>
      <w:r w:rsidRPr="00C56B38">
        <w:rPr>
          <w:b/>
          <w:bCs/>
        </w:rPr>
        <w:t>Office of the Municipal Agriculturist (OMA):</w:t>
      </w:r>
      <w:r w:rsidRPr="00C56B38">
        <w:t xml:space="preserve"> Shall provide tools and data related to the Registry System for Basic Sectors in Agriculture (RSBSA) to ensure that migrant farmers and local agricultural laborers are properly identified for government subsidies and food security programs.</w:t>
      </w:r>
    </w:p>
    <w:p w:rsidR="005D48E5" w:rsidRPr="00C56B38" w:rsidRDefault="005D48E5" w:rsidP="00C56B38">
      <w:pPr>
        <w:pStyle w:val="NormalWeb"/>
        <w:numPr>
          <w:ilvl w:val="0"/>
          <w:numId w:val="5"/>
        </w:numPr>
        <w:jc w:val="both"/>
      </w:pPr>
      <w:r w:rsidRPr="00C56B38">
        <w:rPr>
          <w:b/>
          <w:bCs/>
        </w:rPr>
        <w:t>Municipal Planning and Development Office (MPDO):</w:t>
      </w:r>
      <w:r w:rsidRPr="00C56B38">
        <w:t xml:space="preserve"> Shall act as the primary oversight body for the utilization of RBIM data in the formulation of the Comprehensive Land Use Plan (CLUP) and the Annual Investment Plan (AIP), ensuring that population growth aligns with infrastructure and economic development.</w:t>
      </w:r>
    </w:p>
    <w:p w:rsidR="005D48E5" w:rsidRPr="00C56B38" w:rsidRDefault="005D48E5" w:rsidP="00C56B38">
      <w:pPr>
        <w:pStyle w:val="NormalWeb"/>
        <w:jc w:val="both"/>
      </w:pPr>
      <w:r w:rsidRPr="00C56B38">
        <w:rPr>
          <w:b/>
          <w:bCs/>
        </w:rPr>
        <w:t>SECTION 6. FUNDING.</w:t>
      </w:r>
      <w:r w:rsidRPr="00C56B38">
        <w:t xml:space="preserve"> Funds necessary for the implementation of this system, including the training of Barangay personnel and the maintenance of the digital database, shall be sourced from the Municipal Current Operating Budget.</w:t>
      </w:r>
    </w:p>
    <w:p w:rsidR="005D48E5" w:rsidRPr="00C56B38" w:rsidRDefault="005D48E5" w:rsidP="00625D1C">
      <w:pPr>
        <w:pStyle w:val="NormalWeb"/>
        <w:jc w:val="both"/>
      </w:pPr>
      <w:r w:rsidRPr="00C56B38">
        <w:rPr>
          <w:b/>
          <w:bCs/>
        </w:rPr>
        <w:t>SECTION 7. EFFECTIVITY.</w:t>
      </w:r>
      <w:r w:rsidRPr="00C56B38">
        <w:t xml:space="preserve"> This Executive Order shall take effect immediately.</w:t>
      </w:r>
    </w:p>
    <w:p w:rsidR="005D48E5" w:rsidRPr="00C56B38" w:rsidRDefault="005D48E5" w:rsidP="00C56B38">
      <w:pPr>
        <w:pStyle w:val="NormalWeb"/>
        <w:jc w:val="both"/>
      </w:pPr>
      <w:r w:rsidRPr="00C56B38">
        <w:rPr>
          <w:b/>
          <w:bCs/>
        </w:rPr>
        <w:t>DONE</w:t>
      </w:r>
      <w:r w:rsidRPr="00C56B38">
        <w:t xml:space="preserve"> in the Municipality of Bagumbayan, Sultan Kudarat, this 25th day of March, 2026.</w:t>
      </w:r>
    </w:p>
    <w:p w:rsidR="00625D1C" w:rsidRDefault="00625D1C" w:rsidP="00625D1C">
      <w:pPr>
        <w:pStyle w:val="NoSpacing"/>
        <w:rPr>
          <w:rFonts w:ascii="Times New Roman" w:hAnsi="Times New Roman" w:cs="Times New Roman"/>
          <w:b/>
          <w:sz w:val="24"/>
        </w:rPr>
      </w:pPr>
    </w:p>
    <w:p w:rsidR="00625D1C" w:rsidRDefault="00625D1C" w:rsidP="00625D1C">
      <w:pPr>
        <w:pStyle w:val="NoSpacing"/>
        <w:rPr>
          <w:rFonts w:ascii="Times New Roman" w:hAnsi="Times New Roman" w:cs="Times New Roman"/>
          <w:b/>
          <w:sz w:val="24"/>
        </w:rPr>
      </w:pPr>
    </w:p>
    <w:p w:rsidR="00625D1C" w:rsidRPr="00625D1C" w:rsidRDefault="005D48E5" w:rsidP="00625D1C">
      <w:pPr>
        <w:pStyle w:val="NoSpacing"/>
        <w:rPr>
          <w:rFonts w:ascii="Times New Roman" w:hAnsi="Times New Roman" w:cs="Times New Roman"/>
          <w:b/>
          <w:sz w:val="24"/>
        </w:rPr>
      </w:pPr>
      <w:r w:rsidRPr="00625D1C">
        <w:rPr>
          <w:rFonts w:ascii="Times New Roman" w:hAnsi="Times New Roman" w:cs="Times New Roman"/>
          <w:b/>
          <w:sz w:val="24"/>
        </w:rPr>
        <w:t xml:space="preserve">ELIZER D. SEGURA, MPA </w:t>
      </w:r>
    </w:p>
    <w:p w:rsidR="005D48E5" w:rsidRPr="00625D1C" w:rsidRDefault="005D48E5" w:rsidP="00625D1C">
      <w:pPr>
        <w:pStyle w:val="NoSpacing"/>
        <w:rPr>
          <w:rFonts w:ascii="Times New Roman" w:hAnsi="Times New Roman" w:cs="Times New Roman"/>
          <w:sz w:val="24"/>
        </w:rPr>
      </w:pPr>
      <w:r w:rsidRPr="00625D1C">
        <w:rPr>
          <w:rFonts w:ascii="Times New Roman" w:hAnsi="Times New Roman" w:cs="Times New Roman"/>
          <w:i/>
          <w:iCs/>
          <w:sz w:val="24"/>
        </w:rPr>
        <w:t>Municipal Mayor</w:t>
      </w:r>
    </w:p>
    <w:p w:rsidR="00451F71" w:rsidRPr="00C56B38" w:rsidRDefault="00451F71" w:rsidP="00C56B38">
      <w:pPr>
        <w:pStyle w:val="NormalWeb"/>
        <w:jc w:val="both"/>
      </w:pPr>
    </w:p>
    <w:sectPr w:rsidR="00451F71" w:rsidRPr="00C56B38" w:rsidSect="006B3AD5">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65625C"/>
    <w:multiLevelType w:val="multilevel"/>
    <w:tmpl w:val="49D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E3BA9"/>
    <w:multiLevelType w:val="multilevel"/>
    <w:tmpl w:val="069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45479"/>
    <w:multiLevelType w:val="multilevel"/>
    <w:tmpl w:val="F7A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54C7A"/>
    <w:multiLevelType w:val="multilevel"/>
    <w:tmpl w:val="347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24DA7"/>
    <w:multiLevelType w:val="multilevel"/>
    <w:tmpl w:val="90C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C4"/>
    <w:rsid w:val="00060D33"/>
    <w:rsid w:val="000F2235"/>
    <w:rsid w:val="00306C02"/>
    <w:rsid w:val="003C3818"/>
    <w:rsid w:val="00451F71"/>
    <w:rsid w:val="005D48E5"/>
    <w:rsid w:val="00625D1C"/>
    <w:rsid w:val="00676E7A"/>
    <w:rsid w:val="006B3AD5"/>
    <w:rsid w:val="00910F36"/>
    <w:rsid w:val="00B25C14"/>
    <w:rsid w:val="00BC11C4"/>
    <w:rsid w:val="00C56B38"/>
    <w:rsid w:val="00D414D3"/>
    <w:rsid w:val="00E36685"/>
    <w:rsid w:val="00F031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A82210-BE38-4188-AF2F-2F25EF20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B3A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14:ligatures w14:val="none"/>
    </w:rPr>
  </w:style>
  <w:style w:type="paragraph" w:styleId="Heading3">
    <w:name w:val="heading 3"/>
    <w:basedOn w:val="Normal"/>
    <w:next w:val="Normal"/>
    <w:link w:val="Heading3Char"/>
    <w:uiPriority w:val="9"/>
    <w:semiHidden/>
    <w:unhideWhenUsed/>
    <w:qFormat/>
    <w:rsid w:val="005D48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3AD5"/>
    <w:rPr>
      <w:rFonts w:ascii="Times New Roman" w:eastAsia="Times New Roman" w:hAnsi="Times New Roman" w:cs="Times New Roman"/>
      <w:b/>
      <w:bCs/>
      <w:kern w:val="0"/>
      <w:sz w:val="36"/>
      <w:szCs w:val="36"/>
      <w:lang w:eastAsia="en-PH"/>
      <w14:ligatures w14:val="none"/>
    </w:rPr>
  </w:style>
  <w:style w:type="paragraph" w:styleId="NormalWeb">
    <w:name w:val="Normal (Web)"/>
    <w:basedOn w:val="Normal"/>
    <w:uiPriority w:val="99"/>
    <w:unhideWhenUsed/>
    <w:rsid w:val="006B3AD5"/>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citation-39">
    <w:name w:val="citation-39"/>
    <w:basedOn w:val="DefaultParagraphFont"/>
    <w:rsid w:val="006B3AD5"/>
  </w:style>
  <w:style w:type="character" w:customStyle="1" w:styleId="citation-38">
    <w:name w:val="citation-38"/>
    <w:basedOn w:val="DefaultParagraphFont"/>
    <w:rsid w:val="006B3AD5"/>
  </w:style>
  <w:style w:type="character" w:customStyle="1" w:styleId="citation-37">
    <w:name w:val="citation-37"/>
    <w:basedOn w:val="DefaultParagraphFont"/>
    <w:rsid w:val="006B3AD5"/>
  </w:style>
  <w:style w:type="character" w:customStyle="1" w:styleId="citation-36">
    <w:name w:val="citation-36"/>
    <w:basedOn w:val="DefaultParagraphFont"/>
    <w:rsid w:val="006B3AD5"/>
  </w:style>
  <w:style w:type="character" w:customStyle="1" w:styleId="button-label">
    <w:name w:val="button-label"/>
    <w:basedOn w:val="DefaultParagraphFont"/>
    <w:rsid w:val="006B3AD5"/>
  </w:style>
  <w:style w:type="character" w:customStyle="1" w:styleId="citation-35">
    <w:name w:val="citation-35"/>
    <w:basedOn w:val="DefaultParagraphFont"/>
    <w:rsid w:val="006B3AD5"/>
  </w:style>
  <w:style w:type="character" w:customStyle="1" w:styleId="citation-34">
    <w:name w:val="citation-34"/>
    <w:basedOn w:val="DefaultParagraphFont"/>
    <w:rsid w:val="006B3AD5"/>
  </w:style>
  <w:style w:type="character" w:customStyle="1" w:styleId="citation-33">
    <w:name w:val="citation-33"/>
    <w:basedOn w:val="DefaultParagraphFont"/>
    <w:rsid w:val="006B3AD5"/>
  </w:style>
  <w:style w:type="paragraph" w:styleId="NoSpacing">
    <w:name w:val="No Spacing"/>
    <w:uiPriority w:val="1"/>
    <w:qFormat/>
    <w:rsid w:val="00F03199"/>
    <w:pPr>
      <w:spacing w:after="0" w:line="240" w:lineRule="auto"/>
    </w:pPr>
  </w:style>
  <w:style w:type="character" w:customStyle="1" w:styleId="citation-109">
    <w:name w:val="citation-109"/>
    <w:basedOn w:val="DefaultParagraphFont"/>
    <w:rsid w:val="000F2235"/>
  </w:style>
  <w:style w:type="character" w:customStyle="1" w:styleId="citation-147">
    <w:name w:val="citation-147"/>
    <w:basedOn w:val="DefaultParagraphFont"/>
    <w:rsid w:val="00306C02"/>
  </w:style>
  <w:style w:type="character" w:customStyle="1" w:styleId="Heading3Char">
    <w:name w:val="Heading 3 Char"/>
    <w:basedOn w:val="DefaultParagraphFont"/>
    <w:link w:val="Heading3"/>
    <w:uiPriority w:val="9"/>
    <w:semiHidden/>
    <w:rsid w:val="005D48E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917864">
      <w:bodyDiv w:val="1"/>
      <w:marLeft w:val="0"/>
      <w:marRight w:val="0"/>
      <w:marTop w:val="0"/>
      <w:marBottom w:val="0"/>
      <w:divBdr>
        <w:top w:val="none" w:sz="0" w:space="0" w:color="auto"/>
        <w:left w:val="none" w:sz="0" w:space="0" w:color="auto"/>
        <w:bottom w:val="none" w:sz="0" w:space="0" w:color="auto"/>
        <w:right w:val="none" w:sz="0" w:space="0" w:color="auto"/>
      </w:divBdr>
    </w:div>
    <w:div w:id="1100756697">
      <w:bodyDiv w:val="1"/>
      <w:marLeft w:val="0"/>
      <w:marRight w:val="0"/>
      <w:marTop w:val="0"/>
      <w:marBottom w:val="0"/>
      <w:divBdr>
        <w:top w:val="none" w:sz="0" w:space="0" w:color="auto"/>
        <w:left w:val="none" w:sz="0" w:space="0" w:color="auto"/>
        <w:bottom w:val="none" w:sz="0" w:space="0" w:color="auto"/>
        <w:right w:val="none" w:sz="0" w:space="0" w:color="auto"/>
      </w:divBdr>
    </w:div>
    <w:div w:id="1496918076">
      <w:bodyDiv w:val="1"/>
      <w:marLeft w:val="0"/>
      <w:marRight w:val="0"/>
      <w:marTop w:val="0"/>
      <w:marBottom w:val="0"/>
      <w:divBdr>
        <w:top w:val="none" w:sz="0" w:space="0" w:color="auto"/>
        <w:left w:val="none" w:sz="0" w:space="0" w:color="auto"/>
        <w:bottom w:val="none" w:sz="0" w:space="0" w:color="auto"/>
        <w:right w:val="none" w:sz="0" w:space="0" w:color="auto"/>
      </w:divBdr>
    </w:div>
    <w:div w:id="1644770571">
      <w:bodyDiv w:val="1"/>
      <w:marLeft w:val="0"/>
      <w:marRight w:val="0"/>
      <w:marTop w:val="0"/>
      <w:marBottom w:val="0"/>
      <w:divBdr>
        <w:top w:val="none" w:sz="0" w:space="0" w:color="auto"/>
        <w:left w:val="none" w:sz="0" w:space="0" w:color="auto"/>
        <w:bottom w:val="none" w:sz="0" w:space="0" w:color="auto"/>
        <w:right w:val="none" w:sz="0" w:space="0" w:color="auto"/>
      </w:divBdr>
      <w:divsChild>
        <w:div w:id="1161392585">
          <w:marLeft w:val="0"/>
          <w:marRight w:val="0"/>
          <w:marTop w:val="0"/>
          <w:marBottom w:val="0"/>
          <w:divBdr>
            <w:top w:val="none" w:sz="0" w:space="0" w:color="auto"/>
            <w:left w:val="none" w:sz="0" w:space="0" w:color="auto"/>
            <w:bottom w:val="none" w:sz="0" w:space="0" w:color="auto"/>
            <w:right w:val="none" w:sz="0" w:space="0" w:color="auto"/>
          </w:divBdr>
          <w:divsChild>
            <w:div w:id="656883531">
              <w:marLeft w:val="0"/>
              <w:marRight w:val="0"/>
              <w:marTop w:val="0"/>
              <w:marBottom w:val="0"/>
              <w:divBdr>
                <w:top w:val="none" w:sz="0" w:space="0" w:color="auto"/>
                <w:left w:val="none" w:sz="0" w:space="0" w:color="auto"/>
                <w:bottom w:val="none" w:sz="0" w:space="0" w:color="auto"/>
                <w:right w:val="none" w:sz="0" w:space="0" w:color="auto"/>
              </w:divBdr>
              <w:divsChild>
                <w:div w:id="474108524">
                  <w:marLeft w:val="0"/>
                  <w:marRight w:val="0"/>
                  <w:marTop w:val="0"/>
                  <w:marBottom w:val="0"/>
                  <w:divBdr>
                    <w:top w:val="none" w:sz="0" w:space="0" w:color="auto"/>
                    <w:left w:val="none" w:sz="0" w:space="0" w:color="auto"/>
                    <w:bottom w:val="none" w:sz="0" w:space="0" w:color="auto"/>
                    <w:right w:val="none" w:sz="0" w:space="0" w:color="auto"/>
                  </w:divBdr>
                </w:div>
                <w:div w:id="16648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562814">
      <w:bodyDiv w:val="1"/>
      <w:marLeft w:val="0"/>
      <w:marRight w:val="0"/>
      <w:marTop w:val="0"/>
      <w:marBottom w:val="0"/>
      <w:divBdr>
        <w:top w:val="none" w:sz="0" w:space="0" w:color="auto"/>
        <w:left w:val="none" w:sz="0" w:space="0" w:color="auto"/>
        <w:bottom w:val="none" w:sz="0" w:space="0" w:color="auto"/>
        <w:right w:val="none" w:sz="0" w:space="0" w:color="auto"/>
      </w:divBdr>
    </w:div>
    <w:div w:id="193462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2026-03-25T05:16:00Z</dcterms:created>
  <dcterms:modified xsi:type="dcterms:W3CDTF">2026-03-31T04:52:00Z</dcterms:modified>
</cp:coreProperties>
</file>