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System Parameters &amp; Compliance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The Goal: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Reverse "modern life madness" by reclaiming 5-minute pockets of wasted time throughout the day to reach full potential.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Token Allocation &amp; Tiers: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Green Tier (99% Adherence):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7 Days/Week. Full token rewards.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Amber Tier (&lt;99% Adherence):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Reduced token rewards.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Red Tier (&lt;1% Adherence):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Minimum engagement.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Reserves: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All unallocated tokens are automatically diverted to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Reserve Wallet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Operational Notes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Global Sync: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Applicable across APAC, EMEA, and AMERS regions.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Efficiency: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Utilize "5-minute pockets" of wasted time to maintain momentum between blocks.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Intent: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"Over the Top" (OTT) nature of this plan is a feature, not a bug—it is designed to push past the average output limits.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Time (Local)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Category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Activity &amp; Focus Area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04:00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Adult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Dreams, Crises, Numbers &amp; Cleanse w/ Superbot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05:00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Adult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Exercise &amp; TeamTalks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06:00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Education OR Sport OR Art 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07:00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Garden, Cook, Breakfast, Cleanse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08:00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Sport OR Art OR EducationWorld (Early)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09:00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Individual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HealthWorld OR EducationWorld OR WorkWorld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10:00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Individual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JobWorld OR EducationWorld OR WorkWorld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11:00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Individual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MagicMoneyWorld OR EducationWorld OR WorkWorld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12:00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Garden, Cook, Breakfast, Cleanse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13:00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SportWorld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14:00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Individual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HealthWorld OR JobWorld OR EducationWorld OR WorkWorld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15:30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Individual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SportWorld OR WorkWorld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17:30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Individual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EducationWorld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18:30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Garden, Cook, Breakfast, Cleanse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19:00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Sport OR Art 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20:00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Family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Cleanse, Meditate, Read, SleepPrep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21:00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Adult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Film / TV / HobbyWorld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22:00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Adult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RelationshipWorld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23:00–04:00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Adult</w:t>
            </w:r>
            <w:r>
              <w:rPr>
                <w:rFonts w:ascii="Canva Sans" w:hAnsi="Canva Sans" w:cs="Canva Sans" w:eastAsia="Canva Sans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1f1f"/>
                <w:sz w:val="18"/>
                <w:szCs w:val="18"/>
              </w:rPr>
              <w:t>Dream &amp; HealthWorld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18"/>
                <w:szCs w:val="18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2026-02-24T11:11:21Z</dcterms:created>
  <dc:creator>Apache POI</dc:creator>
  <dc:title>Dream &amp; HealthWorld</dc:title>
</cp:coreProperties>
</file>