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50727230"/>
        <w:docPartObj>
          <w:docPartGallery w:val="Cover Pages"/>
          <w:docPartUnique/>
        </w:docPartObj>
      </w:sdtPr>
      <w:sdtEndPr/>
      <w:sdtContent>
        <w:p w:rsidR="00751DF0" w:rsidRDefault="007A71F0" w:rsidP="00F07F93">
          <w:pPr>
            <w:spacing w:after="0" w:line="240" w:lineRule="aut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41E57D" wp14:editId="650DDD2D">
                    <wp:simplePos x="0" y="0"/>
                    <wp:positionH relativeFrom="page">
                      <wp:posOffset>154379</wp:posOffset>
                    </wp:positionH>
                    <wp:positionV relativeFrom="page">
                      <wp:posOffset>213756</wp:posOffset>
                    </wp:positionV>
                    <wp:extent cx="5363210" cy="10261171"/>
                    <wp:effectExtent l="0" t="0" r="3175" b="698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11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9512143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51DF0" w:rsidRDefault="00FE43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12.15pt;margin-top:16.85pt;width:422.3pt;height:807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9512143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51DF0" w:rsidRDefault="00FE43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DF0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EAEF6C" wp14:editId="52EFE7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1DF0" w:rsidRDefault="007A71F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…::: </w:t>
                                    </w:r>
                                    <w:proofErr w:type="spellStart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Iwana</w:t>
                                    </w:r>
                                    <w:proofErr w:type="spellEnd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 SGD :::…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" fillcolor="#1f4d78 [160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51DF0" w:rsidRDefault="007A71F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…::: </w:t>
                              </w:r>
                              <w:proofErr w:type="spellStart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Iwana</w:t>
                              </w:r>
                              <w:proofErr w:type="spellEnd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 SGD :::…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51DF0" w:rsidRDefault="00751DF0" w:rsidP="00F07F93">
          <w:pPr>
            <w:spacing w:after="0" w:line="240" w:lineRule="auto"/>
          </w:pPr>
        </w:p>
        <w:p w:rsidR="00751DF0" w:rsidRDefault="007A71F0" w:rsidP="00F07F93">
          <w:pPr>
            <w:spacing w:after="0" w:line="240" w:lineRule="auto"/>
          </w:pPr>
          <w:r>
            <w:rPr>
              <w:noProof/>
              <w:color w:val="FFFFFF" w:themeColor="background1"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589262C9" wp14:editId="02E4A811">
                <wp:simplePos x="0" y="0"/>
                <wp:positionH relativeFrom="margin">
                  <wp:posOffset>1781175</wp:posOffset>
                </wp:positionH>
                <wp:positionV relativeFrom="paragraph">
                  <wp:posOffset>3033395</wp:posOffset>
                </wp:positionV>
                <wp:extent cx="2103755" cy="949960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resentacion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94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51DF0">
            <w:br w:type="page"/>
          </w:r>
        </w:p>
      </w:sdtContent>
    </w:sdt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302D" w:rsidRDefault="00E0302D" w:rsidP="00F07F93">
      <w:pPr>
        <w:spacing w:after="0" w:line="240" w:lineRule="auto"/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3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302D" w:rsidRDefault="00E0302D" w:rsidP="00F07F93">
          <w:pPr>
            <w:pStyle w:val="TtulodeTDC"/>
          </w:pPr>
          <w:r>
            <w:t>Contenido</w:t>
          </w:r>
        </w:p>
        <w:p w:rsidR="00122018" w:rsidRDefault="00E0302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02284" w:history="1">
            <w:r w:rsidR="00122018" w:rsidRPr="00617E0F">
              <w:rPr>
                <w:rStyle w:val="Hipervnculo"/>
                <w:noProof/>
              </w:rPr>
              <w:t>MANUAL DE USUARIO MÓDULO VENTANILLA UNICA.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_Toc21602284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2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5" w:history="1">
            <w:r w:rsidRPr="00617E0F">
              <w:rPr>
                <w:rStyle w:val="Hipervnculo"/>
                <w:noProof/>
              </w:rPr>
              <w:t>Panel principal de ventanilla única.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6" w:history="1">
            <w:r w:rsidRPr="00617E0F">
              <w:rPr>
                <w:rStyle w:val="Hipervnculo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Radicar correspondencia.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7" w:history="1">
            <w:r w:rsidRPr="00617E0F">
              <w:rPr>
                <w:rStyle w:val="Hipervnculo"/>
                <w:noProof/>
              </w:rPr>
              <w:t>1.1.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Correspondencia recibida.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8" w:history="1">
            <w:r w:rsidRPr="00617E0F">
              <w:rPr>
                <w:rStyle w:val="Hipervnculo"/>
                <w:noProof/>
              </w:rPr>
              <w:t>1.2.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Correspondencia enviada.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9" w:history="1">
            <w:r w:rsidRPr="00617E0F">
              <w:rPr>
                <w:rStyle w:val="Hipervnculo"/>
                <w:noProof/>
              </w:rPr>
              <w:t>1.3.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Correspondencia interna.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0" w:history="1">
            <w:r w:rsidRPr="00617E0F">
              <w:rPr>
                <w:rStyle w:val="Hipervnculo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Gestión de terceros.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1" w:history="1">
            <w:r w:rsidRPr="00617E0F">
              <w:rPr>
                <w:rStyle w:val="Hipervnculo"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Gestión de terceros naturales.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2" w:history="1">
            <w:r w:rsidRPr="00617E0F">
              <w:rPr>
                <w:rStyle w:val="Hipervnculo"/>
                <w:noProof/>
              </w:rPr>
              <w:t>2.2.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Gestión de terceros jurídicos.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3" w:history="1">
            <w:r w:rsidRPr="00617E0F">
              <w:rPr>
                <w:rStyle w:val="Hipervnculo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Consulta de correspondencia.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4" w:history="1">
            <w:r w:rsidRPr="00617E0F">
              <w:rPr>
                <w:rStyle w:val="Hipervnculo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Generación de planillas.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5" w:history="1">
            <w:r w:rsidRPr="00617E0F">
              <w:rPr>
                <w:rStyle w:val="Hipervnculo"/>
                <w:noProof/>
              </w:rPr>
              <w:t>4.1.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Generación de planillas de comunicaciones recibidas.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6" w:history="1">
            <w:r w:rsidRPr="00617E0F">
              <w:rPr>
                <w:rStyle w:val="Hipervnculo"/>
                <w:noProof/>
              </w:rPr>
              <w:t>4.2.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Generación de planillas de comunicaciones enviadas.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7" w:history="1">
            <w:r w:rsidRPr="00617E0F">
              <w:rPr>
                <w:rStyle w:val="Hipervnculo"/>
                <w:noProof/>
              </w:rPr>
              <w:t>4.3.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Generación de planillas de comunicaciones internas.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018" w:rsidRDefault="00122018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8" w:history="1">
            <w:r w:rsidRPr="00617E0F">
              <w:rPr>
                <w:rStyle w:val="Hipervnculo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617E0F">
              <w:rPr>
                <w:rStyle w:val="Hipervnculo"/>
                <w:noProof/>
              </w:rPr>
              <w:t>Auditar correspondencia.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02D" w:rsidRDefault="00E0302D" w:rsidP="00F07F9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93654B" w:rsidRPr="00E17B40" w:rsidRDefault="00E17B40" w:rsidP="00F07F93">
      <w:pPr>
        <w:pStyle w:val="Ttulo1"/>
      </w:pPr>
      <w:bookmarkStart w:id="0" w:name="_Toc21602284"/>
      <w:r w:rsidRPr="00E17B40">
        <w:lastRenderedPageBreak/>
        <w:t xml:space="preserve">MANUAL DE USUARIO MÓDULO </w:t>
      </w:r>
      <w:r w:rsidR="00C72EB0">
        <w:t>VENTANILLA UNICA</w:t>
      </w:r>
      <w:r w:rsidRPr="00E17B40">
        <w:t>.</w:t>
      </w:r>
      <w:bookmarkEnd w:id="0"/>
    </w:p>
    <w:p w:rsidR="00E17B40" w:rsidRDefault="00E17B40" w:rsidP="00F07F93">
      <w:pPr>
        <w:spacing w:after="0" w:line="240" w:lineRule="auto"/>
        <w:jc w:val="center"/>
      </w:pPr>
    </w:p>
    <w:p w:rsidR="007028BC" w:rsidRDefault="00CB149E" w:rsidP="00C72EB0">
      <w:pPr>
        <w:spacing w:after="0" w:line="240" w:lineRule="auto"/>
      </w:pPr>
      <w:r w:rsidRPr="00076209">
        <w:rPr>
          <w:rStyle w:val="nfasis"/>
        </w:rPr>
        <w:t>IWANA</w:t>
      </w:r>
      <w:r>
        <w:t>, cuenta con el módulo “</w:t>
      </w:r>
      <w:r w:rsidR="00C72EB0">
        <w:t>Ventanilla Única</w:t>
      </w:r>
      <w:r>
        <w:t xml:space="preserve">”, </w:t>
      </w:r>
      <w:r w:rsidR="00C72EB0">
        <w:t>el cual permite la centralización de las comunicaciones e</w:t>
      </w:r>
      <w:r w:rsidR="005B5F80">
        <w:t>nviares, recibidas he internas.</w:t>
      </w:r>
    </w:p>
    <w:p w:rsidR="00C51B95" w:rsidRDefault="00C51B95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290699" w:rsidP="00B42DD5">
      <w:pPr>
        <w:pStyle w:val="Ttulo1"/>
      </w:pPr>
      <w:bookmarkStart w:id="1" w:name="_Toc21602285"/>
      <w:r>
        <w:lastRenderedPageBreak/>
        <w:t>Panel principal de ventanilla única.</w:t>
      </w:r>
      <w:bookmarkEnd w:id="1"/>
    </w:p>
    <w:p w:rsidR="00290699" w:rsidRDefault="00290699" w:rsidP="00290699"/>
    <w:p w:rsidR="00290699" w:rsidRDefault="00262ABC" w:rsidP="00290699">
      <w:r>
        <w:rPr>
          <w:noProof/>
          <w:lang w:eastAsia="es-ES"/>
        </w:rPr>
        <w:drawing>
          <wp:inline distT="0" distB="0" distL="0" distR="0">
            <wp:extent cx="5400040" cy="2526438"/>
            <wp:effectExtent l="0" t="0" r="0" b="7620"/>
            <wp:docPr id="1" name="Imagen 1" descr="C:\xampp\htdocs\Iwana\Documentos\Manuales\Imagenes\configuracion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Iwana\Documentos\Manuales\Imagenes\configuracion\Sin título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DF" w:rsidRDefault="004158DF" w:rsidP="004158DF">
      <w:pPr>
        <w:spacing w:after="0"/>
        <w:ind w:left="12" w:firstLine="708"/>
      </w:pPr>
      <w:r>
        <w:t>1. Radicar correspondencia recibida, enviada he interna.</w:t>
      </w:r>
    </w:p>
    <w:p w:rsidR="00262ABC" w:rsidRDefault="004158DF" w:rsidP="004158DF">
      <w:pPr>
        <w:spacing w:after="0"/>
        <w:ind w:left="12" w:firstLine="708"/>
      </w:pPr>
      <w:r>
        <w:t>2. Gestionar terceros naturales y jurídicos.</w:t>
      </w:r>
    </w:p>
    <w:p w:rsidR="004158DF" w:rsidRDefault="004158DF" w:rsidP="004158DF">
      <w:pPr>
        <w:spacing w:after="0"/>
        <w:ind w:left="12" w:firstLine="708"/>
      </w:pPr>
      <w:r>
        <w:t>3. Consultar correspondencia.</w:t>
      </w:r>
    </w:p>
    <w:p w:rsidR="004158DF" w:rsidRDefault="004158DF" w:rsidP="004158DF">
      <w:pPr>
        <w:spacing w:after="0"/>
        <w:ind w:left="12" w:firstLine="708"/>
      </w:pPr>
      <w:r>
        <w:t xml:space="preserve">4. Generación de planillas de </w:t>
      </w:r>
      <w:r>
        <w:t>correspondencia recibida, enviada he interna.</w:t>
      </w:r>
    </w:p>
    <w:p w:rsidR="004158DF" w:rsidRDefault="004158DF" w:rsidP="004158DF">
      <w:pPr>
        <w:spacing w:after="0"/>
        <w:ind w:left="12" w:firstLine="708"/>
      </w:pPr>
      <w:r>
        <w:t xml:space="preserve">5. Auditar </w:t>
      </w:r>
      <w:r>
        <w:t>de correspondencia recibida, enviada he interna.</w:t>
      </w:r>
    </w:p>
    <w:p w:rsidR="001378B4" w:rsidRDefault="001378B4" w:rsidP="001378B4">
      <w:pPr>
        <w:spacing w:after="0"/>
        <w:ind w:left="12" w:firstLine="708"/>
      </w:pPr>
      <w:r>
        <w:t xml:space="preserve">6. Datos estadísticos de </w:t>
      </w:r>
      <w:r>
        <w:t>correspondencia recibida, enviada he interna.</w:t>
      </w:r>
    </w:p>
    <w:p w:rsidR="004158DF" w:rsidRDefault="004158DF" w:rsidP="004158DF">
      <w:pPr>
        <w:spacing w:after="0"/>
        <w:ind w:left="12" w:firstLine="708"/>
      </w:pPr>
    </w:p>
    <w:p w:rsidR="004158DF" w:rsidRDefault="004158DF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461D76" w:rsidRDefault="00461D76" w:rsidP="004158DF">
      <w:pPr>
        <w:spacing w:after="0"/>
        <w:ind w:left="12" w:firstLine="708"/>
      </w:pPr>
    </w:p>
    <w:p w:rsidR="00461D76" w:rsidRDefault="00461D76" w:rsidP="004158DF">
      <w:pPr>
        <w:spacing w:after="0"/>
        <w:ind w:left="12" w:firstLine="708"/>
      </w:pPr>
    </w:p>
    <w:p w:rsidR="00461D76" w:rsidRDefault="00461D76" w:rsidP="004158DF">
      <w:pPr>
        <w:spacing w:after="0"/>
        <w:ind w:left="12" w:firstLine="708"/>
      </w:pPr>
    </w:p>
    <w:p w:rsidR="00461D76" w:rsidRDefault="00461D76" w:rsidP="004158DF">
      <w:pPr>
        <w:spacing w:after="0"/>
        <w:ind w:left="12" w:firstLine="708"/>
      </w:pPr>
    </w:p>
    <w:p w:rsidR="00461D76" w:rsidRDefault="00461D76" w:rsidP="004158DF">
      <w:pPr>
        <w:spacing w:after="0"/>
        <w:ind w:left="12" w:firstLine="708"/>
      </w:pPr>
    </w:p>
    <w:p w:rsidR="00461D76" w:rsidRDefault="00461D76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4158DF" w:rsidRPr="00290699" w:rsidRDefault="004158DF" w:rsidP="004158DF">
      <w:pPr>
        <w:spacing w:after="0"/>
        <w:ind w:left="12" w:firstLine="708"/>
      </w:pPr>
    </w:p>
    <w:p w:rsidR="00C51B95" w:rsidRDefault="00F337E5" w:rsidP="00F337E5">
      <w:pPr>
        <w:pStyle w:val="Ttulo1"/>
        <w:numPr>
          <w:ilvl w:val="0"/>
          <w:numId w:val="5"/>
        </w:numPr>
      </w:pPr>
      <w:bookmarkStart w:id="2" w:name="_Toc21602286"/>
      <w:r>
        <w:lastRenderedPageBreak/>
        <w:t>Radicar correspondencia.</w:t>
      </w:r>
      <w:bookmarkEnd w:id="2"/>
    </w:p>
    <w:p w:rsidR="00F337E5" w:rsidRDefault="00F337E5" w:rsidP="00F07F93">
      <w:pPr>
        <w:spacing w:after="0" w:line="240" w:lineRule="auto"/>
      </w:pPr>
    </w:p>
    <w:p w:rsidR="005B5F80" w:rsidRDefault="005B5F80" w:rsidP="005B5F80">
      <w:pPr>
        <w:spacing w:after="0" w:line="240" w:lineRule="auto"/>
      </w:pPr>
      <w:r>
        <w:t xml:space="preserve">El modulo </w:t>
      </w:r>
      <w:r w:rsidRPr="005B5F80">
        <w:rPr>
          <w:rStyle w:val="nfasis"/>
        </w:rPr>
        <w:t>“Radicar Correspondencia”</w:t>
      </w:r>
      <w:r>
        <w:t>, es el encargo de permitir la captura metadatos relacionados a los procesos de radicación de comunicaciones teniendo en cuenta la relación de los datos del remitente, destinatario, clasificación documental con el o los documentos digitalizados.</w:t>
      </w:r>
    </w:p>
    <w:p w:rsidR="00F337E5" w:rsidRDefault="00F337E5" w:rsidP="00F07F93">
      <w:pPr>
        <w:spacing w:after="0" w:line="240" w:lineRule="auto"/>
      </w:pPr>
    </w:p>
    <w:p w:rsidR="00F337E5" w:rsidRDefault="00F337E5" w:rsidP="0047422D">
      <w:pPr>
        <w:pStyle w:val="Ttulo2"/>
      </w:pPr>
      <w:bookmarkStart w:id="3" w:name="_Toc21602287"/>
      <w:r>
        <w:t>Correspondencia recibida.</w:t>
      </w:r>
      <w:bookmarkEnd w:id="3"/>
    </w:p>
    <w:p w:rsidR="00F337E5" w:rsidRDefault="00F337E5" w:rsidP="006C2E6B">
      <w:pPr>
        <w:spacing w:after="0" w:line="240" w:lineRule="auto"/>
      </w:pPr>
    </w:p>
    <w:p w:rsidR="009C2946" w:rsidRDefault="009C2946" w:rsidP="006C2E6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>“Correspondencia recibida”</w:t>
      </w:r>
      <w:r>
        <w:t xml:space="preserve">, permite la captura de metadatos </w:t>
      </w:r>
      <w:r w:rsidR="006C2E6B">
        <w:t>relacionados a las correspondencias recibidas permitiendo la generación de un rotulo con su respectivo número de radicado y la relación entre el radicado y el documento digital.</w:t>
      </w:r>
    </w:p>
    <w:p w:rsidR="006C2E6B" w:rsidRDefault="006C2E6B" w:rsidP="006C2E6B">
      <w:pPr>
        <w:spacing w:after="0" w:line="240" w:lineRule="auto"/>
      </w:pPr>
    </w:p>
    <w:p w:rsidR="006C2E6B" w:rsidRDefault="006C2E6B" w:rsidP="006C2E6B">
      <w:pPr>
        <w:pStyle w:val="Ttulo3"/>
        <w:numPr>
          <w:ilvl w:val="2"/>
          <w:numId w:val="5"/>
        </w:numPr>
      </w:pPr>
      <w:r>
        <w:t>Listado de registros almacenado.</w:t>
      </w:r>
    </w:p>
    <w:p w:rsidR="006C2E6B" w:rsidRDefault="006C2E6B" w:rsidP="006C2E6B">
      <w:pPr>
        <w:spacing w:after="0"/>
      </w:pPr>
    </w:p>
    <w:p w:rsidR="006C2E6B" w:rsidRDefault="004F74FC" w:rsidP="006C2E6B">
      <w:r>
        <w:rPr>
          <w:noProof/>
          <w:lang w:eastAsia="es-ES"/>
        </w:rPr>
        <w:drawing>
          <wp:inline distT="0" distB="0" distL="0" distR="0">
            <wp:extent cx="5400040" cy="2561915"/>
            <wp:effectExtent l="0" t="0" r="0" b="0"/>
            <wp:docPr id="6" name="Imagen 6" descr="C:\xampp\htdocs\Iwana\Documentos\Manuales\Imagenes\configuracion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Iwana\Documentos\Manuales\Imagenes\configuracion\Sin título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A9" w:rsidRDefault="00EA48A9" w:rsidP="00EA48A9">
      <w:pPr>
        <w:pStyle w:val="Prrafodelista"/>
      </w:pPr>
      <w:r>
        <w:t>1. Botan para generar un nuevo radicado.</w:t>
      </w:r>
    </w:p>
    <w:p w:rsidR="00EA48A9" w:rsidRDefault="00EA48A9" w:rsidP="00EA48A9">
      <w:pPr>
        <w:pStyle w:val="Prrafodelista"/>
      </w:pPr>
      <w:r>
        <w:t xml:space="preserve">2. </w:t>
      </w:r>
      <w:proofErr w:type="spellStart"/>
      <w:r>
        <w:t>Info</w:t>
      </w:r>
      <w:proofErr w:type="spellEnd"/>
      <w:r>
        <w:t>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:rsidR="00EA48A9" w:rsidRDefault="00EA48A9" w:rsidP="00EA48A9">
      <w:pPr>
        <w:pStyle w:val="Prrafodelista"/>
      </w:pPr>
      <w:r>
        <w:t xml:space="preserve">3. </w:t>
      </w:r>
      <w:proofErr w:type="spellStart"/>
      <w:r>
        <w:t>Info</w:t>
      </w:r>
      <w:proofErr w:type="spellEnd"/>
      <w:r>
        <w:t xml:space="preserve">. </w:t>
      </w:r>
      <w:proofErr w:type="spellStart"/>
      <w:r>
        <w:t>Basica</w:t>
      </w:r>
      <w:proofErr w:type="spellEnd"/>
      <w:r>
        <w:t>: muestra el remitente del radicado.</w:t>
      </w:r>
    </w:p>
    <w:p w:rsidR="00EA48A9" w:rsidRDefault="00EA48A9" w:rsidP="00EA48A9">
      <w:pPr>
        <w:pStyle w:val="Prrafodelista"/>
      </w:pPr>
      <w:r>
        <w:t>4. Detalles del Destinatario: muestra información básica del destinatario de la correspondencia.</w:t>
      </w:r>
    </w:p>
    <w:p w:rsidR="00EA48A9" w:rsidRDefault="00EA48A9" w:rsidP="00EA48A9">
      <w:pPr>
        <w:pStyle w:val="Prrafodelista"/>
      </w:pPr>
      <w:r>
        <w:t xml:space="preserve">5. Acciones: </w:t>
      </w:r>
      <w:r w:rsidR="005A1192">
        <w:t>suministra los botones para las acciones de: adjuntar el documento digital, imprimir el rotulo, mostrar información total del radicado y botón para notificar vía correo electrónico si el radicado requiere respuesta.</w:t>
      </w:r>
    </w:p>
    <w:p w:rsidR="00A53D36" w:rsidRDefault="00A53D36" w:rsidP="00EA48A9">
      <w:pPr>
        <w:pStyle w:val="Prrafodelista"/>
      </w:pPr>
      <w:r>
        <w:t>6. Listado de pendientes por adjuntar el documento digital.</w:t>
      </w:r>
    </w:p>
    <w:p w:rsidR="00A53D36" w:rsidRDefault="00A53D36" w:rsidP="00EA48A9">
      <w:pPr>
        <w:pStyle w:val="Prrafodelista"/>
      </w:pPr>
      <w:r>
        <w:t>7. Listado de registros que estén pendientes por dar respuesta.</w:t>
      </w:r>
    </w:p>
    <w:p w:rsidR="00A53D36" w:rsidRDefault="00A53D36" w:rsidP="00A53D36">
      <w:pPr>
        <w:pStyle w:val="Prrafodelista"/>
      </w:pPr>
      <w:r>
        <w:t xml:space="preserve">8. Reportes en Excel con los radicados que </w:t>
      </w:r>
      <w:r>
        <w:t>estén pendientes por dar respuesta.</w:t>
      </w:r>
    </w:p>
    <w:p w:rsidR="00A53D36" w:rsidRDefault="00A53D36" w:rsidP="00A53D36">
      <w:pPr>
        <w:pStyle w:val="Prrafodelista"/>
      </w:pPr>
      <w:r>
        <w:t xml:space="preserve">9. </w:t>
      </w:r>
      <w:r>
        <w:t xml:space="preserve">Reportes en Excel con los radicados que estén pendientes por </w:t>
      </w:r>
      <w:r>
        <w:t>adjuntar el documento digital</w:t>
      </w:r>
      <w:r>
        <w:t>.</w:t>
      </w:r>
    </w:p>
    <w:p w:rsidR="00A53D36" w:rsidRDefault="00A53D36" w:rsidP="00EA48A9">
      <w:pPr>
        <w:pStyle w:val="Prrafodelista"/>
      </w:pPr>
    </w:p>
    <w:p w:rsidR="00EA48A9" w:rsidRDefault="00BF5248" w:rsidP="00BF5248">
      <w:pPr>
        <w:pStyle w:val="Ttulo3"/>
        <w:numPr>
          <w:ilvl w:val="2"/>
          <w:numId w:val="5"/>
        </w:numPr>
      </w:pPr>
      <w:r>
        <w:t>Radicar correspondencia recibida.</w:t>
      </w:r>
    </w:p>
    <w:p w:rsidR="00BF5248" w:rsidRPr="00BF5248" w:rsidRDefault="00BF5248" w:rsidP="00BF5248"/>
    <w:p w:rsidR="00BF5248" w:rsidRDefault="00BF5248" w:rsidP="00BF5248">
      <w:r>
        <w:rPr>
          <w:noProof/>
          <w:lang w:eastAsia="es-ES"/>
        </w:rPr>
        <w:lastRenderedPageBreak/>
        <w:drawing>
          <wp:inline distT="0" distB="0" distL="0" distR="0">
            <wp:extent cx="5400040" cy="4065476"/>
            <wp:effectExtent l="0" t="0" r="0" b="0"/>
            <wp:docPr id="7" name="Imagen 7" descr="C:\xampp\htdocs\Iwana\Documentos\Manuales\Imagenes\configuracion\Sin títul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Iwana\Documentos\Manuales\Imagenes\configuracion\Sin título-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10" w:rsidRDefault="00595610" w:rsidP="00595610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</w:t>
      </w:r>
      <w:r>
        <w:t>.</w:t>
      </w:r>
    </w:p>
    <w:p w:rsidR="00595610" w:rsidRDefault="00595610" w:rsidP="00595610">
      <w:pPr>
        <w:pStyle w:val="Prrafodelista"/>
      </w:pPr>
      <w:r>
        <w:t xml:space="preserve">2. </w:t>
      </w:r>
      <w:r w:rsidRPr="00595610">
        <w:t>Destino Del Documento</w:t>
      </w:r>
      <w:r>
        <w:t>: funcionario el cuál va a ser el responsable de la correspondencia</w:t>
      </w:r>
      <w:r>
        <w:t>.</w:t>
      </w:r>
    </w:p>
    <w:p w:rsidR="00595610" w:rsidRDefault="00595610" w:rsidP="00595610">
      <w:pPr>
        <w:pStyle w:val="Prrafodelista"/>
      </w:pPr>
      <w:r>
        <w:t xml:space="preserve">3. </w:t>
      </w:r>
      <w:r w:rsidRPr="00595610">
        <w:t>Tercero</w:t>
      </w:r>
      <w:r>
        <w:t>: remitente de la correspondencia</w:t>
      </w:r>
      <w:r>
        <w:t>.</w:t>
      </w:r>
    </w:p>
    <w:p w:rsidR="00595610" w:rsidRDefault="00595610" w:rsidP="00595610">
      <w:pPr>
        <w:pStyle w:val="Prrafodelista"/>
      </w:pPr>
      <w:r>
        <w:t xml:space="preserve">4. </w:t>
      </w:r>
      <w:r w:rsidRPr="00595610">
        <w:t>Tipo de Llegada</w:t>
      </w:r>
      <w:r>
        <w:t>: se establece la forma en la cual llega la correspondencia</w:t>
      </w:r>
      <w:r>
        <w:t>.</w:t>
      </w:r>
    </w:p>
    <w:p w:rsidR="00595610" w:rsidRDefault="00595610" w:rsidP="00595610">
      <w:pPr>
        <w:pStyle w:val="Prrafodelista"/>
      </w:pPr>
      <w:r>
        <w:t xml:space="preserve">5. </w:t>
      </w:r>
      <w:r w:rsidRPr="00595610">
        <w:t>Clasificación Documental</w:t>
      </w:r>
      <w:r>
        <w:t xml:space="preserve">: se establece la clasificación documental de la correspondencia definiendo la serie, </w:t>
      </w:r>
      <w:proofErr w:type="spellStart"/>
      <w:r>
        <w:t>subserie</w:t>
      </w:r>
      <w:proofErr w:type="spellEnd"/>
      <w:r>
        <w:t xml:space="preserve"> y el tipo documental.</w:t>
      </w:r>
    </w:p>
    <w:p w:rsidR="00595610" w:rsidRDefault="00595610" w:rsidP="00595610">
      <w:pPr>
        <w:pStyle w:val="Prrafodelista"/>
      </w:pPr>
      <w:r>
        <w:t xml:space="preserve">6. </w:t>
      </w:r>
      <w:r w:rsidRPr="00595610">
        <w:t>Otros Datos</w:t>
      </w:r>
      <w:r>
        <w:t xml:space="preserve">: metadatos adicionales asociados al radicado. </w:t>
      </w:r>
    </w:p>
    <w:p w:rsidR="00595610" w:rsidRDefault="00595610" w:rsidP="00595610">
      <w:pPr>
        <w:pStyle w:val="Prrafodelista"/>
      </w:pPr>
    </w:p>
    <w:p w:rsidR="00F337E5" w:rsidRDefault="00F337E5" w:rsidP="0047422D">
      <w:pPr>
        <w:pStyle w:val="Ttulo2"/>
      </w:pPr>
      <w:bookmarkStart w:id="4" w:name="_Toc21602288"/>
      <w:r>
        <w:t>Correspondencia enviada.</w:t>
      </w:r>
      <w:bookmarkEnd w:id="4"/>
    </w:p>
    <w:p w:rsidR="00F337E5" w:rsidRDefault="00F337E5" w:rsidP="0093617E">
      <w:pPr>
        <w:spacing w:after="0" w:line="240" w:lineRule="auto"/>
      </w:pPr>
    </w:p>
    <w:p w:rsidR="00E7511B" w:rsidRDefault="00E7511B" w:rsidP="00E7511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 xml:space="preserve">“Correspondencia </w:t>
      </w:r>
      <w:r>
        <w:rPr>
          <w:rStyle w:val="nfasis"/>
        </w:rPr>
        <w:t>enviada</w:t>
      </w:r>
      <w:r w:rsidRPr="006C2E6B">
        <w:rPr>
          <w:rStyle w:val="nfasis"/>
        </w:rPr>
        <w:t>”</w:t>
      </w:r>
      <w:r>
        <w:t xml:space="preserve">, permite la captura de metadatos relacionados a las correspondencias </w:t>
      </w:r>
      <w:r>
        <w:t>enviada</w:t>
      </w:r>
      <w:r>
        <w:t xml:space="preserve"> permitiendo la generación de un rotulo con su respectivo número de radicado y la relación entre el radicado y el documento digital.</w:t>
      </w:r>
    </w:p>
    <w:p w:rsidR="00E7511B" w:rsidRDefault="00E7511B" w:rsidP="0093617E">
      <w:pPr>
        <w:spacing w:after="0" w:line="240" w:lineRule="auto"/>
      </w:pPr>
    </w:p>
    <w:p w:rsidR="00E7511B" w:rsidRDefault="00E7511B" w:rsidP="00E7511B">
      <w:pPr>
        <w:pStyle w:val="Ttulo3"/>
        <w:numPr>
          <w:ilvl w:val="2"/>
          <w:numId w:val="5"/>
        </w:numPr>
      </w:pPr>
      <w:r>
        <w:t>Listado de registros almacenado</w:t>
      </w:r>
      <w:r>
        <w:t>.</w:t>
      </w:r>
    </w:p>
    <w:p w:rsidR="00D140D6" w:rsidRDefault="00D140D6" w:rsidP="00D140D6"/>
    <w:p w:rsidR="00D140D6" w:rsidRDefault="00D140D6" w:rsidP="00D140D6">
      <w:r>
        <w:rPr>
          <w:noProof/>
          <w:lang w:eastAsia="es-ES"/>
        </w:rPr>
        <w:lastRenderedPageBreak/>
        <w:drawing>
          <wp:inline distT="0" distB="0" distL="0" distR="0" wp14:anchorId="59EB0CB8" wp14:editId="2953E6CE">
            <wp:extent cx="5400040" cy="2561525"/>
            <wp:effectExtent l="0" t="0" r="0" b="0"/>
            <wp:docPr id="8" name="Imagen 8" descr="C:\xampp\htdocs\Iwana\Documentos\Manuales\Imagenes\configuracion\Sin título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Iwana\Documentos\Manuales\Imagenes\configuracion\Sin título-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D6" w:rsidRDefault="00D140D6" w:rsidP="00D140D6">
      <w:pPr>
        <w:pStyle w:val="Prrafodelista"/>
      </w:pPr>
      <w:r>
        <w:t>1</w:t>
      </w:r>
      <w:r>
        <w:t>. Botan para generar un nuevo radicado.</w:t>
      </w:r>
    </w:p>
    <w:p w:rsidR="00D140D6" w:rsidRDefault="00D140D6" w:rsidP="00D140D6">
      <w:pPr>
        <w:pStyle w:val="Prrafodelista"/>
      </w:pPr>
      <w:r>
        <w:t xml:space="preserve">2. </w:t>
      </w:r>
      <w:proofErr w:type="spellStart"/>
      <w:r>
        <w:t>Info</w:t>
      </w:r>
      <w:proofErr w:type="spellEnd"/>
      <w:r>
        <w:t>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:rsidR="00D140D6" w:rsidRDefault="00D140D6" w:rsidP="00D140D6">
      <w:pPr>
        <w:pStyle w:val="Prrafodelista"/>
      </w:pPr>
      <w:r>
        <w:t xml:space="preserve">3. </w:t>
      </w:r>
      <w:proofErr w:type="spellStart"/>
      <w:r>
        <w:t>Info</w:t>
      </w:r>
      <w:proofErr w:type="spellEnd"/>
      <w:r>
        <w:t xml:space="preserve">. </w:t>
      </w:r>
      <w:proofErr w:type="spellStart"/>
      <w:r>
        <w:t>Basica</w:t>
      </w:r>
      <w:proofErr w:type="spellEnd"/>
      <w:r>
        <w:t>: muestra el remitente del radicado.</w:t>
      </w:r>
    </w:p>
    <w:p w:rsidR="00D140D6" w:rsidRDefault="00D140D6" w:rsidP="00D140D6">
      <w:pPr>
        <w:pStyle w:val="Prrafodelista"/>
      </w:pPr>
      <w:r>
        <w:t>4. Detalles del Destinatario: muestra información básica del destinatario de la correspondencia.</w:t>
      </w:r>
    </w:p>
    <w:p w:rsidR="00D140D6" w:rsidRDefault="00D140D6" w:rsidP="00D140D6">
      <w:pPr>
        <w:pStyle w:val="Prrafodelista"/>
      </w:pPr>
      <w:r>
        <w:t>5. Acciones: suministra los botones para las acciones de: adjuntar el documento digital, imprimir el rotulo, mostrar información total del radicado y botón para notificar vía correo electrónico si el radicado requiere respuesta.</w:t>
      </w:r>
    </w:p>
    <w:p w:rsidR="00D140D6" w:rsidRDefault="00D140D6" w:rsidP="00D140D6">
      <w:pPr>
        <w:pStyle w:val="Prrafodelista"/>
      </w:pPr>
      <w:r>
        <w:t>6. Listado de pendientes por adjuntar el documento digital.</w:t>
      </w:r>
    </w:p>
    <w:p w:rsidR="00D140D6" w:rsidRDefault="00D140D6" w:rsidP="00D140D6">
      <w:pPr>
        <w:pStyle w:val="Prrafodelista"/>
      </w:pPr>
      <w:r>
        <w:t>7. Reportes en Excel con los radicados que estén pendientes por adjuntar el documento digital.</w:t>
      </w:r>
    </w:p>
    <w:p w:rsidR="00E7511B" w:rsidRDefault="00E7511B" w:rsidP="00E7511B">
      <w:pPr>
        <w:pStyle w:val="Ttulo3"/>
        <w:numPr>
          <w:ilvl w:val="2"/>
          <w:numId w:val="5"/>
        </w:numPr>
      </w:pPr>
      <w:r>
        <w:lastRenderedPageBreak/>
        <w:t xml:space="preserve">Radicar correspondencia </w:t>
      </w:r>
      <w:r>
        <w:t>enviada</w:t>
      </w:r>
      <w:r>
        <w:t>.</w:t>
      </w:r>
    </w:p>
    <w:p w:rsidR="00D92EFD" w:rsidRPr="00E7511B" w:rsidRDefault="00D92EFD" w:rsidP="00E7511B">
      <w:r>
        <w:rPr>
          <w:noProof/>
          <w:lang w:eastAsia="es-ES"/>
        </w:rPr>
        <w:drawing>
          <wp:inline distT="0" distB="0" distL="0" distR="0">
            <wp:extent cx="5400040" cy="4531068"/>
            <wp:effectExtent l="0" t="0" r="0" b="3175"/>
            <wp:docPr id="9" name="Imagen 9" descr="C:\xampp\htdocs\Iwana\Documentos\Manuales\Imagenes\configuracion\Sin títul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Iwana\Documentos\Manuales\Imagenes\configuracion\Sin título-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15" w:rsidRDefault="00385515" w:rsidP="00385515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radicado.</w:t>
      </w:r>
    </w:p>
    <w:p w:rsidR="00385515" w:rsidRDefault="00385515" w:rsidP="00385515">
      <w:pPr>
        <w:pStyle w:val="Prrafodelista"/>
      </w:pPr>
      <w:r>
        <w:t xml:space="preserve">2. </w:t>
      </w:r>
      <w:r w:rsidRPr="00595610">
        <w:t>Destino Del Documento</w:t>
      </w:r>
      <w:r>
        <w:t>: funcionario el cuál va a ser el responsable de la correspondencia.</w:t>
      </w:r>
    </w:p>
    <w:p w:rsidR="00136DA6" w:rsidRDefault="00136DA6" w:rsidP="00136DA6">
      <w:pPr>
        <w:pStyle w:val="Prrafodelista"/>
      </w:pPr>
      <w:r>
        <w:t xml:space="preserve">3. </w:t>
      </w:r>
      <w:r>
        <w:t>Proyectores</w:t>
      </w:r>
      <w:r>
        <w:t xml:space="preserve">: </w:t>
      </w:r>
      <w:r>
        <w:t>funcionarios que proyectan el documento.</w:t>
      </w:r>
    </w:p>
    <w:p w:rsidR="00385515" w:rsidRDefault="00136DA6" w:rsidP="00385515">
      <w:pPr>
        <w:pStyle w:val="Prrafodelista"/>
      </w:pPr>
      <w:r>
        <w:t>4</w:t>
      </w:r>
      <w:r w:rsidR="00385515">
        <w:t xml:space="preserve">. </w:t>
      </w:r>
      <w:r w:rsidRPr="00136DA6">
        <w:t>Destinatario</w:t>
      </w:r>
      <w:r w:rsidR="00385515">
        <w:t xml:space="preserve">: </w:t>
      </w:r>
      <w:r>
        <w:t>usuario al c</w:t>
      </w:r>
      <w:r w:rsidR="00C65AED">
        <w:t>u</w:t>
      </w:r>
      <w:r>
        <w:t>al va dirigida la correspondencia</w:t>
      </w:r>
      <w:r w:rsidR="00385515">
        <w:t>.</w:t>
      </w:r>
    </w:p>
    <w:p w:rsidR="00385515" w:rsidRDefault="00A67281" w:rsidP="00385515">
      <w:pPr>
        <w:pStyle w:val="Prrafodelista"/>
      </w:pPr>
      <w:r>
        <w:t>5</w:t>
      </w:r>
      <w:r w:rsidR="00385515">
        <w:t xml:space="preserve">. </w:t>
      </w:r>
      <w:r w:rsidR="00385515" w:rsidRPr="00595610">
        <w:t xml:space="preserve">Tipo de </w:t>
      </w:r>
      <w:r>
        <w:t>Salida</w:t>
      </w:r>
      <w:r w:rsidR="00385515">
        <w:t xml:space="preserve">: se establece la forma en la </w:t>
      </w:r>
      <w:r>
        <w:t xml:space="preserve">es enviada </w:t>
      </w:r>
      <w:r w:rsidR="00385515">
        <w:t>la correspondencia</w:t>
      </w:r>
      <w:r>
        <w:t>, se captura la guía y el tipo de respuesta</w:t>
      </w:r>
      <w:r w:rsidR="00385515">
        <w:t>.</w:t>
      </w:r>
    </w:p>
    <w:p w:rsidR="00385515" w:rsidRDefault="00A67281" w:rsidP="00385515">
      <w:pPr>
        <w:pStyle w:val="Prrafodelista"/>
      </w:pPr>
      <w:r>
        <w:t>6</w:t>
      </w:r>
      <w:r w:rsidR="00385515">
        <w:t xml:space="preserve">. </w:t>
      </w:r>
      <w:r w:rsidR="00385515" w:rsidRPr="00595610">
        <w:t>Clasificación Documental</w:t>
      </w:r>
      <w:r w:rsidR="00385515">
        <w:t xml:space="preserve">: se establece la clasificación documental de la correspondencia definiendo la serie, </w:t>
      </w:r>
      <w:proofErr w:type="spellStart"/>
      <w:r w:rsidR="00385515">
        <w:t>subserie</w:t>
      </w:r>
      <w:proofErr w:type="spellEnd"/>
      <w:r w:rsidR="00385515">
        <w:t xml:space="preserve"> y el tipo documental.</w:t>
      </w:r>
    </w:p>
    <w:p w:rsidR="00385515" w:rsidRDefault="00A67281" w:rsidP="00385515">
      <w:pPr>
        <w:pStyle w:val="Prrafodelista"/>
      </w:pPr>
      <w:r>
        <w:t>7</w:t>
      </w:r>
      <w:r w:rsidR="00385515">
        <w:t xml:space="preserve">. </w:t>
      </w:r>
      <w:r w:rsidR="00385515" w:rsidRPr="00595610">
        <w:t>Otros Datos</w:t>
      </w:r>
      <w:r w:rsidR="00385515">
        <w:t xml:space="preserve">: metadatos adicionales asociados al radicado. </w:t>
      </w:r>
    </w:p>
    <w:p w:rsidR="00E7511B" w:rsidRDefault="00E7511B" w:rsidP="0093617E">
      <w:pPr>
        <w:spacing w:after="0" w:line="240" w:lineRule="auto"/>
      </w:pPr>
    </w:p>
    <w:p w:rsidR="00F337E5" w:rsidRDefault="00F337E5" w:rsidP="0047422D">
      <w:pPr>
        <w:pStyle w:val="Ttulo2"/>
      </w:pPr>
      <w:bookmarkStart w:id="5" w:name="_Toc21602289"/>
      <w:r>
        <w:t>Correspondencia interna.</w:t>
      </w:r>
      <w:bookmarkEnd w:id="5"/>
    </w:p>
    <w:p w:rsidR="0047422D" w:rsidRDefault="0047422D" w:rsidP="006C2E6B">
      <w:pPr>
        <w:spacing w:after="0"/>
      </w:pPr>
    </w:p>
    <w:p w:rsidR="007C7DDB" w:rsidRDefault="007C7DDB" w:rsidP="007C7DD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 xml:space="preserve">“Correspondencia </w:t>
      </w:r>
      <w:r>
        <w:rPr>
          <w:rStyle w:val="nfasis"/>
        </w:rPr>
        <w:t>interna</w:t>
      </w:r>
      <w:r w:rsidRPr="006C2E6B">
        <w:rPr>
          <w:rStyle w:val="nfasis"/>
        </w:rPr>
        <w:t>”</w:t>
      </w:r>
      <w:r>
        <w:t xml:space="preserve">, permite la captura de metadatos relacionados a las correspondencias </w:t>
      </w:r>
      <w:r>
        <w:t>interna</w:t>
      </w:r>
      <w:r>
        <w:t xml:space="preserve"> permitiendo la generación de un rotulo con su respectivo número de radicado y la relación entre el radicado y el documento digital.</w:t>
      </w:r>
    </w:p>
    <w:p w:rsidR="007C7DDB" w:rsidRDefault="007C7DDB" w:rsidP="006C2E6B">
      <w:pPr>
        <w:spacing w:after="0"/>
      </w:pPr>
    </w:p>
    <w:p w:rsidR="00733F54" w:rsidRDefault="00733F54" w:rsidP="00733F54">
      <w:pPr>
        <w:pStyle w:val="Ttulo3"/>
        <w:numPr>
          <w:ilvl w:val="2"/>
          <w:numId w:val="5"/>
        </w:numPr>
      </w:pPr>
      <w:r>
        <w:t>Listado de registros almacenado.</w:t>
      </w:r>
    </w:p>
    <w:p w:rsidR="00733F54" w:rsidRDefault="00733F54" w:rsidP="006C2E6B">
      <w:pPr>
        <w:spacing w:after="0"/>
      </w:pPr>
    </w:p>
    <w:p w:rsidR="007C7DDB" w:rsidRDefault="00733F54" w:rsidP="006C2E6B">
      <w:pPr>
        <w:spacing w:after="0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1657061"/>
            <wp:effectExtent l="0" t="0" r="0" b="635"/>
            <wp:docPr id="10" name="Imagen 10" descr="C:\xampp\htdocs\Iwana\Documentos\Manuales\Imagenes\configuracion\Sin título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Iwana\Documentos\Manuales\Imagenes\configuracion\Sin título-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DB" w:rsidRDefault="007C7DDB" w:rsidP="006C2E6B">
      <w:pPr>
        <w:spacing w:after="0"/>
      </w:pPr>
    </w:p>
    <w:p w:rsidR="00564308" w:rsidRDefault="00564308" w:rsidP="00564308">
      <w:pPr>
        <w:pStyle w:val="Prrafodelista"/>
      </w:pPr>
      <w:r>
        <w:t>1. Botan para generar un nuevo radicado.</w:t>
      </w:r>
    </w:p>
    <w:p w:rsidR="00564308" w:rsidRDefault="00564308" w:rsidP="00564308">
      <w:pPr>
        <w:pStyle w:val="Prrafodelista"/>
      </w:pPr>
      <w:r>
        <w:t xml:space="preserve">2. </w:t>
      </w:r>
      <w:proofErr w:type="spellStart"/>
      <w:r>
        <w:t>Info</w:t>
      </w:r>
      <w:proofErr w:type="spellEnd"/>
      <w:r>
        <w:t>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:rsidR="00564308" w:rsidRDefault="00564308" w:rsidP="00564308">
      <w:pPr>
        <w:pStyle w:val="Prrafodelista"/>
      </w:pPr>
      <w:r>
        <w:t xml:space="preserve">3. </w:t>
      </w:r>
      <w:r>
        <w:t>Responsable</w:t>
      </w:r>
      <w:r>
        <w:t xml:space="preserve">: muestra </w:t>
      </w:r>
      <w:r>
        <w:t>la información del funcionario responsable de la correspondencia</w:t>
      </w:r>
      <w:r>
        <w:t>.</w:t>
      </w:r>
    </w:p>
    <w:p w:rsidR="00564308" w:rsidRDefault="00564308" w:rsidP="00564308">
      <w:pPr>
        <w:pStyle w:val="Prrafodelista"/>
      </w:pPr>
      <w:r>
        <w:t xml:space="preserve">4. </w:t>
      </w:r>
      <w:r>
        <w:t>Destinatarios</w:t>
      </w:r>
      <w:r>
        <w:t>: muestra información básica del</w:t>
      </w:r>
      <w:r>
        <w:t xml:space="preserve"> o los</w:t>
      </w:r>
      <w:r>
        <w:t xml:space="preserve"> destinatario de la correspondencia.</w:t>
      </w:r>
    </w:p>
    <w:p w:rsidR="00564308" w:rsidRDefault="00564308" w:rsidP="00564308">
      <w:pPr>
        <w:pStyle w:val="Prrafodelista"/>
      </w:pPr>
      <w:r>
        <w:t>5. Acciones: suministra los botones para las acciones de: adjuntar el documento digital, imprimir el rotulo, mostrar información total del radicado y botón para notificar vía correo electrónico si el radicado requiere respuesta.</w:t>
      </w:r>
    </w:p>
    <w:p w:rsidR="00564308" w:rsidRDefault="00564308" w:rsidP="00564308">
      <w:pPr>
        <w:pStyle w:val="Prrafodelista"/>
      </w:pPr>
      <w:r>
        <w:t>6. Listado de pendientes por adjuntar el documento digital.</w:t>
      </w:r>
    </w:p>
    <w:p w:rsidR="00564308" w:rsidRDefault="00564308" w:rsidP="00564308">
      <w:pPr>
        <w:pStyle w:val="Prrafodelista"/>
      </w:pPr>
      <w:r>
        <w:t>7. Listado de registros que estén pendientes por dar respuesta.</w:t>
      </w:r>
    </w:p>
    <w:p w:rsidR="00AD6711" w:rsidRDefault="00AD6711" w:rsidP="00AD6711">
      <w:pPr>
        <w:pStyle w:val="Ttulo3"/>
        <w:numPr>
          <w:ilvl w:val="2"/>
          <w:numId w:val="5"/>
        </w:numPr>
      </w:pPr>
      <w:r>
        <w:t xml:space="preserve">Radicar correspondencia </w:t>
      </w:r>
      <w:r>
        <w:t>interna</w:t>
      </w:r>
      <w:r>
        <w:t>.</w:t>
      </w:r>
    </w:p>
    <w:p w:rsidR="00AD6711" w:rsidRDefault="00AD6711" w:rsidP="00AD6711"/>
    <w:p w:rsidR="00AD6711" w:rsidRPr="00AD6711" w:rsidRDefault="00AD6711" w:rsidP="00AD6711">
      <w:r>
        <w:rPr>
          <w:noProof/>
          <w:lang w:eastAsia="es-ES"/>
        </w:rPr>
        <w:drawing>
          <wp:inline distT="0" distB="0" distL="0" distR="0">
            <wp:extent cx="5400040" cy="2761899"/>
            <wp:effectExtent l="0" t="0" r="0" b="635"/>
            <wp:docPr id="11" name="Imagen 11" descr="C:\xampp\htdocs\Iwana\Documentos\Manuales\Imagenes\configuracion\Sin título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Iwana\Documentos\Manuales\Imagenes\configuracion\Sin título-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11" w:rsidRDefault="00AD6711" w:rsidP="00AD6711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radicado.</w:t>
      </w:r>
    </w:p>
    <w:p w:rsidR="00AD6711" w:rsidRDefault="00AD6711" w:rsidP="00AD6711">
      <w:pPr>
        <w:pStyle w:val="Prrafodelista"/>
      </w:pPr>
      <w:r>
        <w:t xml:space="preserve">2. </w:t>
      </w:r>
      <w:r w:rsidR="00FA5953">
        <w:t>Responsable</w:t>
      </w:r>
      <w:r>
        <w:t>: funcionario</w:t>
      </w:r>
      <w:r w:rsidR="00FA5953">
        <w:t xml:space="preserve"> o funcionarios</w:t>
      </w:r>
      <w:r>
        <w:t xml:space="preserve"> </w:t>
      </w:r>
      <w:r w:rsidR="00FA5953">
        <w:t>responsables de la</w:t>
      </w:r>
      <w:r>
        <w:t xml:space="preserve"> responsable de la correspondencia.</w:t>
      </w:r>
    </w:p>
    <w:p w:rsidR="00FA5953" w:rsidRDefault="00FA5953" w:rsidP="00FA5953">
      <w:pPr>
        <w:pStyle w:val="Prrafodelista"/>
      </w:pPr>
      <w:r>
        <w:t>3</w:t>
      </w:r>
      <w:r>
        <w:t xml:space="preserve">. </w:t>
      </w:r>
      <w:r>
        <w:t>Destinatarios</w:t>
      </w:r>
      <w:r>
        <w:t xml:space="preserve">: funcionario o funcionarios </w:t>
      </w:r>
      <w:r>
        <w:t>a los cuales se va dirigida</w:t>
      </w:r>
      <w:r>
        <w:t xml:space="preserve"> de la responsable de la correspondencia.</w:t>
      </w:r>
    </w:p>
    <w:p w:rsidR="00AD6711" w:rsidRDefault="00FA5953" w:rsidP="00AD6711">
      <w:pPr>
        <w:pStyle w:val="Prrafodelista"/>
      </w:pPr>
      <w:r>
        <w:t>4</w:t>
      </w:r>
      <w:r w:rsidR="00AD6711">
        <w:t>. Proyectores: funcionarios que proyectan el documento.</w:t>
      </w:r>
    </w:p>
    <w:p w:rsidR="00FA5953" w:rsidRDefault="00FA5953" w:rsidP="00FA5953">
      <w:pPr>
        <w:pStyle w:val="Prrafodelista"/>
      </w:pPr>
      <w:r>
        <w:lastRenderedPageBreak/>
        <w:t>5</w:t>
      </w:r>
      <w:r w:rsidR="00AD6711">
        <w:t xml:space="preserve">. </w:t>
      </w:r>
      <w:r>
        <w:t>Con Copia</w:t>
      </w:r>
      <w:r w:rsidR="00AD6711">
        <w:t xml:space="preserve">: </w:t>
      </w:r>
      <w:r>
        <w:t>funcionario o funcionarios a los cual</w:t>
      </w:r>
      <w:r>
        <w:t>es se va dirigir una copia</w:t>
      </w:r>
      <w:r>
        <w:t xml:space="preserve"> de la responsable de la correspondencia.</w:t>
      </w:r>
    </w:p>
    <w:p w:rsidR="00AD6711" w:rsidRDefault="00AD6711" w:rsidP="00AD6711">
      <w:pPr>
        <w:pStyle w:val="Prrafodelista"/>
      </w:pPr>
      <w:r>
        <w:t xml:space="preserve">6. </w:t>
      </w:r>
      <w:r w:rsidRPr="00595610">
        <w:t>Clasificación Documental</w:t>
      </w:r>
      <w:r>
        <w:t xml:space="preserve">: se establece la clasificación documental de la correspondencia definiendo la serie, </w:t>
      </w:r>
      <w:proofErr w:type="spellStart"/>
      <w:r>
        <w:t>subserie</w:t>
      </w:r>
      <w:proofErr w:type="spellEnd"/>
      <w:r>
        <w:t xml:space="preserve"> y el tipo documental.</w:t>
      </w:r>
    </w:p>
    <w:p w:rsidR="007C7DDB" w:rsidRDefault="007C7DDB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47422D" w:rsidRDefault="0047422D" w:rsidP="0047422D">
      <w:pPr>
        <w:pStyle w:val="Ttulo1"/>
        <w:numPr>
          <w:ilvl w:val="0"/>
          <w:numId w:val="5"/>
        </w:numPr>
      </w:pPr>
      <w:bookmarkStart w:id="6" w:name="_Toc21602290"/>
      <w:bookmarkStart w:id="7" w:name="_GoBack"/>
      <w:bookmarkEnd w:id="7"/>
      <w:r>
        <w:lastRenderedPageBreak/>
        <w:t>Gestión de terceros.</w:t>
      </w:r>
      <w:bookmarkEnd w:id="6"/>
    </w:p>
    <w:p w:rsidR="00344DAC" w:rsidRPr="00344DAC" w:rsidRDefault="00344DAC" w:rsidP="00344DAC"/>
    <w:p w:rsidR="0047422D" w:rsidRDefault="0047422D" w:rsidP="0047422D">
      <w:pPr>
        <w:pStyle w:val="Ttulo2"/>
      </w:pPr>
      <w:bookmarkStart w:id="8" w:name="_Toc21602291"/>
      <w:r>
        <w:t>Gestión de terceros naturales.</w:t>
      </w:r>
      <w:bookmarkEnd w:id="8"/>
    </w:p>
    <w:p w:rsidR="00344DAC" w:rsidRPr="00344DAC" w:rsidRDefault="00344DAC" w:rsidP="006C2E6B">
      <w:pPr>
        <w:spacing w:after="0"/>
      </w:pPr>
    </w:p>
    <w:p w:rsidR="0047422D" w:rsidRDefault="0047422D" w:rsidP="0047422D">
      <w:pPr>
        <w:pStyle w:val="Ttulo2"/>
      </w:pPr>
      <w:bookmarkStart w:id="9" w:name="_Toc21602292"/>
      <w:r>
        <w:t>Gestión de terceros jurídicos.</w:t>
      </w:r>
      <w:bookmarkEnd w:id="9"/>
    </w:p>
    <w:p w:rsidR="00344DAC" w:rsidRDefault="00344DAC" w:rsidP="006C2E6B">
      <w:pPr>
        <w:spacing w:after="0"/>
      </w:pPr>
    </w:p>
    <w:p w:rsidR="00344DAC" w:rsidRDefault="00344DAC" w:rsidP="00344DAC">
      <w:pPr>
        <w:pStyle w:val="Ttulo1"/>
        <w:numPr>
          <w:ilvl w:val="0"/>
          <w:numId w:val="5"/>
        </w:numPr>
      </w:pPr>
      <w:bookmarkStart w:id="10" w:name="_Toc21602293"/>
      <w:r>
        <w:t>Consulta de correspondencia.</w:t>
      </w:r>
      <w:bookmarkEnd w:id="10"/>
    </w:p>
    <w:p w:rsidR="00C3582E" w:rsidRDefault="00C3582E" w:rsidP="006C2E6B">
      <w:pPr>
        <w:spacing w:after="0"/>
      </w:pPr>
    </w:p>
    <w:p w:rsidR="00C3582E" w:rsidRDefault="00C3582E" w:rsidP="00C3582E">
      <w:pPr>
        <w:pStyle w:val="Ttulo1"/>
        <w:numPr>
          <w:ilvl w:val="0"/>
          <w:numId w:val="5"/>
        </w:numPr>
      </w:pPr>
      <w:bookmarkStart w:id="11" w:name="_Toc21602294"/>
      <w:r>
        <w:t>Generación de planillas.</w:t>
      </w:r>
      <w:bookmarkEnd w:id="11"/>
    </w:p>
    <w:p w:rsidR="00C3582E" w:rsidRPr="00C3582E" w:rsidRDefault="00C3582E" w:rsidP="006C2E6B">
      <w:pPr>
        <w:spacing w:after="0"/>
      </w:pPr>
    </w:p>
    <w:p w:rsidR="00C3582E" w:rsidRDefault="00C3582E" w:rsidP="00C3582E">
      <w:pPr>
        <w:pStyle w:val="Ttulo2"/>
      </w:pPr>
      <w:bookmarkStart w:id="12" w:name="_Toc21602295"/>
      <w:r>
        <w:t>Generación de planillas</w:t>
      </w:r>
      <w:r>
        <w:t xml:space="preserve"> de comunicaciones recibidas.</w:t>
      </w:r>
      <w:bookmarkEnd w:id="12"/>
    </w:p>
    <w:p w:rsidR="00C3582E" w:rsidRDefault="00C3582E" w:rsidP="00C3582E">
      <w:pPr>
        <w:pStyle w:val="Ttulo2"/>
      </w:pPr>
      <w:bookmarkStart w:id="13" w:name="_Toc21602296"/>
      <w:r>
        <w:t xml:space="preserve">Generación de planillas de comunicaciones </w:t>
      </w:r>
      <w:r>
        <w:t>enviadas</w:t>
      </w:r>
      <w:r>
        <w:t>.</w:t>
      </w:r>
      <w:bookmarkEnd w:id="13"/>
    </w:p>
    <w:p w:rsidR="00C3582E" w:rsidRDefault="00C3582E" w:rsidP="00C3582E">
      <w:pPr>
        <w:pStyle w:val="Ttulo2"/>
      </w:pPr>
      <w:bookmarkStart w:id="14" w:name="_Toc21602297"/>
      <w:r>
        <w:t xml:space="preserve">Generación de planillas de comunicaciones </w:t>
      </w:r>
      <w:r>
        <w:t>internas</w:t>
      </w:r>
      <w:r>
        <w:t>.</w:t>
      </w:r>
      <w:bookmarkEnd w:id="14"/>
    </w:p>
    <w:p w:rsidR="00122018" w:rsidRDefault="00122018" w:rsidP="00122018"/>
    <w:p w:rsidR="00122018" w:rsidRPr="00122018" w:rsidRDefault="00122018" w:rsidP="00122018">
      <w:pPr>
        <w:pStyle w:val="Ttulo1"/>
        <w:numPr>
          <w:ilvl w:val="0"/>
          <w:numId w:val="5"/>
        </w:numPr>
      </w:pPr>
      <w:bookmarkStart w:id="15" w:name="_Toc21602298"/>
      <w:r>
        <w:t>Auditar correspondencia.</w:t>
      </w:r>
      <w:bookmarkEnd w:id="15"/>
    </w:p>
    <w:p w:rsidR="00C3582E" w:rsidRPr="00C3582E" w:rsidRDefault="00C3582E" w:rsidP="00C3582E"/>
    <w:p w:rsidR="0047422D" w:rsidRPr="0047422D" w:rsidRDefault="0047422D" w:rsidP="0047422D"/>
    <w:p w:rsidR="00F337E5" w:rsidRDefault="00F337E5" w:rsidP="0093617E">
      <w:pPr>
        <w:spacing w:after="0" w:line="240" w:lineRule="auto"/>
      </w:pPr>
    </w:p>
    <w:p w:rsidR="00F337E5" w:rsidRDefault="00F337E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F3511A" w:rsidRDefault="00F3511A" w:rsidP="00F07F93">
      <w:pPr>
        <w:spacing w:after="0" w:line="240" w:lineRule="auto"/>
      </w:pPr>
    </w:p>
    <w:sectPr w:rsidR="00F3511A" w:rsidSect="00751DF0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297" w:rsidRDefault="009D6297" w:rsidP="001B0A16">
      <w:pPr>
        <w:spacing w:after="0" w:line="240" w:lineRule="auto"/>
      </w:pPr>
      <w:r>
        <w:separator/>
      </w:r>
    </w:p>
  </w:endnote>
  <w:endnote w:type="continuationSeparator" w:id="0">
    <w:p w:rsidR="009D6297" w:rsidRDefault="009D6297" w:rsidP="001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A16" w:rsidRPr="001B0A16" w:rsidRDefault="001B0A16" w:rsidP="001B0A16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Calle 2 # 8-36 Br. San Rafael – Espinal Tolima, Cel.: 130 341 7217, E – Mail: gerenci@innovaj2la.com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297" w:rsidRDefault="009D6297" w:rsidP="001B0A16">
      <w:pPr>
        <w:spacing w:after="0" w:line="240" w:lineRule="auto"/>
      </w:pPr>
      <w:r>
        <w:separator/>
      </w:r>
    </w:p>
  </w:footnote>
  <w:footnote w:type="continuationSeparator" w:id="0">
    <w:p w:rsidR="009D6297" w:rsidRDefault="009D6297" w:rsidP="001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301" w:rsidRDefault="00F56288" w:rsidP="00FE4301">
    <w:pPr>
      <w:tabs>
        <w:tab w:val="left" w:pos="3075"/>
      </w:tabs>
      <w:spacing w:after="0" w:line="240" w:lineRule="auto"/>
      <w:rPr>
        <w:color w:val="000000" w:themeColor="text1"/>
      </w:rPr>
    </w:pPr>
    <w:r w:rsidRPr="00FE4301">
      <w:rPr>
        <w:rFonts w:ascii="Kozuka Mincho Pro H" w:eastAsia="Kozuka Mincho Pro H" w:hAnsi="Kozuka Mincho Pro H"/>
        <w:b/>
        <w:noProof/>
        <w:color w:val="1F4E79" w:themeColor="accent1" w:themeShade="80"/>
        <w:sz w:val="32"/>
        <w:szCs w:val="32"/>
        <w:lang w:eastAsia="es-ES"/>
      </w:rPr>
      <w:drawing>
        <wp:anchor distT="0" distB="0" distL="114300" distR="114300" simplePos="0" relativeHeight="251658240" behindDoc="0" locked="0" layoutInCell="1" allowOverlap="1" wp14:anchorId="43D437CF" wp14:editId="3F6DE31B">
          <wp:simplePos x="0" y="0"/>
          <wp:positionH relativeFrom="margin">
            <wp:posOffset>5104765</wp:posOffset>
          </wp:positionH>
          <wp:positionV relativeFrom="margin">
            <wp:posOffset>-628650</wp:posOffset>
          </wp:positionV>
          <wp:extent cx="904875" cy="40830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resent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109" w:rsidRPr="00FE4301">
      <w:rPr>
        <w:rFonts w:ascii="Kozuka Mincho Pro H" w:eastAsia="Kozuka Mincho Pro H" w:hAnsi="Kozuka Mincho Pro H"/>
        <w:b/>
        <w:color w:val="1F4E79" w:themeColor="accent1" w:themeShade="80"/>
        <w:sz w:val="32"/>
        <w:szCs w:val="32"/>
      </w:rPr>
      <w:t>IWANA,</w:t>
    </w:r>
    <w:r w:rsidR="00FE4301" w:rsidRPr="00FE4301">
      <w:rPr>
        <w:color w:val="1F4E79" w:themeColor="accent1" w:themeShade="80"/>
      </w:rPr>
      <w:t xml:space="preserve"> </w:t>
    </w:r>
    <w:r w:rsidR="00FE4301" w:rsidRPr="00464109">
      <w:rPr>
        <w:color w:val="000000" w:themeColor="text1"/>
      </w:rPr>
      <w:t xml:space="preserve">Sistema integrado para la administración y soporte del proceso </w:t>
    </w:r>
  </w:p>
  <w:p w:rsidR="00464109" w:rsidRPr="00464109" w:rsidRDefault="00FE4301" w:rsidP="00FE4301">
    <w:pPr>
      <w:tabs>
        <w:tab w:val="left" w:pos="3075"/>
      </w:tabs>
      <w:spacing w:after="0" w:line="240" w:lineRule="auto"/>
      <w:rPr>
        <w:color w:val="000000" w:themeColor="text1"/>
      </w:rPr>
    </w:pPr>
    <w:r>
      <w:rPr>
        <w:color w:val="000000" w:themeColor="text1"/>
      </w:rPr>
      <w:t>d</w:t>
    </w:r>
    <w:r w:rsidRPr="00464109">
      <w:rPr>
        <w:color w:val="000000" w:themeColor="text1"/>
      </w:rPr>
      <w:t>e gestión</w:t>
    </w:r>
    <w:r>
      <w:rPr>
        <w:color w:val="000000" w:themeColor="text1"/>
      </w:rPr>
      <w:t xml:space="preserve"> documental.</w:t>
    </w:r>
  </w:p>
  <w:p w:rsidR="001B0A16" w:rsidRDefault="001B0A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61A4"/>
    <w:multiLevelType w:val="multilevel"/>
    <w:tmpl w:val="1E562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1CE080C"/>
    <w:multiLevelType w:val="multilevel"/>
    <w:tmpl w:val="BE22B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35B10988"/>
    <w:multiLevelType w:val="hybridMultilevel"/>
    <w:tmpl w:val="7486B5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D3912"/>
    <w:multiLevelType w:val="multilevel"/>
    <w:tmpl w:val="F8E0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41247E7"/>
    <w:multiLevelType w:val="hybridMultilevel"/>
    <w:tmpl w:val="E488EC64"/>
    <w:lvl w:ilvl="0" w:tplc="194CC7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1A"/>
    <w:rsid w:val="0005350E"/>
    <w:rsid w:val="0007524B"/>
    <w:rsid w:val="00076209"/>
    <w:rsid w:val="000B7AD3"/>
    <w:rsid w:val="000E4AD4"/>
    <w:rsid w:val="00116D60"/>
    <w:rsid w:val="00122018"/>
    <w:rsid w:val="00136DA6"/>
    <w:rsid w:val="001378B4"/>
    <w:rsid w:val="00157D2D"/>
    <w:rsid w:val="00163ECA"/>
    <w:rsid w:val="001B0A16"/>
    <w:rsid w:val="001D2986"/>
    <w:rsid w:val="00221E51"/>
    <w:rsid w:val="00224342"/>
    <w:rsid w:val="00262ABC"/>
    <w:rsid w:val="0028469A"/>
    <w:rsid w:val="00290699"/>
    <w:rsid w:val="002B0CEC"/>
    <w:rsid w:val="002F4295"/>
    <w:rsid w:val="00340240"/>
    <w:rsid w:val="00344DAC"/>
    <w:rsid w:val="00385515"/>
    <w:rsid w:val="004158DF"/>
    <w:rsid w:val="0042703C"/>
    <w:rsid w:val="00461D76"/>
    <w:rsid w:val="00464109"/>
    <w:rsid w:val="0047422D"/>
    <w:rsid w:val="004F167D"/>
    <w:rsid w:val="004F74FC"/>
    <w:rsid w:val="00564308"/>
    <w:rsid w:val="00595610"/>
    <w:rsid w:val="005A1192"/>
    <w:rsid w:val="005A24CF"/>
    <w:rsid w:val="005B5F80"/>
    <w:rsid w:val="006246EE"/>
    <w:rsid w:val="00660CAC"/>
    <w:rsid w:val="006C2E6B"/>
    <w:rsid w:val="007028BC"/>
    <w:rsid w:val="00733F54"/>
    <w:rsid w:val="00751DF0"/>
    <w:rsid w:val="00790DEC"/>
    <w:rsid w:val="007A71F0"/>
    <w:rsid w:val="007B62B4"/>
    <w:rsid w:val="007C7DDB"/>
    <w:rsid w:val="00866C65"/>
    <w:rsid w:val="0087702D"/>
    <w:rsid w:val="008B6C10"/>
    <w:rsid w:val="008E6C7E"/>
    <w:rsid w:val="008F337F"/>
    <w:rsid w:val="00906DA8"/>
    <w:rsid w:val="0093617E"/>
    <w:rsid w:val="0093654B"/>
    <w:rsid w:val="00980593"/>
    <w:rsid w:val="009C2946"/>
    <w:rsid w:val="009D6297"/>
    <w:rsid w:val="009F39BE"/>
    <w:rsid w:val="00A53D36"/>
    <w:rsid w:val="00A67281"/>
    <w:rsid w:val="00AA417F"/>
    <w:rsid w:val="00AD6711"/>
    <w:rsid w:val="00AE69CE"/>
    <w:rsid w:val="00AE6CBB"/>
    <w:rsid w:val="00B16B08"/>
    <w:rsid w:val="00B42DD5"/>
    <w:rsid w:val="00B53475"/>
    <w:rsid w:val="00B9507A"/>
    <w:rsid w:val="00BD0FCD"/>
    <w:rsid w:val="00BF5248"/>
    <w:rsid w:val="00BF6B15"/>
    <w:rsid w:val="00C04999"/>
    <w:rsid w:val="00C267B7"/>
    <w:rsid w:val="00C3582E"/>
    <w:rsid w:val="00C51B95"/>
    <w:rsid w:val="00C65AED"/>
    <w:rsid w:val="00C72EB0"/>
    <w:rsid w:val="00CB149E"/>
    <w:rsid w:val="00D140D6"/>
    <w:rsid w:val="00D54C3B"/>
    <w:rsid w:val="00D92EFD"/>
    <w:rsid w:val="00DB4539"/>
    <w:rsid w:val="00DE754C"/>
    <w:rsid w:val="00E00F65"/>
    <w:rsid w:val="00E0302D"/>
    <w:rsid w:val="00E17B40"/>
    <w:rsid w:val="00E36F95"/>
    <w:rsid w:val="00E409CA"/>
    <w:rsid w:val="00E7511B"/>
    <w:rsid w:val="00EA48A9"/>
    <w:rsid w:val="00ED7D72"/>
    <w:rsid w:val="00F05C3C"/>
    <w:rsid w:val="00F07F93"/>
    <w:rsid w:val="00F337E5"/>
    <w:rsid w:val="00F3511A"/>
    <w:rsid w:val="00F56288"/>
    <w:rsid w:val="00F83B28"/>
    <w:rsid w:val="00FA5953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1D2986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422D"/>
    <w:pPr>
      <w:keepNext/>
      <w:keepLines/>
      <w:numPr>
        <w:ilvl w:val="1"/>
        <w:numId w:val="5"/>
      </w:numPr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1D298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47422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1D2986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422D"/>
    <w:pPr>
      <w:keepNext/>
      <w:keepLines/>
      <w:numPr>
        <w:ilvl w:val="1"/>
        <w:numId w:val="5"/>
      </w:numPr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1D298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47422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3A096-73AA-4128-87DE-D95379D1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12</Pages>
  <Words>1306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…::: Iwana SGD :::…</dc:subject>
  <dc:creator>Jhon</dc:creator>
  <cp:lastModifiedBy>Luffi</cp:lastModifiedBy>
  <cp:revision>44</cp:revision>
  <dcterms:created xsi:type="dcterms:W3CDTF">2019-10-08T13:10:00Z</dcterms:created>
  <dcterms:modified xsi:type="dcterms:W3CDTF">2019-10-10T21:10:00Z</dcterms:modified>
</cp:coreProperties>
</file>