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A5F6E"/>
          <w:sz w:val="36"/>
          <w:szCs w:val="36"/>
        </w:rPr>
        <w:t xml:space="preserve">Robot Informativo EIA — Biblioteca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Plantilla de Test Cases — Sistemas Embebidos 2026-1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Universidad EIA</w:t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TC-001  ←  RF-001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detecta el toque en la carcasa y transiciona al estado SALUDANDO en ≤500 ms.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 encendido en estado IDLE. Monitor serial activo (115200 baud). Parlante conectado.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Confirmar que el robot está en IDLE.
2. Tocar la carcasa/cabeza del robot.
3. Iniciar cronómetro en el momento del toque.
4. Observar transición de estado.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OLED cambia a 'Saludando', audio inicia y log UART muestra [INFO] Touch detectado — todo en ≤500 ms desde el contacto.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≤500 ms desde el contacto hasta inicio del saludo. Verificado en 5 pruebas consecutivas.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TC-002  ←  RF-002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saludo de voz y la animación OLED ocurren simultáneamente, seguidos de la pregunta '¿En qué te puedo ayudar?'.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en estado SALUDANDO (TC-001 exitoso). Parlante y OLED operativos.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Activar estado SALUDANDO mediante toque.
2. Observar OLED durante reproducción de audio.
3. Verificar que la pregunta se reproduce al final.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Audio de saludo y animación OLED inician sin delay perceptible. Al finalizar, el robot reproduce '¿En qué te puedo ayudar?' y pasa a ESCUCHANDO.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 delay perceptible entre audio y animación. Pregunta reproducida en todos los casos.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TC-003  ←  RF-003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micrófono INMP441 graba correctamente y cierra la grabación por detección de silencio ≥1.5 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en estado ESCUCHANDO. Micrófono INMP441 conectado. Entorno con nivel de ruido normal de interior.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Hablar una frase de prueba al micrófono.
2. Dejar de hablar y esperar.
3. Observar log UART para confirmación de cierre de grabación.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Audio grabado correctamente. Log muestra [INFO] Grabación iniciada e [INFO] Grabación cerrada — silencio detectado tras ≥1.5 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Grabación se cierra automáticamente por silencio en ≤2 s tras dejar de hablar. Archivo WAV generado en buffer.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TC-004  ←  RF-004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audio grabado se transcribe a texto en español con ≥80% de coincidencia en ≤5 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Audio grabado disponible. ESP32 conectado a red WiFi local. Servidor con Whisper activo en la misma red.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Enviar audio WAV al servidor vía WiFi (HTTP POST).
2. Medir tiempo hasta recibir texto transcrito.
3. Comparar texto recibido con frase hablada.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Texto transcrito recibido en ≤5 s. Coincidencia con la frase hablada ≥80% en conjunto de 10 pruebas.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Latencia ≤5 s. Precisión ≥80% sobre conjunto de 10 frases de prueba en español.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TC-005  ←  RF-005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encuentra la respuesta correcta por keywords y retorna mensaje de error si no hay coincidencia.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Texto transcrito disponible. Base de datos local con mínimo 20 entradas de keywords/respuestas.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Enviar texto con keywords conocidas — verificar respuesta correcta.
2. Enviar texto sin keywords reconocibles — verificar mensaje de error.
3. Repetir con 10 frases del conjunto de prueba.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Respuesta lógica encontrada para frases con keywords. Mensaje 'No entendí tu pregunta' para frases sin coincidencia.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≥80% de respuestas correctas sobre conjunto de prueba. Mensaje de error reproducido en 100% de casos sin coincidencia.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TC-006  ←  RF-006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la respuesta de texto se sintetiza en audio y se reproduce por el parlante sin interrupciones.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Texto de respuesta generado. Servidor con Piper TTS activo. MAX98357A y parlante conectados.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Enviar texto de respuesta al servidor para síntesis TTS.
2. Reproducir audio recibido por parlante.
3. Verificar calidad y continuidad de reproducción.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Audio de respuesta inteligible, reproducido completamente sin cortes. Sistema transiciona a estado RESPONDIENDO.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Reproducción continua sin interrupciones. Audio inteligible verificado en 5 pruebas consecutivas.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TC-007  ←  RF-007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la OLED actualiza correctamente el mensaje de estado en cada transición del sistema.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operativo con OLED SSD1306 conectada por I2C (dirección 0x3C). Todos los estados accesibles.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Forzar transición a cada estado: IDLE → SALUDANDO → ESCUCHANDO → PROCESANDO → RESPONDIENDO → ERROR.
2. Verificar mensaje en OLED en cada transición.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OLED muestra: 'Idle' / 'Saludando...' / 'Escuchando...' / 'Procesando...' / 'Respondiendo...' / 'Error: [código]' según el estado activo.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Actualización correcta en el 100% de las transiciones de estado probadas.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TC-008  ←  RF-008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los servomotores realizan movimiento idle continuo y gestos sincronizados durante la respuesta.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Servomotores SG90 conectados en cabeza, torso y brazos. Sistema en estado IDLE.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Observar movimiento idle durante 30 s en estado IDLE.
2. Activar estado RESPONDIENDO y verificar gestos sincronizados con audio.
3. Verificar que movimiento cesa al volver a IDLE.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Movimiento suave continuo en IDLE. Gestos predefinidos durante RESPONDIENDO, sincronizados con reproducción de audio.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Movimiento idle visible y continuo. Gestos activos durante toda la reproducción de audio en estado RESPONDIENDO.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TC-009  ←  RF-009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TC-009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RF-009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genera logs por UART con timestamp, nivel de severidad y códigos de error estructurados.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Monitor serial activo (115200 baud, 8N1). Cable USB conectado al PC. Sistema operativo.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Ejecutar ciclo completo de interacción.
2. Forzar condición de error (desconectar WiFi).
3. Verificar logs en monitor serial durante todo el proceso.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Logs con formato [HH:MM:SS] NIVEL — CÓDIGO — Descripción visibles en monitor serial. Niveles INFO, WARN y ERROR generados correctamente.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100% de eventos relevantes logueados. Formato correcto con timestamp, nivel y código en todos los logs.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TC-010  ←  RF-010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RF-010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detecta y gestiona correctamente las 4 condiciones de error y retorna a IDLE sin reinicio.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operativo. Capacidad de simular cada error manualmente.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Simular ERR_TOUCH_TIMEOUT: no hablar tras el saludo.
2. Simular ERR_WIFI_DISCONNECTED: desconectar WiFi.
3. Simular ERR_SERVER_TIMEOUT: apagar servidor.
4. Simular ERR_NO_MATCH: hablar frase sin keywords.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error reproduce mensaje de voz específico, muestra código en OLED, registra en log y retorna a IDLE automáticamente.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Los 4 errores gestionados correctamente. Sistema retorna a IDLE en el 100% de los casos sin reinicio manual.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TC-011  ←  RNF-01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los servomotores responden en ≤200 ms desde la orden del firmware.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Servomotores conectados. Monitor serial activo para capturar timestamps.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Emitir comando PWM desde firmware con log de timestamp.
2. Registrar timestamp de inicio de movimiento visible.
3. Repetir 5 veces y calcular promedio.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Tiempo entre comando PWM y movimiento visible ≤200 ms en las 5 pruebas.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≤200 ms en 5 pruebas consecutivas. Evidencia: timestamps en log UART.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TC-012  ←  RNF-02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nivel sonoro del parlante es ≥70 dB medido a 1 metro.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Parlante y MAX98357A conectados. App de medición de dB instalada en smartphone. Entorno silencioso.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Reproducir fragmento de voz de prueba a volumen normal.
2. Medir nivel sonoro con app a exactamente 1 metro del parlante.
3. Registrar valor.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Nivel sonoro ≥70 dB. Audio inteligible y claro.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Medición ≥70 dB en 3 pruebas consecutivas. Evidencia: captura de pantalla de la app de medición.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TC-013  ←  RNF-03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ciclo completo desde toque hasta respuesta de audio es ≤8 segundos.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completamente operativo. Monitor serial activo. Red WiFi y servidor disponibles.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Registrar timestamp en log al momento del toque.
2. Registrar timestamp cuando inicia reproducción de respuesta.
3. Calcular diferencia. Repetir 5 veces.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Tiempo total de ciclo ≤8 s en las 5 pruebas. Timestamps visibles en log UART.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≤8 s en todas las pruebas. Evidencia: log UART con timestamps de inicio y fin de ciclo.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TC-014  ←  RNF-04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opera correctamente con fuente externa de 5V tipo cargador USB durante 1 hora continua.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Cargador comercial USB 5V/2A disponible. Sistema desconectado de fuente de laboratorio.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Conectar sistema exclusivamente a cargador USB comercial.
2. Operar el robot normalmente durante 1 hora.
3. Verificar funcionamiento al inicio, a los 30 min y al finalizar.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opera sin fallos durante 1 hora conectado a cargador USB comercial.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Operación continua sin fallo durante ≥1 hora. Sin pérdida de funcionalidad en ningún punto de la prueba.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TC-015  ←  RNF-05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todos los componentes son comerciales e identificables por referencia de fabricante.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materiales (BOM) del proyecto disponible.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Revisar BOM del proyecto.
2. Buscar referencia comercial de cada componente.
3. Verificar disponibilidad en al menos un distribuidor.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componente tiene referencia comercial identificable y disponible en el mercado.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100% de componentes con referencia comercial verificable. Evidencia: BOM con links o referencias de distribuidor.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TC-016  ←  RNF-06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la carcasa impresa en 3D tiene acabado profesional y permite ensamblaje modular.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Carcasa fabricada e impresa en 3D con postprocesado aplicado.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Inspección visual del acabado superficial (lijado, pintura o equivalente).
2. Demostrar desmontaje y montaje de al menos un componente interno sin herramientas especiales.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Acabado superficial uniforme sin marcas de impresión visibles. Desmontaje y montaje exitoso.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Aprobado por inspección visual. Desmontaje sin herramientas en ≤2 minutos.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TC-017  ←  RNF-07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RNF-07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robot no excede 24×18×20 cm y es estable en superficie plana.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 completamente ensamblado con carcasa. Cinta métrica disponible.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Medir alto, ancho y profundidad del robot ensamblado.
2. Colocar robot en superficie plana e inclinar 10°.
3. Verificar que no vuelca.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Dimensiones ≤24×18×20 cm. Robot estable sin vuelco a 10° de inclinación.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Mediciones dentro de límites. Sin vuelco en prueba de inclinación. Evidencia: foto con cinta métrica.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TC-018  ←  RNF-08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ningún componente electrónico es visible y el peso total es ≤2 kg.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 completamente ensamblado. Báscula disponible.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Inspección visual a 360° del robot ensamblado.
2. Pesar el robot en báscula.
3. Registrar resultados.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 componentes electrónicos visibles desde ningún ángulo. Peso total ≤2 kg.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Aprobado por inspección visual completa. Peso medido ≤2 kg. Evidencia: foto + registro de peso.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TC-019  ←  RNF-09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TC-019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RNF-09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la carcasa resiste polvo ambiental (IP4X) y salpicaduras leves (IPX2).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 ensamblado con carcasa sellada. Entorno controlado para prueba de salpicadura.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Inspeccionar sellado de juntas y aperturas de la carcasa.
2. Aplicar salpicadura leve de agua desde ángulo de 15° durante 10 s.
3. Verificar funcionamiento posterior.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 ingreso de agua visible al interior. Sistema opera normalmente tras la prueba.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 daño tras salpicadura leve. Funcionamiento correcto verificado inmediatamente después. Evidencia: video de prueba.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F6E"/>
          <w:sz w:val="22"/>
          <w:szCs w:val="22"/>
        </w:rPr>
        <w:t xml:space="preserve">TC-020  ←  RNF-10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case</w:t>
            </w:r>
            <w:r>
              <w:rPr>
                <w:rFonts w:ascii="Arial" w:cs="Arial" w:eastAsia="Arial" w:hAnsi="Arial"/>
                <w:color w:val="AADDFF"/>
                <w:sz w:val="20"/>
                <w:szCs w:val="20"/>
              </w:rPr>
              <w:t xml:space="preserve">          ● Pending</w:t>
            </w:r>
          </w:p>
        </w:tc>
      </w:tr>
      <w:tr>
        <w:tc>
          <w:tcPr>
            <w:gridSpan w:val="2"/>
            <w:tcBorders>
              <w:top w:val="single" w:color="1A5F6E" w:sz="4"/>
              <w:left w:val="single" w:color="1A5F6E" w:sz="4"/>
              <w:bottom w:val="single" w:color="1A5F6E" w:sz="4"/>
              <w:right w:val="single" w:color="1A5F6E" w:sz="4"/>
            </w:tcBorders>
            <w:shd w:fill="1A5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TC-020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RNF-10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Test Objective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que el sistema se reconecta automáticamente al WiFi en ≤10 s sin reinicio manual.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operativo conectado a red WiFi local. Router accesible.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Procedure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Desconectar el robot de la red WiFi (apagar router o cambiar contraseña temporalmente).
2. Esperar 5 s.
3. Reconectar la red.
4. Medir tiempo hasta reconexión automática.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Expected Results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Actual Results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Sistema detecta desconexión, log muestra WARN ERR_WIFI_DISCONNECTED, y reconecta automáticamente en ≤10 s.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(Pendiente)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Reconexión automática en ≤10 s en 3 pruebas consecutivas. Sin reinicio manual requerido. Evidencia: log UART.</w:t>
            </w:r>
          </w:p>
        </w:tc>
      </w:tr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42"/>
                <w:sz w:val="18"/>
                <w:szCs w:val="18"/>
              </w:rPr>
              <w:t xml:space="preserve">Evidence</w:t>
            </w:r>
          </w:p>
        </w:tc>
      </w:tr>
      <w:tr>
        <w:trPr>
          <w:trHeight w:val="1200" w:hRule="atLeast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(Pendiente — completar durante demostración: video, captura de monitor serial, fotos)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2026-03-28T02:42:08.389Z</dcterms:created>
  <dcterms:modified xsi:type="dcterms:W3CDTF">2026-03-28T02:42:08.389Z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