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3A97" w14:textId="52734E72" w:rsidR="00F77BA3" w:rsidRDefault="00F77BA3" w:rsidP="00F77BA3">
      <w:pPr>
        <w:rPr>
          <w:b/>
          <w:bCs/>
        </w:rPr>
      </w:pPr>
      <w:r>
        <w:rPr>
          <w:b/>
          <w:bCs/>
        </w:rPr>
        <w:t xml:space="preserve">Aprendiz: </w:t>
      </w:r>
      <w:r w:rsidRPr="00F77BA3">
        <w:t>Jhon Alexander Corredor Medina.</w:t>
      </w:r>
    </w:p>
    <w:p w14:paraId="73DF73AE" w14:textId="730AC45B" w:rsidR="00F77BA3" w:rsidRDefault="00F77BA3" w:rsidP="00F77BA3">
      <w:pPr>
        <w:rPr>
          <w:b/>
          <w:bCs/>
        </w:rPr>
      </w:pPr>
      <w:r w:rsidRPr="00F77BA3">
        <w:t>Tecnólogo en análisis y desarrollo de software</w:t>
      </w:r>
      <w:r>
        <w:rPr>
          <w:b/>
          <w:bCs/>
        </w:rPr>
        <w:t xml:space="preserve"> Ficha: </w:t>
      </w:r>
      <w:r w:rsidRPr="00F77BA3">
        <w:t>2694679</w:t>
      </w:r>
    </w:p>
    <w:p w14:paraId="0E929A90" w14:textId="0AD558CC" w:rsidR="00F77BA3" w:rsidRPr="00F77BA3" w:rsidRDefault="00F77BA3" w:rsidP="00F77BA3">
      <w:pPr>
        <w:rPr>
          <w:b/>
          <w:bCs/>
        </w:rPr>
      </w:pPr>
      <w:r w:rsidRPr="00F77BA3">
        <w:rPr>
          <w:b/>
          <w:bCs/>
        </w:rPr>
        <w:t>Clasificación en Colombia (</w:t>
      </w:r>
      <w:proofErr w:type="spellStart"/>
      <w:r w:rsidRPr="00F77BA3">
        <w:rPr>
          <w:b/>
          <w:bCs/>
        </w:rPr>
        <w:t>Publindex</w:t>
      </w:r>
      <w:proofErr w:type="spellEnd"/>
      <w:r w:rsidRPr="00F77BA3">
        <w:rPr>
          <w:b/>
          <w:bCs/>
        </w:rPr>
        <w:t>)</w:t>
      </w:r>
    </w:p>
    <w:p w14:paraId="29403BE3" w14:textId="77777777" w:rsidR="00F77BA3" w:rsidRPr="00F77BA3" w:rsidRDefault="00F77BA3" w:rsidP="00F77BA3">
      <w:proofErr w:type="spellStart"/>
      <w:r w:rsidRPr="00F77BA3">
        <w:t>Publindex</w:t>
      </w:r>
      <w:proofErr w:type="spellEnd"/>
      <w:r w:rsidRPr="00F77BA3">
        <w:t xml:space="preserve"> es el sistema de indexación de Colciencias, que categoriza las revistas científicas nacionales en cuatro categorías, de mayor a menor calidad:</w:t>
      </w:r>
    </w:p>
    <w:p w14:paraId="0FAA516A" w14:textId="18D8DDD3" w:rsidR="00F77BA3" w:rsidRPr="00F77BA3" w:rsidRDefault="00F77BA3" w:rsidP="00F77BA3">
      <w:pPr>
        <w:numPr>
          <w:ilvl w:val="0"/>
          <w:numId w:val="1"/>
        </w:numPr>
      </w:pPr>
      <w:r w:rsidRPr="00F77BA3">
        <w:rPr>
          <w:b/>
          <w:bCs/>
        </w:rPr>
        <w:t>Categoría A1</w:t>
      </w:r>
      <w:r w:rsidRPr="00F77BA3">
        <w:t xml:space="preserve">: </w:t>
      </w:r>
      <w:r>
        <w:t>R</w:t>
      </w:r>
      <w:r w:rsidRPr="00F77BA3">
        <w:t>evistas de mayor calidad, afectadas en bases de datos internacionales reconocidas.</w:t>
      </w:r>
    </w:p>
    <w:p w14:paraId="5FBCD3E0" w14:textId="249206EB" w:rsidR="00F77BA3" w:rsidRPr="00F77BA3" w:rsidRDefault="00F77BA3" w:rsidP="00F77BA3">
      <w:pPr>
        <w:numPr>
          <w:ilvl w:val="0"/>
          <w:numId w:val="1"/>
        </w:numPr>
      </w:pPr>
      <w:r w:rsidRPr="00F77BA3">
        <w:rPr>
          <w:b/>
          <w:bCs/>
        </w:rPr>
        <w:t>Categoría A2</w:t>
      </w:r>
      <w:r>
        <w:rPr>
          <w:b/>
          <w:bCs/>
        </w:rPr>
        <w:t xml:space="preserve">: </w:t>
      </w:r>
      <w:r>
        <w:t>R</w:t>
      </w:r>
      <w:r w:rsidRPr="00F77BA3">
        <w:t>evistas de alta calidad, pero con un impacto inferior al de A1.</w:t>
      </w:r>
    </w:p>
    <w:p w14:paraId="476AF239" w14:textId="5D694DF1" w:rsidR="00F77BA3" w:rsidRPr="00F77BA3" w:rsidRDefault="00F77BA3" w:rsidP="00F77BA3">
      <w:pPr>
        <w:numPr>
          <w:ilvl w:val="0"/>
          <w:numId w:val="1"/>
        </w:numPr>
      </w:pPr>
      <w:r w:rsidRPr="00F77BA3">
        <w:rPr>
          <w:b/>
          <w:bCs/>
        </w:rPr>
        <w:t>Categoría B</w:t>
      </w:r>
      <w:r w:rsidRPr="00F77BA3">
        <w:t xml:space="preserve">: </w:t>
      </w:r>
      <w:r>
        <w:t>R</w:t>
      </w:r>
      <w:r w:rsidRPr="00F77BA3">
        <w:t>evistas de calidad media, pero con menos presencia internacional.</w:t>
      </w:r>
    </w:p>
    <w:p w14:paraId="058DFF67" w14:textId="1BD4D249" w:rsidR="00F77BA3" w:rsidRPr="00F77BA3" w:rsidRDefault="00F77BA3" w:rsidP="00F77BA3">
      <w:pPr>
        <w:numPr>
          <w:ilvl w:val="0"/>
          <w:numId w:val="1"/>
        </w:numPr>
      </w:pPr>
      <w:r w:rsidRPr="00F77BA3">
        <w:rPr>
          <w:b/>
          <w:bCs/>
        </w:rPr>
        <w:t>Categoría C</w:t>
      </w:r>
      <w:r w:rsidRPr="00F77BA3">
        <w:t xml:space="preserve">: </w:t>
      </w:r>
      <w:r>
        <w:t>R</w:t>
      </w:r>
      <w:r w:rsidRPr="00F77BA3">
        <w:t>evistas de calidad, pero con menor impacto y visibilidad que las categorías anteriores.</w:t>
      </w:r>
    </w:p>
    <w:p w14:paraId="34BD1E65" w14:textId="338BD3C2" w:rsidR="00F77BA3" w:rsidRPr="00F77BA3" w:rsidRDefault="00F77BA3" w:rsidP="00F77BA3">
      <w:pPr>
        <w:rPr>
          <w:b/>
          <w:bCs/>
        </w:rPr>
      </w:pPr>
      <w:r w:rsidRPr="00F77BA3">
        <w:rPr>
          <w:b/>
          <w:bCs/>
        </w:rPr>
        <w:t>Clasificación Internacional (Cuartiles: Q1, Q2, Q3, Q4)</w:t>
      </w:r>
    </w:p>
    <w:p w14:paraId="5643D172" w14:textId="77777777" w:rsidR="00F77BA3" w:rsidRPr="00F77BA3" w:rsidRDefault="00F77BA3" w:rsidP="00F77BA3">
      <w:r w:rsidRPr="00F77BA3">
        <w:t xml:space="preserve">En el ámbito internacional, las revistas se agrupan en </w:t>
      </w:r>
      <w:r w:rsidRPr="00F77BA3">
        <w:rPr>
          <w:b/>
          <w:bCs/>
        </w:rPr>
        <w:t>cuartiles</w:t>
      </w:r>
      <w:r w:rsidRPr="00F77BA3">
        <w:t xml:space="preserve"> basados en el </w:t>
      </w:r>
      <w:r w:rsidRPr="00F77BA3">
        <w:rPr>
          <w:b/>
          <w:bCs/>
        </w:rPr>
        <w:t>Factor de Impacto (</w:t>
      </w:r>
      <w:proofErr w:type="spellStart"/>
      <w:r w:rsidRPr="00F77BA3">
        <w:rPr>
          <w:b/>
          <w:bCs/>
        </w:rPr>
        <w:t>Impact</w:t>
      </w:r>
      <w:proofErr w:type="spellEnd"/>
      <w:r w:rsidRPr="00F77BA3">
        <w:rPr>
          <w:b/>
          <w:bCs/>
        </w:rPr>
        <w:t xml:space="preserve"> Factor, IF)</w:t>
      </w:r>
      <w:r w:rsidRPr="00F77BA3">
        <w:t xml:space="preserve"> o en el índice de citas que reciben, según bases de datos como </w:t>
      </w:r>
      <w:proofErr w:type="spellStart"/>
      <w:r w:rsidRPr="00F77BA3">
        <w:rPr>
          <w:b/>
          <w:bCs/>
        </w:rPr>
        <w:t>Scopus</w:t>
      </w:r>
      <w:proofErr w:type="spellEnd"/>
      <w:r w:rsidRPr="00F77BA3">
        <w:t xml:space="preserve"> o </w:t>
      </w:r>
      <w:proofErr w:type="spellStart"/>
      <w:r w:rsidRPr="00F77BA3">
        <w:rPr>
          <w:b/>
          <w:bCs/>
        </w:rPr>
        <w:t>Journal</w:t>
      </w:r>
      <w:proofErr w:type="spellEnd"/>
      <w:r w:rsidRPr="00F77BA3">
        <w:rPr>
          <w:b/>
          <w:bCs/>
        </w:rPr>
        <w:t xml:space="preserve"> </w:t>
      </w:r>
      <w:proofErr w:type="spellStart"/>
      <w:r w:rsidRPr="00F77BA3">
        <w:rPr>
          <w:b/>
          <w:bCs/>
        </w:rPr>
        <w:t>Citation</w:t>
      </w:r>
      <w:proofErr w:type="spellEnd"/>
      <w:r w:rsidRPr="00F77BA3">
        <w:rPr>
          <w:b/>
          <w:bCs/>
        </w:rPr>
        <w:t xml:space="preserve"> </w:t>
      </w:r>
      <w:proofErr w:type="spellStart"/>
      <w:r w:rsidRPr="00F77BA3">
        <w:rPr>
          <w:b/>
          <w:bCs/>
        </w:rPr>
        <w:t>Reports</w:t>
      </w:r>
      <w:proofErr w:type="spellEnd"/>
      <w:r w:rsidRPr="00F77BA3">
        <w:rPr>
          <w:b/>
          <w:bCs/>
        </w:rPr>
        <w:t xml:space="preserve"> (JCR)</w:t>
      </w:r>
      <w:r w:rsidRPr="00F77BA3">
        <w:t>:</w:t>
      </w:r>
    </w:p>
    <w:p w14:paraId="02C6EA92" w14:textId="4E27ECFF" w:rsidR="00F77BA3" w:rsidRPr="00F77BA3" w:rsidRDefault="00F77BA3" w:rsidP="00F77BA3">
      <w:pPr>
        <w:numPr>
          <w:ilvl w:val="0"/>
          <w:numId w:val="2"/>
        </w:numPr>
      </w:pPr>
      <w:r w:rsidRPr="00F77BA3">
        <w:rPr>
          <w:b/>
          <w:bCs/>
        </w:rPr>
        <w:t>Q1 (Cuartil 1)</w:t>
      </w:r>
      <w:r w:rsidRPr="00F77BA3">
        <w:t xml:space="preserve">: </w:t>
      </w:r>
      <w:r>
        <w:t>I</w:t>
      </w:r>
      <w:r w:rsidRPr="00F77BA3">
        <w:t xml:space="preserve">ncluye el 25% de revistas más destacadas en su área de conocimiento Publicar en revistas Q1 es un estándar superior </w:t>
      </w:r>
      <w:r>
        <w:t xml:space="preserve">respecto </w:t>
      </w:r>
      <w:r w:rsidRPr="00F77BA3">
        <w:t>a la calidad.</w:t>
      </w:r>
    </w:p>
    <w:p w14:paraId="1C5BC81A" w14:textId="223EBF16" w:rsidR="00F77BA3" w:rsidRPr="00F77BA3" w:rsidRDefault="00F77BA3" w:rsidP="00F77BA3">
      <w:pPr>
        <w:numPr>
          <w:ilvl w:val="0"/>
          <w:numId w:val="2"/>
        </w:numPr>
      </w:pPr>
      <w:r w:rsidRPr="00F77BA3">
        <w:rPr>
          <w:b/>
          <w:bCs/>
        </w:rPr>
        <w:t>Q2 (Cuartil 2)</w:t>
      </w:r>
      <w:r w:rsidRPr="00F77BA3">
        <w:t xml:space="preserve">: </w:t>
      </w:r>
      <w:r>
        <w:t>V</w:t>
      </w:r>
      <w:r w:rsidRPr="00F77BA3">
        <w:t>a desde el 25% al 50% las revistas más destacadas por impacto medio-alto.</w:t>
      </w:r>
    </w:p>
    <w:p w14:paraId="0B689AC2" w14:textId="0265CF14" w:rsidR="00F77BA3" w:rsidRPr="00F77BA3" w:rsidRDefault="00F77BA3" w:rsidP="00F77BA3">
      <w:pPr>
        <w:numPr>
          <w:ilvl w:val="0"/>
          <w:numId w:val="2"/>
        </w:numPr>
      </w:pPr>
      <w:r w:rsidRPr="00F77BA3">
        <w:rPr>
          <w:b/>
          <w:bCs/>
        </w:rPr>
        <w:t>Q3 (Cuartil 3)</w:t>
      </w:r>
      <w:r w:rsidRPr="00F77BA3">
        <w:t xml:space="preserve">: </w:t>
      </w:r>
      <w:r>
        <w:t>R</w:t>
      </w:r>
      <w:r w:rsidRPr="00F77BA3">
        <w:t>evistas comprendidas en la franja del 50% al 75% por su impacto.</w:t>
      </w:r>
    </w:p>
    <w:p w14:paraId="4BA53E9A" w14:textId="4705B57B" w:rsidR="00F77BA3" w:rsidRPr="00F77BA3" w:rsidRDefault="00F77BA3" w:rsidP="00380C5B">
      <w:pPr>
        <w:numPr>
          <w:ilvl w:val="0"/>
          <w:numId w:val="2"/>
        </w:numPr>
      </w:pPr>
      <w:r w:rsidRPr="00F77BA3">
        <w:rPr>
          <w:b/>
          <w:bCs/>
        </w:rPr>
        <w:t>Q4 (Cuartil 4)</w:t>
      </w:r>
      <w:r w:rsidRPr="00F77BA3">
        <w:t>: Las revistas en el último 25%, que tienen menor impacto dentro de su campo.</w:t>
      </w:r>
    </w:p>
    <w:p w14:paraId="611C12BB" w14:textId="77777777" w:rsidR="00391F37" w:rsidRDefault="00391F37"/>
    <w:sectPr w:rsidR="00391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A390A"/>
    <w:multiLevelType w:val="multilevel"/>
    <w:tmpl w:val="ED10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76D48"/>
    <w:multiLevelType w:val="multilevel"/>
    <w:tmpl w:val="855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889418">
    <w:abstractNumId w:val="1"/>
  </w:num>
  <w:num w:numId="2" w16cid:durableId="63657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3"/>
    <w:rsid w:val="00391F37"/>
    <w:rsid w:val="0055529F"/>
    <w:rsid w:val="00B4007F"/>
    <w:rsid w:val="00CE44C5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7CD"/>
  <w15:chartTrackingRefBased/>
  <w15:docId w15:val="{8DEC5C15-8A57-4E8D-A3EE-3683CF64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B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B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B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B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B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B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7B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7B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7B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B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7B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7B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Corredor Medina</dc:creator>
  <cp:keywords/>
  <dc:description/>
  <cp:lastModifiedBy>Jhon Alexander Corredor Medina</cp:lastModifiedBy>
  <cp:revision>1</cp:revision>
  <dcterms:created xsi:type="dcterms:W3CDTF">2024-09-06T23:40:00Z</dcterms:created>
  <dcterms:modified xsi:type="dcterms:W3CDTF">2024-09-06T23:47:00Z</dcterms:modified>
</cp:coreProperties>
</file>