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073DC" w14:textId="77777777" w:rsidR="0057004C" w:rsidRDefault="005D4E46">
      <w:pPr>
        <w:spacing w:before="2600"/>
        <w:jc w:val="center"/>
      </w:pPr>
      <w:r>
        <w:rPr>
          <w:b/>
          <w:bCs/>
          <w:color w:val="1F3864"/>
          <w:sz w:val="72"/>
          <w:szCs w:val="72"/>
        </w:rPr>
        <w:t>FlowRide</w:t>
      </w:r>
    </w:p>
    <w:p w14:paraId="0DE9A6B4" w14:textId="77777777" w:rsidR="0057004C" w:rsidRDefault="005D4E46">
      <w:pPr>
        <w:spacing w:before="200" w:after="1200"/>
        <w:jc w:val="center"/>
      </w:pPr>
      <w:r>
        <w:rPr>
          <w:color w:val="404040"/>
          <w:sz w:val="36"/>
          <w:szCs w:val="36"/>
        </w:rPr>
        <w:t>Documento de Arquitectura de Software (DAS)</w:t>
      </w:r>
    </w:p>
    <w:p w14:paraId="57ACF5EC" w14:textId="77777777" w:rsidR="0057004C" w:rsidRDefault="005D4E46">
      <w:pPr>
        <w:jc w:val="center"/>
      </w:pPr>
      <w:r>
        <w:rPr>
          <w:sz w:val="24"/>
          <w:szCs w:val="24"/>
        </w:rPr>
        <w:t>Versión 3.1 — 28 de octubre de 2026</w:t>
      </w:r>
    </w:p>
    <w:p w14:paraId="216330DC" w14:textId="77777777" w:rsidR="0057004C" w:rsidRDefault="005D4E46">
      <w:pPr>
        <w:spacing w:before="600"/>
        <w:jc w:val="center"/>
      </w:pPr>
      <w:r>
        <w:rPr>
          <w:b/>
          <w:bCs/>
          <w:sz w:val="24"/>
          <w:szCs w:val="24"/>
        </w:rPr>
        <w:t>Arquitectos</w:t>
      </w:r>
    </w:p>
    <w:p w14:paraId="75561E64" w14:textId="77777777" w:rsidR="0057004C" w:rsidRDefault="005D4E46">
      <w:pPr>
        <w:jc w:val="center"/>
      </w:pPr>
      <w:r>
        <w:rPr>
          <w:sz w:val="24"/>
          <w:szCs w:val="24"/>
        </w:rPr>
        <w:t>Sebastián Zapata</w:t>
      </w:r>
    </w:p>
    <w:p w14:paraId="03D8E48F" w14:textId="77777777" w:rsidR="0057004C" w:rsidRDefault="005D4E46">
      <w:pPr>
        <w:jc w:val="center"/>
      </w:pPr>
      <w:r>
        <w:rPr>
          <w:sz w:val="24"/>
          <w:szCs w:val="24"/>
        </w:rPr>
        <w:t>Jhonny Benitez</w:t>
      </w:r>
    </w:p>
    <w:p w14:paraId="32C4E9BD" w14:textId="77777777" w:rsidR="0057004C" w:rsidRDefault="005D4E46">
      <w:pPr>
        <w:spacing w:before="1600"/>
        <w:jc w:val="center"/>
      </w:pPr>
      <w:r>
        <w:t>ISS0666 — Ingeniería del Software 2</w:t>
      </w:r>
    </w:p>
    <w:p w14:paraId="4747BC72" w14:textId="77777777" w:rsidR="0057004C" w:rsidRDefault="005D4E46">
      <w:pPr>
        <w:jc w:val="center"/>
      </w:pPr>
      <w:r>
        <w:t>Universidad Católica de Oriente — semestre 2-2026</w:t>
      </w:r>
    </w:p>
    <w:p w14:paraId="26153184" w14:textId="77777777" w:rsidR="0057004C" w:rsidRDefault="005D4E46">
      <w:r>
        <w:br w:type="page"/>
      </w:r>
    </w:p>
    <w:p w14:paraId="16194F1A" w14:textId="77777777" w:rsidR="0057004C" w:rsidRDefault="005D4E46">
      <w:pPr>
        <w:spacing w:after="200"/>
      </w:pPr>
      <w:r>
        <w:rPr>
          <w:b/>
          <w:bCs/>
          <w:color w:val="1F3864"/>
          <w:sz w:val="32"/>
          <w:szCs w:val="32"/>
        </w:rPr>
        <w:t>Contenido</w:t>
      </w:r>
    </w:p>
    <w:sdt>
      <w:sdtPr>
        <w:rPr>
          <w:b w:val="0"/>
          <w:bCs w:val="0"/>
          <w:sz w:val="22"/>
          <w:szCs w:val="22"/>
        </w:rPr>
        <w:alias w:val="Contenido"/>
        <w:id w:val="99070729"/>
      </w:sdtPr>
      <w:sdtEndPr/>
      <w:sdtContent>
        <w:p w14:paraId="59A3DA61" w14:textId="23EA9597" w:rsidR="00630152" w:rsidRDefault="005D4E46">
          <w:pPr>
            <w:pStyle w:val="TDC1"/>
            <w:tabs>
              <w:tab w:val="right" w:leader="dot" w:pos="8828"/>
            </w:tabs>
            <w:rPr>
              <w:rFonts w:asciiTheme="minorHAnsi" w:eastAsiaTheme="minorEastAsia" w:hAnsiTheme="minorHAnsi" w:cstheme="minorBidi"/>
              <w:b w:val="0"/>
              <w:bCs w:val="0"/>
              <w:noProof/>
              <w:kern w:val="2"/>
              <w:sz w:val="24"/>
              <w:szCs w:val="24"/>
              <w14:ligatures w14:val="standardContextual"/>
            </w:rPr>
          </w:pPr>
          <w:r>
            <w:fldChar w:fldCharType="begin"/>
          </w:r>
          <w:r>
            <w:instrText>TOC \h \o "1-3"</w:instrText>
          </w:r>
          <w:r>
            <w:fldChar w:fldCharType="separate"/>
          </w:r>
          <w:hyperlink w:anchor="_Toc244106710" w:history="1">
            <w:r w:rsidR="00630152" w:rsidRPr="00E83C9C">
              <w:rPr>
                <w:rStyle w:val="Hipervnculo"/>
                <w:noProof/>
              </w:rPr>
              <w:t>Control de cambios y revisiones</w:t>
            </w:r>
            <w:r w:rsidR="00630152">
              <w:rPr>
                <w:noProof/>
              </w:rPr>
              <w:tab/>
            </w:r>
            <w:r w:rsidR="00630152">
              <w:rPr>
                <w:noProof/>
              </w:rPr>
              <w:fldChar w:fldCharType="begin"/>
            </w:r>
            <w:r w:rsidR="00630152">
              <w:rPr>
                <w:noProof/>
              </w:rPr>
              <w:instrText xml:space="preserve"> PAGEREF _Toc244106710 \h </w:instrText>
            </w:r>
            <w:r w:rsidR="00630152">
              <w:rPr>
                <w:noProof/>
              </w:rPr>
            </w:r>
            <w:r w:rsidR="00630152">
              <w:rPr>
                <w:noProof/>
              </w:rPr>
              <w:fldChar w:fldCharType="separate"/>
            </w:r>
            <w:r w:rsidR="00630152">
              <w:rPr>
                <w:noProof/>
              </w:rPr>
              <w:t>4</w:t>
            </w:r>
            <w:r w:rsidR="00630152">
              <w:rPr>
                <w:noProof/>
              </w:rPr>
              <w:fldChar w:fldCharType="end"/>
            </w:r>
          </w:hyperlink>
        </w:p>
        <w:p w14:paraId="7DFD90E1" w14:textId="4665AF38" w:rsidR="00630152" w:rsidRDefault="00630152">
          <w:pPr>
            <w:pStyle w:val="TDC1"/>
            <w:tabs>
              <w:tab w:val="right" w:leader="dot" w:pos="8828"/>
            </w:tabs>
            <w:rPr>
              <w:rFonts w:asciiTheme="minorHAnsi" w:eastAsiaTheme="minorEastAsia" w:hAnsiTheme="minorHAnsi" w:cstheme="minorBidi"/>
              <w:b w:val="0"/>
              <w:bCs w:val="0"/>
              <w:noProof/>
              <w:kern w:val="2"/>
              <w:sz w:val="24"/>
              <w:szCs w:val="24"/>
              <w14:ligatures w14:val="standardContextual"/>
            </w:rPr>
          </w:pPr>
          <w:hyperlink w:anchor="_Toc244106711" w:history="1">
            <w:r w:rsidRPr="00E83C9C">
              <w:rPr>
                <w:rStyle w:val="Hipervnculo"/>
                <w:noProof/>
              </w:rPr>
              <w:t>1. Propósito del proyecto</w:t>
            </w:r>
            <w:r>
              <w:rPr>
                <w:noProof/>
              </w:rPr>
              <w:tab/>
            </w:r>
            <w:r>
              <w:rPr>
                <w:noProof/>
              </w:rPr>
              <w:fldChar w:fldCharType="begin"/>
            </w:r>
            <w:r>
              <w:rPr>
                <w:noProof/>
              </w:rPr>
              <w:instrText xml:space="preserve"> PAGEREF _Toc244106711 \h </w:instrText>
            </w:r>
            <w:r>
              <w:rPr>
                <w:noProof/>
              </w:rPr>
            </w:r>
            <w:r>
              <w:rPr>
                <w:noProof/>
              </w:rPr>
              <w:fldChar w:fldCharType="separate"/>
            </w:r>
            <w:r>
              <w:rPr>
                <w:noProof/>
              </w:rPr>
              <w:t>5</w:t>
            </w:r>
            <w:r>
              <w:rPr>
                <w:noProof/>
              </w:rPr>
              <w:fldChar w:fldCharType="end"/>
            </w:r>
          </w:hyperlink>
        </w:p>
        <w:p w14:paraId="03ABF92F" w14:textId="02CC40F5" w:rsidR="00630152" w:rsidRDefault="00630152">
          <w:pPr>
            <w:pStyle w:val="TDC1"/>
            <w:tabs>
              <w:tab w:val="right" w:leader="dot" w:pos="8828"/>
            </w:tabs>
            <w:rPr>
              <w:rFonts w:asciiTheme="minorHAnsi" w:eastAsiaTheme="minorEastAsia" w:hAnsiTheme="minorHAnsi" w:cstheme="minorBidi"/>
              <w:b w:val="0"/>
              <w:bCs w:val="0"/>
              <w:noProof/>
              <w:kern w:val="2"/>
              <w:sz w:val="24"/>
              <w:szCs w:val="24"/>
              <w14:ligatures w14:val="standardContextual"/>
            </w:rPr>
          </w:pPr>
          <w:hyperlink w:anchor="_Toc244106712" w:history="1">
            <w:r w:rsidRPr="00E83C9C">
              <w:rPr>
                <w:rStyle w:val="Hipervnculo"/>
                <w:noProof/>
              </w:rPr>
              <w:t>2. Motivadores de la arquitectura</w:t>
            </w:r>
            <w:r>
              <w:rPr>
                <w:noProof/>
              </w:rPr>
              <w:tab/>
            </w:r>
            <w:r>
              <w:rPr>
                <w:noProof/>
              </w:rPr>
              <w:fldChar w:fldCharType="begin"/>
            </w:r>
            <w:r>
              <w:rPr>
                <w:noProof/>
              </w:rPr>
              <w:instrText xml:space="preserve"> PAGEREF _Toc244106712 \h </w:instrText>
            </w:r>
            <w:r>
              <w:rPr>
                <w:noProof/>
              </w:rPr>
            </w:r>
            <w:r>
              <w:rPr>
                <w:noProof/>
              </w:rPr>
              <w:fldChar w:fldCharType="separate"/>
            </w:r>
            <w:r>
              <w:rPr>
                <w:noProof/>
              </w:rPr>
              <w:t>6</w:t>
            </w:r>
            <w:r>
              <w:rPr>
                <w:noProof/>
              </w:rPr>
              <w:fldChar w:fldCharType="end"/>
            </w:r>
          </w:hyperlink>
        </w:p>
        <w:p w14:paraId="778333D9" w14:textId="0D9B5750" w:rsidR="00630152" w:rsidRDefault="00630152">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4106713" w:history="1">
            <w:r w:rsidRPr="00E83C9C">
              <w:rPr>
                <w:rStyle w:val="Hipervnculo"/>
                <w:noProof/>
              </w:rPr>
              <w:t>2.1 Restricciones técnicas</w:t>
            </w:r>
            <w:r>
              <w:rPr>
                <w:noProof/>
              </w:rPr>
              <w:tab/>
            </w:r>
            <w:r>
              <w:rPr>
                <w:noProof/>
              </w:rPr>
              <w:fldChar w:fldCharType="begin"/>
            </w:r>
            <w:r>
              <w:rPr>
                <w:noProof/>
              </w:rPr>
              <w:instrText xml:space="preserve"> PAGEREF _Toc244106713 \h </w:instrText>
            </w:r>
            <w:r>
              <w:rPr>
                <w:noProof/>
              </w:rPr>
            </w:r>
            <w:r>
              <w:rPr>
                <w:noProof/>
              </w:rPr>
              <w:fldChar w:fldCharType="separate"/>
            </w:r>
            <w:r>
              <w:rPr>
                <w:noProof/>
              </w:rPr>
              <w:t>6</w:t>
            </w:r>
            <w:r>
              <w:rPr>
                <w:noProof/>
              </w:rPr>
              <w:fldChar w:fldCharType="end"/>
            </w:r>
          </w:hyperlink>
        </w:p>
        <w:p w14:paraId="7F68F960" w14:textId="64603F52" w:rsidR="00630152" w:rsidRDefault="00630152">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4106714" w:history="1">
            <w:r w:rsidRPr="00E83C9C">
              <w:rPr>
                <w:rStyle w:val="Hipervnculo"/>
                <w:noProof/>
              </w:rPr>
              <w:t>2.2 Restricciones de negocio</w:t>
            </w:r>
            <w:r>
              <w:rPr>
                <w:noProof/>
              </w:rPr>
              <w:tab/>
            </w:r>
            <w:r>
              <w:rPr>
                <w:noProof/>
              </w:rPr>
              <w:fldChar w:fldCharType="begin"/>
            </w:r>
            <w:r>
              <w:rPr>
                <w:noProof/>
              </w:rPr>
              <w:instrText xml:space="preserve"> PAGEREF _Toc244106714 \h </w:instrText>
            </w:r>
            <w:r>
              <w:rPr>
                <w:noProof/>
              </w:rPr>
            </w:r>
            <w:r>
              <w:rPr>
                <w:noProof/>
              </w:rPr>
              <w:fldChar w:fldCharType="separate"/>
            </w:r>
            <w:r>
              <w:rPr>
                <w:noProof/>
              </w:rPr>
              <w:t>9</w:t>
            </w:r>
            <w:r>
              <w:rPr>
                <w:noProof/>
              </w:rPr>
              <w:fldChar w:fldCharType="end"/>
            </w:r>
          </w:hyperlink>
        </w:p>
        <w:p w14:paraId="7933C74A" w14:textId="0FF4447D" w:rsidR="00630152" w:rsidRDefault="00630152">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4106715" w:history="1">
            <w:r w:rsidRPr="00E83C9C">
              <w:rPr>
                <w:rStyle w:val="Hipervnculo"/>
                <w:noProof/>
              </w:rPr>
              <w:t>2.3 Atributos de calidad</w:t>
            </w:r>
            <w:r>
              <w:rPr>
                <w:noProof/>
              </w:rPr>
              <w:tab/>
            </w:r>
            <w:r>
              <w:rPr>
                <w:noProof/>
              </w:rPr>
              <w:fldChar w:fldCharType="begin"/>
            </w:r>
            <w:r>
              <w:rPr>
                <w:noProof/>
              </w:rPr>
              <w:instrText xml:space="preserve"> PAGEREF _Toc244106715 \h </w:instrText>
            </w:r>
            <w:r>
              <w:rPr>
                <w:noProof/>
              </w:rPr>
            </w:r>
            <w:r>
              <w:rPr>
                <w:noProof/>
              </w:rPr>
              <w:fldChar w:fldCharType="separate"/>
            </w:r>
            <w:r>
              <w:rPr>
                <w:noProof/>
              </w:rPr>
              <w:t>12</w:t>
            </w:r>
            <w:r>
              <w:rPr>
                <w:noProof/>
              </w:rPr>
              <w:fldChar w:fldCharType="end"/>
            </w:r>
          </w:hyperlink>
        </w:p>
        <w:p w14:paraId="527165FB" w14:textId="38EB3023" w:rsidR="00630152" w:rsidRDefault="0063015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4106716" w:history="1">
            <w:r w:rsidRPr="00E83C9C">
              <w:rPr>
                <w:rStyle w:val="Hipervnculo"/>
                <w:noProof/>
              </w:rPr>
              <w:t>2.3.1 Disponibilidad</w:t>
            </w:r>
            <w:r>
              <w:rPr>
                <w:noProof/>
              </w:rPr>
              <w:tab/>
            </w:r>
            <w:r>
              <w:rPr>
                <w:noProof/>
              </w:rPr>
              <w:fldChar w:fldCharType="begin"/>
            </w:r>
            <w:r>
              <w:rPr>
                <w:noProof/>
              </w:rPr>
              <w:instrText xml:space="preserve"> PAGEREF _Toc244106716 \h </w:instrText>
            </w:r>
            <w:r>
              <w:rPr>
                <w:noProof/>
              </w:rPr>
            </w:r>
            <w:r>
              <w:rPr>
                <w:noProof/>
              </w:rPr>
              <w:fldChar w:fldCharType="separate"/>
            </w:r>
            <w:r>
              <w:rPr>
                <w:noProof/>
              </w:rPr>
              <w:t>14</w:t>
            </w:r>
            <w:r>
              <w:rPr>
                <w:noProof/>
              </w:rPr>
              <w:fldChar w:fldCharType="end"/>
            </w:r>
          </w:hyperlink>
        </w:p>
        <w:p w14:paraId="63623103" w14:textId="434C4209" w:rsidR="00630152" w:rsidRDefault="0063015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4106717" w:history="1">
            <w:r w:rsidRPr="00E83C9C">
              <w:rPr>
                <w:rStyle w:val="Hipervnculo"/>
                <w:noProof/>
              </w:rPr>
              <w:t>2.3.2 Seguridad</w:t>
            </w:r>
            <w:r>
              <w:rPr>
                <w:noProof/>
              </w:rPr>
              <w:tab/>
            </w:r>
            <w:r>
              <w:rPr>
                <w:noProof/>
              </w:rPr>
              <w:fldChar w:fldCharType="begin"/>
            </w:r>
            <w:r>
              <w:rPr>
                <w:noProof/>
              </w:rPr>
              <w:instrText xml:space="preserve"> PAGEREF _Toc244106717 \h </w:instrText>
            </w:r>
            <w:r>
              <w:rPr>
                <w:noProof/>
              </w:rPr>
            </w:r>
            <w:r>
              <w:rPr>
                <w:noProof/>
              </w:rPr>
              <w:fldChar w:fldCharType="separate"/>
            </w:r>
            <w:r>
              <w:rPr>
                <w:noProof/>
              </w:rPr>
              <w:t>18</w:t>
            </w:r>
            <w:r>
              <w:rPr>
                <w:noProof/>
              </w:rPr>
              <w:fldChar w:fldCharType="end"/>
            </w:r>
          </w:hyperlink>
        </w:p>
        <w:p w14:paraId="48FF3055" w14:textId="6A48F528" w:rsidR="00630152" w:rsidRDefault="0063015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4106718" w:history="1">
            <w:r w:rsidRPr="00E83C9C">
              <w:rPr>
                <w:rStyle w:val="Hipervnculo"/>
                <w:noProof/>
              </w:rPr>
              <w:t>2.3.3 Rendimiento</w:t>
            </w:r>
            <w:r>
              <w:rPr>
                <w:noProof/>
              </w:rPr>
              <w:tab/>
            </w:r>
            <w:r>
              <w:rPr>
                <w:noProof/>
              </w:rPr>
              <w:fldChar w:fldCharType="begin"/>
            </w:r>
            <w:r>
              <w:rPr>
                <w:noProof/>
              </w:rPr>
              <w:instrText xml:space="preserve"> PAGEREF _Toc244106718 \h </w:instrText>
            </w:r>
            <w:r>
              <w:rPr>
                <w:noProof/>
              </w:rPr>
            </w:r>
            <w:r>
              <w:rPr>
                <w:noProof/>
              </w:rPr>
              <w:fldChar w:fldCharType="separate"/>
            </w:r>
            <w:r>
              <w:rPr>
                <w:noProof/>
              </w:rPr>
              <w:t>21</w:t>
            </w:r>
            <w:r>
              <w:rPr>
                <w:noProof/>
              </w:rPr>
              <w:fldChar w:fldCharType="end"/>
            </w:r>
          </w:hyperlink>
        </w:p>
        <w:p w14:paraId="00EE0A78" w14:textId="593B1707" w:rsidR="00630152" w:rsidRDefault="0063015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4106719" w:history="1">
            <w:r w:rsidRPr="00E83C9C">
              <w:rPr>
                <w:rStyle w:val="Hipervnculo"/>
                <w:noProof/>
              </w:rPr>
              <w:t>2.3.4 Confiabilidad</w:t>
            </w:r>
            <w:r>
              <w:rPr>
                <w:noProof/>
              </w:rPr>
              <w:tab/>
            </w:r>
            <w:r>
              <w:rPr>
                <w:noProof/>
              </w:rPr>
              <w:fldChar w:fldCharType="begin"/>
            </w:r>
            <w:r>
              <w:rPr>
                <w:noProof/>
              </w:rPr>
              <w:instrText xml:space="preserve"> PAGEREF _Toc244106719 \h </w:instrText>
            </w:r>
            <w:r>
              <w:rPr>
                <w:noProof/>
              </w:rPr>
            </w:r>
            <w:r>
              <w:rPr>
                <w:noProof/>
              </w:rPr>
              <w:fldChar w:fldCharType="separate"/>
            </w:r>
            <w:r>
              <w:rPr>
                <w:noProof/>
              </w:rPr>
              <w:t>23</w:t>
            </w:r>
            <w:r>
              <w:rPr>
                <w:noProof/>
              </w:rPr>
              <w:fldChar w:fldCharType="end"/>
            </w:r>
          </w:hyperlink>
        </w:p>
        <w:p w14:paraId="47144C0D" w14:textId="570B2584" w:rsidR="00630152" w:rsidRDefault="0063015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4106720" w:history="1">
            <w:r w:rsidRPr="00E83C9C">
              <w:rPr>
                <w:rStyle w:val="Hipervnculo"/>
                <w:noProof/>
              </w:rPr>
              <w:t>2.3.5 Aislamiento</w:t>
            </w:r>
            <w:r>
              <w:rPr>
                <w:noProof/>
              </w:rPr>
              <w:tab/>
            </w:r>
            <w:r>
              <w:rPr>
                <w:noProof/>
              </w:rPr>
              <w:fldChar w:fldCharType="begin"/>
            </w:r>
            <w:r>
              <w:rPr>
                <w:noProof/>
              </w:rPr>
              <w:instrText xml:space="preserve"> PAGEREF _Toc244106720 \h </w:instrText>
            </w:r>
            <w:r>
              <w:rPr>
                <w:noProof/>
              </w:rPr>
            </w:r>
            <w:r>
              <w:rPr>
                <w:noProof/>
              </w:rPr>
              <w:fldChar w:fldCharType="separate"/>
            </w:r>
            <w:r>
              <w:rPr>
                <w:noProof/>
              </w:rPr>
              <w:t>26</w:t>
            </w:r>
            <w:r>
              <w:rPr>
                <w:noProof/>
              </w:rPr>
              <w:fldChar w:fldCharType="end"/>
            </w:r>
          </w:hyperlink>
        </w:p>
        <w:p w14:paraId="70B659E0" w14:textId="7B028728" w:rsidR="00630152" w:rsidRDefault="0063015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4106721" w:history="1">
            <w:r w:rsidRPr="00E83C9C">
              <w:rPr>
                <w:rStyle w:val="Hipervnculo"/>
                <w:noProof/>
              </w:rPr>
              <w:t>2.3.6 Interoperabilidad</w:t>
            </w:r>
            <w:r>
              <w:rPr>
                <w:noProof/>
              </w:rPr>
              <w:tab/>
            </w:r>
            <w:r>
              <w:rPr>
                <w:noProof/>
              </w:rPr>
              <w:fldChar w:fldCharType="begin"/>
            </w:r>
            <w:r>
              <w:rPr>
                <w:noProof/>
              </w:rPr>
              <w:instrText xml:space="preserve"> PAGEREF _Toc244106721 \h </w:instrText>
            </w:r>
            <w:r>
              <w:rPr>
                <w:noProof/>
              </w:rPr>
            </w:r>
            <w:r>
              <w:rPr>
                <w:noProof/>
              </w:rPr>
              <w:fldChar w:fldCharType="separate"/>
            </w:r>
            <w:r>
              <w:rPr>
                <w:noProof/>
              </w:rPr>
              <w:t>26</w:t>
            </w:r>
            <w:r>
              <w:rPr>
                <w:noProof/>
              </w:rPr>
              <w:fldChar w:fldCharType="end"/>
            </w:r>
          </w:hyperlink>
        </w:p>
        <w:p w14:paraId="1EA2D2CC" w14:textId="6D1CD20B" w:rsidR="00630152" w:rsidRDefault="0063015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4106722" w:history="1">
            <w:r w:rsidRPr="00E83C9C">
              <w:rPr>
                <w:rStyle w:val="Hipervnculo"/>
                <w:noProof/>
              </w:rPr>
              <w:t>2.3.7 Capacidad</w:t>
            </w:r>
            <w:r>
              <w:rPr>
                <w:noProof/>
              </w:rPr>
              <w:tab/>
            </w:r>
            <w:r>
              <w:rPr>
                <w:noProof/>
              </w:rPr>
              <w:fldChar w:fldCharType="begin"/>
            </w:r>
            <w:r>
              <w:rPr>
                <w:noProof/>
              </w:rPr>
              <w:instrText xml:space="preserve"> PAGEREF _Toc244106722 \h </w:instrText>
            </w:r>
            <w:r>
              <w:rPr>
                <w:noProof/>
              </w:rPr>
            </w:r>
            <w:r>
              <w:rPr>
                <w:noProof/>
              </w:rPr>
              <w:fldChar w:fldCharType="separate"/>
            </w:r>
            <w:r>
              <w:rPr>
                <w:noProof/>
              </w:rPr>
              <w:t>27</w:t>
            </w:r>
            <w:r>
              <w:rPr>
                <w:noProof/>
              </w:rPr>
              <w:fldChar w:fldCharType="end"/>
            </w:r>
          </w:hyperlink>
        </w:p>
        <w:p w14:paraId="677DAFA7" w14:textId="3A965ECB" w:rsidR="00630152" w:rsidRDefault="0063015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4106723" w:history="1">
            <w:r w:rsidRPr="00E83C9C">
              <w:rPr>
                <w:rStyle w:val="Hipervnculo"/>
                <w:noProof/>
              </w:rPr>
              <w:t>2.3.8 Capacidad para ser auditado</w:t>
            </w:r>
            <w:r>
              <w:rPr>
                <w:noProof/>
              </w:rPr>
              <w:tab/>
            </w:r>
            <w:r>
              <w:rPr>
                <w:noProof/>
              </w:rPr>
              <w:fldChar w:fldCharType="begin"/>
            </w:r>
            <w:r>
              <w:rPr>
                <w:noProof/>
              </w:rPr>
              <w:instrText xml:space="preserve"> PAGEREF _Toc244106723 \h </w:instrText>
            </w:r>
            <w:r>
              <w:rPr>
                <w:noProof/>
              </w:rPr>
            </w:r>
            <w:r>
              <w:rPr>
                <w:noProof/>
              </w:rPr>
              <w:fldChar w:fldCharType="separate"/>
            </w:r>
            <w:r>
              <w:rPr>
                <w:noProof/>
              </w:rPr>
              <w:t>28</w:t>
            </w:r>
            <w:r>
              <w:rPr>
                <w:noProof/>
              </w:rPr>
              <w:fldChar w:fldCharType="end"/>
            </w:r>
          </w:hyperlink>
        </w:p>
        <w:p w14:paraId="5BC887D0" w14:textId="0992620F" w:rsidR="00630152" w:rsidRDefault="0063015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4106724" w:history="1">
            <w:r w:rsidRPr="00E83C9C">
              <w:rPr>
                <w:rStyle w:val="Hipervnculo"/>
                <w:noProof/>
              </w:rPr>
              <w:t>2.3.9 Usabilidad - UX</w:t>
            </w:r>
            <w:r>
              <w:rPr>
                <w:noProof/>
              </w:rPr>
              <w:tab/>
            </w:r>
            <w:r>
              <w:rPr>
                <w:noProof/>
              </w:rPr>
              <w:fldChar w:fldCharType="begin"/>
            </w:r>
            <w:r>
              <w:rPr>
                <w:noProof/>
              </w:rPr>
              <w:instrText xml:space="preserve"> PAGEREF _Toc244106724 \h </w:instrText>
            </w:r>
            <w:r>
              <w:rPr>
                <w:noProof/>
              </w:rPr>
            </w:r>
            <w:r>
              <w:rPr>
                <w:noProof/>
              </w:rPr>
              <w:fldChar w:fldCharType="separate"/>
            </w:r>
            <w:r>
              <w:rPr>
                <w:noProof/>
              </w:rPr>
              <w:t>31</w:t>
            </w:r>
            <w:r>
              <w:rPr>
                <w:noProof/>
              </w:rPr>
              <w:fldChar w:fldCharType="end"/>
            </w:r>
          </w:hyperlink>
        </w:p>
        <w:p w14:paraId="370F10DA" w14:textId="5BD611A4" w:rsidR="00630152" w:rsidRDefault="0063015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4106725" w:history="1">
            <w:r w:rsidRPr="00E83C9C">
              <w:rPr>
                <w:rStyle w:val="Hipervnculo"/>
                <w:noProof/>
              </w:rPr>
              <w:t>2.3.10 Escalabilidad</w:t>
            </w:r>
            <w:r>
              <w:rPr>
                <w:noProof/>
              </w:rPr>
              <w:tab/>
            </w:r>
            <w:r>
              <w:rPr>
                <w:noProof/>
              </w:rPr>
              <w:fldChar w:fldCharType="begin"/>
            </w:r>
            <w:r>
              <w:rPr>
                <w:noProof/>
              </w:rPr>
              <w:instrText xml:space="preserve"> PAGEREF _Toc244106725 \h </w:instrText>
            </w:r>
            <w:r>
              <w:rPr>
                <w:noProof/>
              </w:rPr>
            </w:r>
            <w:r>
              <w:rPr>
                <w:noProof/>
              </w:rPr>
              <w:fldChar w:fldCharType="separate"/>
            </w:r>
            <w:r>
              <w:rPr>
                <w:noProof/>
              </w:rPr>
              <w:t>33</w:t>
            </w:r>
            <w:r>
              <w:rPr>
                <w:noProof/>
              </w:rPr>
              <w:fldChar w:fldCharType="end"/>
            </w:r>
          </w:hyperlink>
        </w:p>
        <w:p w14:paraId="58065050" w14:textId="59D4746E" w:rsidR="00630152" w:rsidRDefault="0063015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4106726" w:history="1">
            <w:r w:rsidRPr="00E83C9C">
              <w:rPr>
                <w:rStyle w:val="Hipervnculo"/>
                <w:noProof/>
              </w:rPr>
              <w:t>2.3.11 Mantenibilidad</w:t>
            </w:r>
            <w:r>
              <w:rPr>
                <w:noProof/>
              </w:rPr>
              <w:tab/>
            </w:r>
            <w:r>
              <w:rPr>
                <w:noProof/>
              </w:rPr>
              <w:fldChar w:fldCharType="begin"/>
            </w:r>
            <w:r>
              <w:rPr>
                <w:noProof/>
              </w:rPr>
              <w:instrText xml:space="preserve"> PAGEREF _Toc244106726 \h </w:instrText>
            </w:r>
            <w:r>
              <w:rPr>
                <w:noProof/>
              </w:rPr>
            </w:r>
            <w:r>
              <w:rPr>
                <w:noProof/>
              </w:rPr>
              <w:fldChar w:fldCharType="separate"/>
            </w:r>
            <w:r>
              <w:rPr>
                <w:noProof/>
              </w:rPr>
              <w:t>34</w:t>
            </w:r>
            <w:r>
              <w:rPr>
                <w:noProof/>
              </w:rPr>
              <w:fldChar w:fldCharType="end"/>
            </w:r>
          </w:hyperlink>
        </w:p>
        <w:p w14:paraId="0543F418" w14:textId="4000BB52" w:rsidR="00630152" w:rsidRDefault="0063015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4106727" w:history="1">
            <w:r w:rsidRPr="00E83C9C">
              <w:rPr>
                <w:rStyle w:val="Hipervnculo"/>
                <w:noProof/>
              </w:rPr>
              <w:t>2.3.12 Escenarios seleccionados de atributos no priorizados</w:t>
            </w:r>
            <w:r>
              <w:rPr>
                <w:noProof/>
              </w:rPr>
              <w:tab/>
            </w:r>
            <w:r>
              <w:rPr>
                <w:noProof/>
              </w:rPr>
              <w:fldChar w:fldCharType="begin"/>
            </w:r>
            <w:r>
              <w:rPr>
                <w:noProof/>
              </w:rPr>
              <w:instrText xml:space="preserve"> PAGEREF _Toc244106727 \h </w:instrText>
            </w:r>
            <w:r>
              <w:rPr>
                <w:noProof/>
              </w:rPr>
            </w:r>
            <w:r>
              <w:rPr>
                <w:noProof/>
              </w:rPr>
              <w:fldChar w:fldCharType="separate"/>
            </w:r>
            <w:r>
              <w:rPr>
                <w:noProof/>
              </w:rPr>
              <w:t>34</w:t>
            </w:r>
            <w:r>
              <w:rPr>
                <w:noProof/>
              </w:rPr>
              <w:fldChar w:fldCharType="end"/>
            </w:r>
          </w:hyperlink>
        </w:p>
        <w:p w14:paraId="1AF7E6D5" w14:textId="7F708CC4" w:rsidR="00630152" w:rsidRDefault="00630152">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4106728" w:history="1">
            <w:r w:rsidRPr="00E83C9C">
              <w:rPr>
                <w:rStyle w:val="Hipervnculo"/>
                <w:noProof/>
              </w:rPr>
              <w:t>2.4 Funcionalidades críticas</w:t>
            </w:r>
            <w:r>
              <w:rPr>
                <w:noProof/>
              </w:rPr>
              <w:tab/>
            </w:r>
            <w:r>
              <w:rPr>
                <w:noProof/>
              </w:rPr>
              <w:fldChar w:fldCharType="begin"/>
            </w:r>
            <w:r>
              <w:rPr>
                <w:noProof/>
              </w:rPr>
              <w:instrText xml:space="preserve"> PAGEREF _Toc244106728 \h </w:instrText>
            </w:r>
            <w:r>
              <w:rPr>
                <w:noProof/>
              </w:rPr>
            </w:r>
            <w:r>
              <w:rPr>
                <w:noProof/>
              </w:rPr>
              <w:fldChar w:fldCharType="separate"/>
            </w:r>
            <w:r>
              <w:rPr>
                <w:noProof/>
              </w:rPr>
              <w:t>37</w:t>
            </w:r>
            <w:r>
              <w:rPr>
                <w:noProof/>
              </w:rPr>
              <w:fldChar w:fldCharType="end"/>
            </w:r>
          </w:hyperlink>
        </w:p>
        <w:p w14:paraId="335F3001" w14:textId="5F8588D1" w:rsidR="00630152" w:rsidRDefault="00630152">
          <w:pPr>
            <w:pStyle w:val="TDC1"/>
            <w:tabs>
              <w:tab w:val="right" w:leader="dot" w:pos="8828"/>
            </w:tabs>
            <w:rPr>
              <w:rFonts w:asciiTheme="minorHAnsi" w:eastAsiaTheme="minorEastAsia" w:hAnsiTheme="minorHAnsi" w:cstheme="minorBidi"/>
              <w:b w:val="0"/>
              <w:bCs w:val="0"/>
              <w:noProof/>
              <w:kern w:val="2"/>
              <w:sz w:val="24"/>
              <w:szCs w:val="24"/>
              <w14:ligatures w14:val="standardContextual"/>
            </w:rPr>
          </w:pPr>
          <w:hyperlink w:anchor="_Toc244106729" w:history="1">
            <w:r w:rsidRPr="00E83C9C">
              <w:rPr>
                <w:rStyle w:val="Hipervnculo"/>
                <w:noProof/>
              </w:rPr>
              <w:t>3. Tácticas y estrategias</w:t>
            </w:r>
            <w:r>
              <w:rPr>
                <w:noProof/>
              </w:rPr>
              <w:tab/>
            </w:r>
            <w:r>
              <w:rPr>
                <w:noProof/>
              </w:rPr>
              <w:fldChar w:fldCharType="begin"/>
            </w:r>
            <w:r>
              <w:rPr>
                <w:noProof/>
              </w:rPr>
              <w:instrText xml:space="preserve"> PAGEREF _Toc244106729 \h </w:instrText>
            </w:r>
            <w:r>
              <w:rPr>
                <w:noProof/>
              </w:rPr>
            </w:r>
            <w:r>
              <w:rPr>
                <w:noProof/>
              </w:rPr>
              <w:fldChar w:fldCharType="separate"/>
            </w:r>
            <w:r>
              <w:rPr>
                <w:noProof/>
              </w:rPr>
              <w:t>40</w:t>
            </w:r>
            <w:r>
              <w:rPr>
                <w:noProof/>
              </w:rPr>
              <w:fldChar w:fldCharType="end"/>
            </w:r>
          </w:hyperlink>
        </w:p>
        <w:p w14:paraId="65C159CC" w14:textId="1A584405" w:rsidR="00630152" w:rsidRDefault="00630152">
          <w:pPr>
            <w:pStyle w:val="TDC1"/>
            <w:tabs>
              <w:tab w:val="right" w:leader="dot" w:pos="8828"/>
            </w:tabs>
            <w:rPr>
              <w:rFonts w:asciiTheme="minorHAnsi" w:eastAsiaTheme="minorEastAsia" w:hAnsiTheme="minorHAnsi" w:cstheme="minorBidi"/>
              <w:b w:val="0"/>
              <w:bCs w:val="0"/>
              <w:noProof/>
              <w:kern w:val="2"/>
              <w:sz w:val="24"/>
              <w:szCs w:val="24"/>
              <w14:ligatures w14:val="standardContextual"/>
            </w:rPr>
          </w:pPr>
          <w:hyperlink w:anchor="_Toc244106730" w:history="1">
            <w:r w:rsidRPr="00E83C9C">
              <w:rPr>
                <w:rStyle w:val="Hipervnculo"/>
                <w:noProof/>
              </w:rPr>
              <w:t>4. Modelo de contexto</w:t>
            </w:r>
            <w:r>
              <w:rPr>
                <w:noProof/>
              </w:rPr>
              <w:tab/>
            </w:r>
            <w:r>
              <w:rPr>
                <w:noProof/>
              </w:rPr>
              <w:fldChar w:fldCharType="begin"/>
            </w:r>
            <w:r>
              <w:rPr>
                <w:noProof/>
              </w:rPr>
              <w:instrText xml:space="preserve"> PAGEREF _Toc244106730 \h </w:instrText>
            </w:r>
            <w:r>
              <w:rPr>
                <w:noProof/>
              </w:rPr>
            </w:r>
            <w:r>
              <w:rPr>
                <w:noProof/>
              </w:rPr>
              <w:fldChar w:fldCharType="separate"/>
            </w:r>
            <w:r>
              <w:rPr>
                <w:noProof/>
              </w:rPr>
              <w:t>45</w:t>
            </w:r>
            <w:r>
              <w:rPr>
                <w:noProof/>
              </w:rPr>
              <w:fldChar w:fldCharType="end"/>
            </w:r>
          </w:hyperlink>
        </w:p>
        <w:p w14:paraId="459ED33B" w14:textId="030CDFBE" w:rsidR="00630152" w:rsidRDefault="00630152">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4106731" w:history="1">
            <w:r w:rsidRPr="00E83C9C">
              <w:rPr>
                <w:rStyle w:val="Hipervnculo"/>
                <w:noProof/>
              </w:rPr>
              <w:t>4.1 Diagrama de contexto (C4, nivel 1)</w:t>
            </w:r>
            <w:r>
              <w:rPr>
                <w:noProof/>
              </w:rPr>
              <w:tab/>
            </w:r>
            <w:r>
              <w:rPr>
                <w:noProof/>
              </w:rPr>
              <w:fldChar w:fldCharType="begin"/>
            </w:r>
            <w:r>
              <w:rPr>
                <w:noProof/>
              </w:rPr>
              <w:instrText xml:space="preserve"> PAGEREF _Toc244106731 \h </w:instrText>
            </w:r>
            <w:r>
              <w:rPr>
                <w:noProof/>
              </w:rPr>
            </w:r>
            <w:r>
              <w:rPr>
                <w:noProof/>
              </w:rPr>
              <w:fldChar w:fldCharType="separate"/>
            </w:r>
            <w:r>
              <w:rPr>
                <w:noProof/>
              </w:rPr>
              <w:t>45</w:t>
            </w:r>
            <w:r>
              <w:rPr>
                <w:noProof/>
              </w:rPr>
              <w:fldChar w:fldCharType="end"/>
            </w:r>
          </w:hyperlink>
        </w:p>
        <w:p w14:paraId="791A5C64" w14:textId="5B557EF1" w:rsidR="00630152" w:rsidRDefault="00630152">
          <w:pPr>
            <w:pStyle w:val="TDC1"/>
            <w:tabs>
              <w:tab w:val="right" w:leader="dot" w:pos="8828"/>
            </w:tabs>
            <w:rPr>
              <w:rFonts w:asciiTheme="minorHAnsi" w:eastAsiaTheme="minorEastAsia" w:hAnsiTheme="minorHAnsi" w:cstheme="minorBidi"/>
              <w:b w:val="0"/>
              <w:bCs w:val="0"/>
              <w:noProof/>
              <w:kern w:val="2"/>
              <w:sz w:val="24"/>
              <w:szCs w:val="24"/>
              <w14:ligatures w14:val="standardContextual"/>
            </w:rPr>
          </w:pPr>
          <w:hyperlink w:anchor="_Toc244106732" w:history="1">
            <w:r w:rsidRPr="00E83C9C">
              <w:rPr>
                <w:rStyle w:val="Hipervnculo"/>
                <w:noProof/>
              </w:rPr>
              <w:t>5. Arquetipo de solución/referencia</w:t>
            </w:r>
            <w:r>
              <w:rPr>
                <w:noProof/>
              </w:rPr>
              <w:tab/>
            </w:r>
            <w:r>
              <w:rPr>
                <w:noProof/>
              </w:rPr>
              <w:fldChar w:fldCharType="begin"/>
            </w:r>
            <w:r>
              <w:rPr>
                <w:noProof/>
              </w:rPr>
              <w:instrText xml:space="preserve"> PAGEREF _Toc244106732 \h </w:instrText>
            </w:r>
            <w:r>
              <w:rPr>
                <w:noProof/>
              </w:rPr>
            </w:r>
            <w:r>
              <w:rPr>
                <w:noProof/>
              </w:rPr>
              <w:fldChar w:fldCharType="separate"/>
            </w:r>
            <w:r>
              <w:rPr>
                <w:noProof/>
              </w:rPr>
              <w:t>47</w:t>
            </w:r>
            <w:r>
              <w:rPr>
                <w:noProof/>
              </w:rPr>
              <w:fldChar w:fldCharType="end"/>
            </w:r>
          </w:hyperlink>
        </w:p>
        <w:p w14:paraId="03575FFE" w14:textId="18CC1EF3" w:rsidR="00630152" w:rsidRDefault="00630152">
          <w:pPr>
            <w:pStyle w:val="TDC1"/>
            <w:tabs>
              <w:tab w:val="right" w:leader="dot" w:pos="8828"/>
            </w:tabs>
            <w:rPr>
              <w:rFonts w:asciiTheme="minorHAnsi" w:eastAsiaTheme="minorEastAsia" w:hAnsiTheme="minorHAnsi" w:cstheme="minorBidi"/>
              <w:b w:val="0"/>
              <w:bCs w:val="0"/>
              <w:noProof/>
              <w:kern w:val="2"/>
              <w:sz w:val="24"/>
              <w:szCs w:val="24"/>
              <w14:ligatures w14:val="standardContextual"/>
            </w:rPr>
          </w:pPr>
          <w:hyperlink w:anchor="_Toc244106733" w:history="1">
            <w:r w:rsidRPr="00E83C9C">
              <w:rPr>
                <w:rStyle w:val="Hipervnculo"/>
                <w:noProof/>
              </w:rPr>
              <w:t>6. Arquitectura de solución/referencia</w:t>
            </w:r>
            <w:r>
              <w:rPr>
                <w:noProof/>
              </w:rPr>
              <w:tab/>
            </w:r>
            <w:r>
              <w:rPr>
                <w:noProof/>
              </w:rPr>
              <w:fldChar w:fldCharType="begin"/>
            </w:r>
            <w:r>
              <w:rPr>
                <w:noProof/>
              </w:rPr>
              <w:instrText xml:space="preserve"> PAGEREF _Toc244106733 \h </w:instrText>
            </w:r>
            <w:r>
              <w:rPr>
                <w:noProof/>
              </w:rPr>
            </w:r>
            <w:r>
              <w:rPr>
                <w:noProof/>
              </w:rPr>
              <w:fldChar w:fldCharType="separate"/>
            </w:r>
            <w:r>
              <w:rPr>
                <w:noProof/>
              </w:rPr>
              <w:t>48</w:t>
            </w:r>
            <w:r>
              <w:rPr>
                <w:noProof/>
              </w:rPr>
              <w:fldChar w:fldCharType="end"/>
            </w:r>
          </w:hyperlink>
        </w:p>
        <w:p w14:paraId="4A0A49E5" w14:textId="52C45444" w:rsidR="00630152" w:rsidRDefault="00630152">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4106734" w:history="1">
            <w:r w:rsidRPr="00E83C9C">
              <w:rPr>
                <w:rStyle w:val="Hipervnculo"/>
                <w:noProof/>
              </w:rPr>
              <w:t>6.1 Diagrama de contenedores (C4, nivel 2)</w:t>
            </w:r>
            <w:r>
              <w:rPr>
                <w:noProof/>
              </w:rPr>
              <w:tab/>
            </w:r>
            <w:r>
              <w:rPr>
                <w:noProof/>
              </w:rPr>
              <w:fldChar w:fldCharType="begin"/>
            </w:r>
            <w:r>
              <w:rPr>
                <w:noProof/>
              </w:rPr>
              <w:instrText xml:space="preserve"> PAGEREF _Toc244106734 \h </w:instrText>
            </w:r>
            <w:r>
              <w:rPr>
                <w:noProof/>
              </w:rPr>
            </w:r>
            <w:r>
              <w:rPr>
                <w:noProof/>
              </w:rPr>
              <w:fldChar w:fldCharType="separate"/>
            </w:r>
            <w:r>
              <w:rPr>
                <w:noProof/>
              </w:rPr>
              <w:t>49</w:t>
            </w:r>
            <w:r>
              <w:rPr>
                <w:noProof/>
              </w:rPr>
              <w:fldChar w:fldCharType="end"/>
            </w:r>
          </w:hyperlink>
        </w:p>
        <w:p w14:paraId="07C1BFFE" w14:textId="7B5C572D" w:rsidR="00630152" w:rsidRDefault="00630152">
          <w:pPr>
            <w:pStyle w:val="TDC1"/>
            <w:tabs>
              <w:tab w:val="right" w:leader="dot" w:pos="8828"/>
            </w:tabs>
            <w:rPr>
              <w:rFonts w:asciiTheme="minorHAnsi" w:eastAsiaTheme="minorEastAsia" w:hAnsiTheme="minorHAnsi" w:cstheme="minorBidi"/>
              <w:b w:val="0"/>
              <w:bCs w:val="0"/>
              <w:noProof/>
              <w:kern w:val="2"/>
              <w:sz w:val="24"/>
              <w:szCs w:val="24"/>
              <w14:ligatures w14:val="standardContextual"/>
            </w:rPr>
          </w:pPr>
          <w:hyperlink w:anchor="_Toc244106735" w:history="1">
            <w:r w:rsidRPr="00E83C9C">
              <w:rPr>
                <w:rStyle w:val="Hipervnculo"/>
                <w:noProof/>
              </w:rPr>
              <w:t>7. Línea base arquitectónica</w:t>
            </w:r>
            <w:r>
              <w:rPr>
                <w:noProof/>
              </w:rPr>
              <w:tab/>
            </w:r>
            <w:r>
              <w:rPr>
                <w:noProof/>
              </w:rPr>
              <w:fldChar w:fldCharType="begin"/>
            </w:r>
            <w:r>
              <w:rPr>
                <w:noProof/>
              </w:rPr>
              <w:instrText xml:space="preserve"> PAGEREF _Toc244106735 \h </w:instrText>
            </w:r>
            <w:r>
              <w:rPr>
                <w:noProof/>
              </w:rPr>
            </w:r>
            <w:r>
              <w:rPr>
                <w:noProof/>
              </w:rPr>
              <w:fldChar w:fldCharType="separate"/>
            </w:r>
            <w:r>
              <w:rPr>
                <w:noProof/>
              </w:rPr>
              <w:t>51</w:t>
            </w:r>
            <w:r>
              <w:rPr>
                <w:noProof/>
              </w:rPr>
              <w:fldChar w:fldCharType="end"/>
            </w:r>
          </w:hyperlink>
        </w:p>
        <w:p w14:paraId="2EEF3908" w14:textId="51C43661" w:rsidR="00630152" w:rsidRDefault="00630152">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4106736" w:history="1">
            <w:r w:rsidRPr="00E83C9C">
              <w:rPr>
                <w:rStyle w:val="Hipervnculo"/>
                <w:noProof/>
              </w:rPr>
              <w:t>7.1 Línea base arquitectónica de componentes</w:t>
            </w:r>
            <w:r>
              <w:rPr>
                <w:noProof/>
              </w:rPr>
              <w:tab/>
            </w:r>
            <w:r>
              <w:rPr>
                <w:noProof/>
              </w:rPr>
              <w:fldChar w:fldCharType="begin"/>
            </w:r>
            <w:r>
              <w:rPr>
                <w:noProof/>
              </w:rPr>
              <w:instrText xml:space="preserve"> PAGEREF _Toc244106736 \h </w:instrText>
            </w:r>
            <w:r>
              <w:rPr>
                <w:noProof/>
              </w:rPr>
            </w:r>
            <w:r>
              <w:rPr>
                <w:noProof/>
              </w:rPr>
              <w:fldChar w:fldCharType="separate"/>
            </w:r>
            <w:r>
              <w:rPr>
                <w:noProof/>
              </w:rPr>
              <w:t>51</w:t>
            </w:r>
            <w:r>
              <w:rPr>
                <w:noProof/>
              </w:rPr>
              <w:fldChar w:fldCharType="end"/>
            </w:r>
          </w:hyperlink>
        </w:p>
        <w:p w14:paraId="2A6BC5DE" w14:textId="60DA28D2" w:rsidR="00630152" w:rsidRDefault="0063015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4106737" w:history="1">
            <w:r w:rsidRPr="00E83C9C">
              <w:rPr>
                <w:rStyle w:val="Hipervnculo"/>
                <w:noProof/>
              </w:rPr>
              <w:t>7.1.1 FlowRide.Domain</w:t>
            </w:r>
            <w:r>
              <w:rPr>
                <w:noProof/>
              </w:rPr>
              <w:tab/>
            </w:r>
            <w:r>
              <w:rPr>
                <w:noProof/>
              </w:rPr>
              <w:fldChar w:fldCharType="begin"/>
            </w:r>
            <w:r>
              <w:rPr>
                <w:noProof/>
              </w:rPr>
              <w:instrText xml:space="preserve"> PAGEREF _Toc244106737 \h </w:instrText>
            </w:r>
            <w:r>
              <w:rPr>
                <w:noProof/>
              </w:rPr>
            </w:r>
            <w:r>
              <w:rPr>
                <w:noProof/>
              </w:rPr>
              <w:fldChar w:fldCharType="separate"/>
            </w:r>
            <w:r>
              <w:rPr>
                <w:noProof/>
              </w:rPr>
              <w:t>51</w:t>
            </w:r>
            <w:r>
              <w:rPr>
                <w:noProof/>
              </w:rPr>
              <w:fldChar w:fldCharType="end"/>
            </w:r>
          </w:hyperlink>
        </w:p>
        <w:p w14:paraId="0392A6F3" w14:textId="0214AB0F" w:rsidR="00630152" w:rsidRDefault="0063015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4106738" w:history="1">
            <w:r w:rsidRPr="00E83C9C">
              <w:rPr>
                <w:rStyle w:val="Hipervnculo"/>
                <w:noProof/>
              </w:rPr>
              <w:t>7.1.2 FlowRide.Application</w:t>
            </w:r>
            <w:r>
              <w:rPr>
                <w:noProof/>
              </w:rPr>
              <w:tab/>
            </w:r>
            <w:r>
              <w:rPr>
                <w:noProof/>
              </w:rPr>
              <w:fldChar w:fldCharType="begin"/>
            </w:r>
            <w:r>
              <w:rPr>
                <w:noProof/>
              </w:rPr>
              <w:instrText xml:space="preserve"> PAGEREF _Toc244106738 \h </w:instrText>
            </w:r>
            <w:r>
              <w:rPr>
                <w:noProof/>
              </w:rPr>
            </w:r>
            <w:r>
              <w:rPr>
                <w:noProof/>
              </w:rPr>
              <w:fldChar w:fldCharType="separate"/>
            </w:r>
            <w:r>
              <w:rPr>
                <w:noProof/>
              </w:rPr>
              <w:t>51</w:t>
            </w:r>
            <w:r>
              <w:rPr>
                <w:noProof/>
              </w:rPr>
              <w:fldChar w:fldCharType="end"/>
            </w:r>
          </w:hyperlink>
        </w:p>
        <w:p w14:paraId="2C1B6ED4" w14:textId="220BF6E0" w:rsidR="00630152" w:rsidRDefault="0063015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4106739" w:history="1">
            <w:r w:rsidRPr="00E83C9C">
              <w:rPr>
                <w:rStyle w:val="Hipervnculo"/>
                <w:noProof/>
              </w:rPr>
              <w:t>7.1.3 FlowRide.Infrastructure</w:t>
            </w:r>
            <w:r>
              <w:rPr>
                <w:noProof/>
              </w:rPr>
              <w:tab/>
            </w:r>
            <w:r>
              <w:rPr>
                <w:noProof/>
              </w:rPr>
              <w:fldChar w:fldCharType="begin"/>
            </w:r>
            <w:r>
              <w:rPr>
                <w:noProof/>
              </w:rPr>
              <w:instrText xml:space="preserve"> PAGEREF _Toc244106739 \h </w:instrText>
            </w:r>
            <w:r>
              <w:rPr>
                <w:noProof/>
              </w:rPr>
            </w:r>
            <w:r>
              <w:rPr>
                <w:noProof/>
              </w:rPr>
              <w:fldChar w:fldCharType="separate"/>
            </w:r>
            <w:r>
              <w:rPr>
                <w:noProof/>
              </w:rPr>
              <w:t>52</w:t>
            </w:r>
            <w:r>
              <w:rPr>
                <w:noProof/>
              </w:rPr>
              <w:fldChar w:fldCharType="end"/>
            </w:r>
          </w:hyperlink>
        </w:p>
        <w:p w14:paraId="3377777C" w14:textId="7726E80C" w:rsidR="00630152" w:rsidRDefault="0063015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4106740" w:history="1">
            <w:r w:rsidRPr="00E83C9C">
              <w:rPr>
                <w:rStyle w:val="Hipervnculo"/>
                <w:noProof/>
              </w:rPr>
              <w:t>7.1.4 FlowRide.API</w:t>
            </w:r>
            <w:r>
              <w:rPr>
                <w:noProof/>
              </w:rPr>
              <w:tab/>
            </w:r>
            <w:r>
              <w:rPr>
                <w:noProof/>
              </w:rPr>
              <w:fldChar w:fldCharType="begin"/>
            </w:r>
            <w:r>
              <w:rPr>
                <w:noProof/>
              </w:rPr>
              <w:instrText xml:space="preserve"> PAGEREF _Toc244106740 \h </w:instrText>
            </w:r>
            <w:r>
              <w:rPr>
                <w:noProof/>
              </w:rPr>
            </w:r>
            <w:r>
              <w:rPr>
                <w:noProof/>
              </w:rPr>
              <w:fldChar w:fldCharType="separate"/>
            </w:r>
            <w:r>
              <w:rPr>
                <w:noProof/>
              </w:rPr>
              <w:t>52</w:t>
            </w:r>
            <w:r>
              <w:rPr>
                <w:noProof/>
              </w:rPr>
              <w:fldChar w:fldCharType="end"/>
            </w:r>
          </w:hyperlink>
        </w:p>
        <w:p w14:paraId="092F99EE" w14:textId="01342357" w:rsidR="00630152" w:rsidRDefault="0063015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4106741" w:history="1">
            <w:r w:rsidRPr="00E83C9C">
              <w:rPr>
                <w:rStyle w:val="Hipervnculo"/>
                <w:noProof/>
              </w:rPr>
              <w:t>7.1.5 FlowRide.Aprovisionamiento</w:t>
            </w:r>
            <w:r>
              <w:rPr>
                <w:noProof/>
              </w:rPr>
              <w:tab/>
            </w:r>
            <w:r>
              <w:rPr>
                <w:noProof/>
              </w:rPr>
              <w:fldChar w:fldCharType="begin"/>
            </w:r>
            <w:r>
              <w:rPr>
                <w:noProof/>
              </w:rPr>
              <w:instrText xml:space="preserve"> PAGEREF _Toc244106741 \h </w:instrText>
            </w:r>
            <w:r>
              <w:rPr>
                <w:noProof/>
              </w:rPr>
            </w:r>
            <w:r>
              <w:rPr>
                <w:noProof/>
              </w:rPr>
              <w:fldChar w:fldCharType="separate"/>
            </w:r>
            <w:r>
              <w:rPr>
                <w:noProof/>
              </w:rPr>
              <w:t>52</w:t>
            </w:r>
            <w:r>
              <w:rPr>
                <w:noProof/>
              </w:rPr>
              <w:fldChar w:fldCharType="end"/>
            </w:r>
          </w:hyperlink>
        </w:p>
        <w:p w14:paraId="0230F6B0" w14:textId="4FD9D6D9" w:rsidR="00630152" w:rsidRDefault="0063015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4106742" w:history="1">
            <w:r w:rsidRPr="00E83C9C">
              <w:rPr>
                <w:rStyle w:val="Hipervnculo"/>
                <w:noProof/>
              </w:rPr>
              <w:t>7.1.6 FlowRide.Borde</w:t>
            </w:r>
            <w:r>
              <w:rPr>
                <w:noProof/>
              </w:rPr>
              <w:tab/>
            </w:r>
            <w:r>
              <w:rPr>
                <w:noProof/>
              </w:rPr>
              <w:fldChar w:fldCharType="begin"/>
            </w:r>
            <w:r>
              <w:rPr>
                <w:noProof/>
              </w:rPr>
              <w:instrText xml:space="preserve"> PAGEREF _Toc244106742 \h </w:instrText>
            </w:r>
            <w:r>
              <w:rPr>
                <w:noProof/>
              </w:rPr>
            </w:r>
            <w:r>
              <w:rPr>
                <w:noProof/>
              </w:rPr>
              <w:fldChar w:fldCharType="separate"/>
            </w:r>
            <w:r>
              <w:rPr>
                <w:noProof/>
              </w:rPr>
              <w:t>52</w:t>
            </w:r>
            <w:r>
              <w:rPr>
                <w:noProof/>
              </w:rPr>
              <w:fldChar w:fldCharType="end"/>
            </w:r>
          </w:hyperlink>
        </w:p>
        <w:p w14:paraId="2B746C65" w14:textId="6693F908" w:rsidR="00630152" w:rsidRDefault="0063015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4106743" w:history="1">
            <w:r w:rsidRPr="00E83C9C">
              <w:rPr>
                <w:rStyle w:val="Hipervnculo"/>
                <w:noProof/>
              </w:rPr>
              <w:t>7.1.7 Panel Web (</w:t>
            </w:r>
            <w:r w:rsidRPr="00E83C9C">
              <w:rPr>
                <w:rStyle w:val="Hipervnculo"/>
                <w:rFonts w:ascii="Consolas" w:eastAsia="Consolas" w:hAnsi="Consolas" w:cs="Consolas"/>
                <w:noProof/>
              </w:rPr>
              <w:t>web/</w:t>
            </w:r>
            <w:r w:rsidRPr="00E83C9C">
              <w:rPr>
                <w:rStyle w:val="Hipervnculo"/>
                <w:noProof/>
              </w:rPr>
              <w:t>)</w:t>
            </w:r>
            <w:r>
              <w:rPr>
                <w:noProof/>
              </w:rPr>
              <w:tab/>
            </w:r>
            <w:r>
              <w:rPr>
                <w:noProof/>
              </w:rPr>
              <w:fldChar w:fldCharType="begin"/>
            </w:r>
            <w:r>
              <w:rPr>
                <w:noProof/>
              </w:rPr>
              <w:instrText xml:space="preserve"> PAGEREF _Toc244106743 \h </w:instrText>
            </w:r>
            <w:r>
              <w:rPr>
                <w:noProof/>
              </w:rPr>
            </w:r>
            <w:r>
              <w:rPr>
                <w:noProof/>
              </w:rPr>
              <w:fldChar w:fldCharType="separate"/>
            </w:r>
            <w:r>
              <w:rPr>
                <w:noProof/>
              </w:rPr>
              <w:t>53</w:t>
            </w:r>
            <w:r>
              <w:rPr>
                <w:noProof/>
              </w:rPr>
              <w:fldChar w:fldCharType="end"/>
            </w:r>
          </w:hyperlink>
        </w:p>
        <w:p w14:paraId="2C6F29D9" w14:textId="195F1C66" w:rsidR="00630152" w:rsidRDefault="0063015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4106744" w:history="1">
            <w:r w:rsidRPr="00E83C9C">
              <w:rPr>
                <w:rStyle w:val="Hipervnculo"/>
                <w:noProof/>
              </w:rPr>
              <w:t>7.1.8 Pruebas</w:t>
            </w:r>
            <w:r>
              <w:rPr>
                <w:noProof/>
              </w:rPr>
              <w:tab/>
            </w:r>
            <w:r>
              <w:rPr>
                <w:noProof/>
              </w:rPr>
              <w:fldChar w:fldCharType="begin"/>
            </w:r>
            <w:r>
              <w:rPr>
                <w:noProof/>
              </w:rPr>
              <w:instrText xml:space="preserve"> PAGEREF _Toc244106744 \h </w:instrText>
            </w:r>
            <w:r>
              <w:rPr>
                <w:noProof/>
              </w:rPr>
            </w:r>
            <w:r>
              <w:rPr>
                <w:noProof/>
              </w:rPr>
              <w:fldChar w:fldCharType="separate"/>
            </w:r>
            <w:r>
              <w:rPr>
                <w:noProof/>
              </w:rPr>
              <w:t>53</w:t>
            </w:r>
            <w:r>
              <w:rPr>
                <w:noProof/>
              </w:rPr>
              <w:fldChar w:fldCharType="end"/>
            </w:r>
          </w:hyperlink>
        </w:p>
        <w:p w14:paraId="3FA53B6E" w14:textId="274B4A32" w:rsidR="00630152" w:rsidRDefault="0063015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4106745" w:history="1">
            <w:r w:rsidRPr="00E83C9C">
              <w:rPr>
                <w:rStyle w:val="Hipervnculo"/>
                <w:noProof/>
              </w:rPr>
              <w:t>7.1.9 Entorno local de desarrollo</w:t>
            </w:r>
            <w:r>
              <w:rPr>
                <w:noProof/>
              </w:rPr>
              <w:tab/>
            </w:r>
            <w:r>
              <w:rPr>
                <w:noProof/>
              </w:rPr>
              <w:fldChar w:fldCharType="begin"/>
            </w:r>
            <w:r>
              <w:rPr>
                <w:noProof/>
              </w:rPr>
              <w:instrText xml:space="preserve"> PAGEREF _Toc244106745 \h </w:instrText>
            </w:r>
            <w:r>
              <w:rPr>
                <w:noProof/>
              </w:rPr>
            </w:r>
            <w:r>
              <w:rPr>
                <w:noProof/>
              </w:rPr>
              <w:fldChar w:fldCharType="separate"/>
            </w:r>
            <w:r>
              <w:rPr>
                <w:noProof/>
              </w:rPr>
              <w:t>53</w:t>
            </w:r>
            <w:r>
              <w:rPr>
                <w:noProof/>
              </w:rPr>
              <w:fldChar w:fldCharType="end"/>
            </w:r>
          </w:hyperlink>
        </w:p>
        <w:p w14:paraId="40E5BD62" w14:textId="18B3B2E8" w:rsidR="00630152" w:rsidRDefault="00630152">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4106746" w:history="1">
            <w:r w:rsidRPr="00E83C9C">
              <w:rPr>
                <w:rStyle w:val="Hipervnculo"/>
                <w:noProof/>
              </w:rPr>
              <w:t>7.2 Estilos y patrones arquitectónicos adoptados</w:t>
            </w:r>
            <w:r>
              <w:rPr>
                <w:noProof/>
              </w:rPr>
              <w:tab/>
            </w:r>
            <w:r>
              <w:rPr>
                <w:noProof/>
              </w:rPr>
              <w:fldChar w:fldCharType="begin"/>
            </w:r>
            <w:r>
              <w:rPr>
                <w:noProof/>
              </w:rPr>
              <w:instrText xml:space="preserve"> PAGEREF _Toc244106746 \h </w:instrText>
            </w:r>
            <w:r>
              <w:rPr>
                <w:noProof/>
              </w:rPr>
            </w:r>
            <w:r>
              <w:rPr>
                <w:noProof/>
              </w:rPr>
              <w:fldChar w:fldCharType="separate"/>
            </w:r>
            <w:r>
              <w:rPr>
                <w:noProof/>
              </w:rPr>
              <w:t>53</w:t>
            </w:r>
            <w:r>
              <w:rPr>
                <w:noProof/>
              </w:rPr>
              <w:fldChar w:fldCharType="end"/>
            </w:r>
          </w:hyperlink>
        </w:p>
        <w:p w14:paraId="489F2AF3" w14:textId="6431258B" w:rsidR="00630152" w:rsidRDefault="0063015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4106747" w:history="1">
            <w:r w:rsidRPr="00E83C9C">
              <w:rPr>
                <w:rStyle w:val="Hipervnculo"/>
                <w:noProof/>
              </w:rPr>
              <w:t>7.2.1 Monolito modular</w:t>
            </w:r>
            <w:r>
              <w:rPr>
                <w:noProof/>
              </w:rPr>
              <w:tab/>
            </w:r>
            <w:r>
              <w:rPr>
                <w:noProof/>
              </w:rPr>
              <w:fldChar w:fldCharType="begin"/>
            </w:r>
            <w:r>
              <w:rPr>
                <w:noProof/>
              </w:rPr>
              <w:instrText xml:space="preserve"> PAGEREF _Toc244106747 \h </w:instrText>
            </w:r>
            <w:r>
              <w:rPr>
                <w:noProof/>
              </w:rPr>
            </w:r>
            <w:r>
              <w:rPr>
                <w:noProof/>
              </w:rPr>
              <w:fldChar w:fldCharType="separate"/>
            </w:r>
            <w:r>
              <w:rPr>
                <w:noProof/>
              </w:rPr>
              <w:t>54</w:t>
            </w:r>
            <w:r>
              <w:rPr>
                <w:noProof/>
              </w:rPr>
              <w:fldChar w:fldCharType="end"/>
            </w:r>
          </w:hyperlink>
        </w:p>
        <w:p w14:paraId="1D3F77A8" w14:textId="07BFCD80" w:rsidR="00630152" w:rsidRDefault="0063015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4106748" w:history="1">
            <w:r w:rsidRPr="00E83C9C">
              <w:rPr>
                <w:rStyle w:val="Hipervnculo"/>
                <w:noProof/>
              </w:rPr>
              <w:t>7.2.2 Arquitectura en capas con dependencias hacia el dominio</w:t>
            </w:r>
            <w:r>
              <w:rPr>
                <w:noProof/>
              </w:rPr>
              <w:tab/>
            </w:r>
            <w:r>
              <w:rPr>
                <w:noProof/>
              </w:rPr>
              <w:fldChar w:fldCharType="begin"/>
            </w:r>
            <w:r>
              <w:rPr>
                <w:noProof/>
              </w:rPr>
              <w:instrText xml:space="preserve"> PAGEREF _Toc244106748 \h </w:instrText>
            </w:r>
            <w:r>
              <w:rPr>
                <w:noProof/>
              </w:rPr>
            </w:r>
            <w:r>
              <w:rPr>
                <w:noProof/>
              </w:rPr>
              <w:fldChar w:fldCharType="separate"/>
            </w:r>
            <w:r>
              <w:rPr>
                <w:noProof/>
              </w:rPr>
              <w:t>54</w:t>
            </w:r>
            <w:r>
              <w:rPr>
                <w:noProof/>
              </w:rPr>
              <w:fldChar w:fldCharType="end"/>
            </w:r>
          </w:hyperlink>
        </w:p>
        <w:p w14:paraId="26DE3788" w14:textId="52B3CAC9" w:rsidR="00630152" w:rsidRDefault="0063015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4106749" w:history="1">
            <w:r w:rsidRPr="00E83C9C">
              <w:rPr>
                <w:rStyle w:val="Hipervnculo"/>
                <w:noProof/>
              </w:rPr>
              <w:t>7.2.3 Multi-tenancy Silo con un stack por operador</w:t>
            </w:r>
            <w:r>
              <w:rPr>
                <w:noProof/>
              </w:rPr>
              <w:tab/>
            </w:r>
            <w:r>
              <w:rPr>
                <w:noProof/>
              </w:rPr>
              <w:fldChar w:fldCharType="begin"/>
            </w:r>
            <w:r>
              <w:rPr>
                <w:noProof/>
              </w:rPr>
              <w:instrText xml:space="preserve"> PAGEREF _Toc244106749 \h </w:instrText>
            </w:r>
            <w:r>
              <w:rPr>
                <w:noProof/>
              </w:rPr>
            </w:r>
            <w:r>
              <w:rPr>
                <w:noProof/>
              </w:rPr>
              <w:fldChar w:fldCharType="separate"/>
            </w:r>
            <w:r>
              <w:rPr>
                <w:noProof/>
              </w:rPr>
              <w:t>54</w:t>
            </w:r>
            <w:r>
              <w:rPr>
                <w:noProof/>
              </w:rPr>
              <w:fldChar w:fldCharType="end"/>
            </w:r>
          </w:hyperlink>
        </w:p>
        <w:p w14:paraId="36052B88" w14:textId="3EE7D8EF" w:rsidR="00630152" w:rsidRDefault="0063015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4106750" w:history="1">
            <w:r w:rsidRPr="00E83C9C">
              <w:rPr>
                <w:rStyle w:val="Hipervnculo"/>
                <w:noProof/>
              </w:rPr>
              <w:t>7.2.4 Strategy / Policy con composición determinista</w:t>
            </w:r>
            <w:r>
              <w:rPr>
                <w:noProof/>
              </w:rPr>
              <w:tab/>
            </w:r>
            <w:r>
              <w:rPr>
                <w:noProof/>
              </w:rPr>
              <w:fldChar w:fldCharType="begin"/>
            </w:r>
            <w:r>
              <w:rPr>
                <w:noProof/>
              </w:rPr>
              <w:instrText xml:space="preserve"> PAGEREF _Toc244106750 \h </w:instrText>
            </w:r>
            <w:r>
              <w:rPr>
                <w:noProof/>
              </w:rPr>
            </w:r>
            <w:r>
              <w:rPr>
                <w:noProof/>
              </w:rPr>
              <w:fldChar w:fldCharType="separate"/>
            </w:r>
            <w:r>
              <w:rPr>
                <w:noProof/>
              </w:rPr>
              <w:t>55</w:t>
            </w:r>
            <w:r>
              <w:rPr>
                <w:noProof/>
              </w:rPr>
              <w:fldChar w:fldCharType="end"/>
            </w:r>
          </w:hyperlink>
        </w:p>
        <w:p w14:paraId="7F63D30C" w14:textId="6CB5D83C" w:rsidR="00630152" w:rsidRDefault="0063015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4106751" w:history="1">
            <w:r w:rsidRPr="00E83C9C">
              <w:rPr>
                <w:rStyle w:val="Hipervnculo"/>
                <w:noProof/>
              </w:rPr>
              <w:t>7.2.5 Concurrencia optimista y Transactional Outbox</w:t>
            </w:r>
            <w:r>
              <w:rPr>
                <w:noProof/>
              </w:rPr>
              <w:tab/>
            </w:r>
            <w:r>
              <w:rPr>
                <w:noProof/>
              </w:rPr>
              <w:fldChar w:fldCharType="begin"/>
            </w:r>
            <w:r>
              <w:rPr>
                <w:noProof/>
              </w:rPr>
              <w:instrText xml:space="preserve"> PAGEREF _Toc244106751 \h </w:instrText>
            </w:r>
            <w:r>
              <w:rPr>
                <w:noProof/>
              </w:rPr>
            </w:r>
            <w:r>
              <w:rPr>
                <w:noProof/>
              </w:rPr>
              <w:fldChar w:fldCharType="separate"/>
            </w:r>
            <w:r>
              <w:rPr>
                <w:noProof/>
              </w:rPr>
              <w:t>55</w:t>
            </w:r>
            <w:r>
              <w:rPr>
                <w:noProof/>
              </w:rPr>
              <w:fldChar w:fldCharType="end"/>
            </w:r>
          </w:hyperlink>
        </w:p>
        <w:p w14:paraId="33A480FA" w14:textId="792AADAD" w:rsidR="00630152" w:rsidRDefault="0063015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4106752" w:history="1">
            <w:r w:rsidRPr="00E83C9C">
              <w:rPr>
                <w:rStyle w:val="Hipervnculo"/>
                <w:noProof/>
              </w:rPr>
              <w:t>7.2.6 Adapter / Gateway para integraciones externas</w:t>
            </w:r>
            <w:r>
              <w:rPr>
                <w:noProof/>
              </w:rPr>
              <w:tab/>
            </w:r>
            <w:r>
              <w:rPr>
                <w:noProof/>
              </w:rPr>
              <w:fldChar w:fldCharType="begin"/>
            </w:r>
            <w:r>
              <w:rPr>
                <w:noProof/>
              </w:rPr>
              <w:instrText xml:space="preserve"> PAGEREF _Toc244106752 \h </w:instrText>
            </w:r>
            <w:r>
              <w:rPr>
                <w:noProof/>
              </w:rPr>
            </w:r>
            <w:r>
              <w:rPr>
                <w:noProof/>
              </w:rPr>
              <w:fldChar w:fldCharType="separate"/>
            </w:r>
            <w:r>
              <w:rPr>
                <w:noProof/>
              </w:rPr>
              <w:t>55</w:t>
            </w:r>
            <w:r>
              <w:rPr>
                <w:noProof/>
              </w:rPr>
              <w:fldChar w:fldCharType="end"/>
            </w:r>
          </w:hyperlink>
        </w:p>
        <w:p w14:paraId="48F4B5FC" w14:textId="7373F6E2" w:rsidR="00630152" w:rsidRDefault="0063015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4106753" w:history="1">
            <w:r w:rsidRPr="00E83C9C">
              <w:rPr>
                <w:rStyle w:val="Hipervnculo"/>
                <w:noProof/>
              </w:rPr>
              <w:t>7.2.7 Cache-Aside</w:t>
            </w:r>
            <w:r>
              <w:rPr>
                <w:noProof/>
              </w:rPr>
              <w:tab/>
            </w:r>
            <w:r>
              <w:rPr>
                <w:noProof/>
              </w:rPr>
              <w:fldChar w:fldCharType="begin"/>
            </w:r>
            <w:r>
              <w:rPr>
                <w:noProof/>
              </w:rPr>
              <w:instrText xml:space="preserve"> PAGEREF _Toc244106753 \h </w:instrText>
            </w:r>
            <w:r>
              <w:rPr>
                <w:noProof/>
              </w:rPr>
            </w:r>
            <w:r>
              <w:rPr>
                <w:noProof/>
              </w:rPr>
              <w:fldChar w:fldCharType="separate"/>
            </w:r>
            <w:r>
              <w:rPr>
                <w:noProof/>
              </w:rPr>
              <w:t>56</w:t>
            </w:r>
            <w:r>
              <w:rPr>
                <w:noProof/>
              </w:rPr>
              <w:fldChar w:fldCharType="end"/>
            </w:r>
          </w:hyperlink>
        </w:p>
        <w:p w14:paraId="6EF6631B" w14:textId="3A16EC9B" w:rsidR="00630152" w:rsidRDefault="0063015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4106754" w:history="1">
            <w:r w:rsidRPr="00E83C9C">
              <w:rPr>
                <w:rStyle w:val="Hipervnculo"/>
                <w:noProof/>
              </w:rPr>
              <w:t>7.2.8 API Gateway / borde común</w:t>
            </w:r>
            <w:r>
              <w:rPr>
                <w:noProof/>
              </w:rPr>
              <w:tab/>
            </w:r>
            <w:r>
              <w:rPr>
                <w:noProof/>
              </w:rPr>
              <w:fldChar w:fldCharType="begin"/>
            </w:r>
            <w:r>
              <w:rPr>
                <w:noProof/>
              </w:rPr>
              <w:instrText xml:space="preserve"> PAGEREF _Toc244106754 \h </w:instrText>
            </w:r>
            <w:r>
              <w:rPr>
                <w:noProof/>
              </w:rPr>
            </w:r>
            <w:r>
              <w:rPr>
                <w:noProof/>
              </w:rPr>
              <w:fldChar w:fldCharType="separate"/>
            </w:r>
            <w:r>
              <w:rPr>
                <w:noProof/>
              </w:rPr>
              <w:t>56</w:t>
            </w:r>
            <w:r>
              <w:rPr>
                <w:noProof/>
              </w:rPr>
              <w:fldChar w:fldCharType="end"/>
            </w:r>
          </w:hyperlink>
        </w:p>
        <w:p w14:paraId="7D44E57C" w14:textId="6BA0D329" w:rsidR="00630152" w:rsidRDefault="00630152">
          <w:pPr>
            <w:pStyle w:val="TDC1"/>
            <w:tabs>
              <w:tab w:val="right" w:leader="dot" w:pos="8828"/>
            </w:tabs>
            <w:rPr>
              <w:rFonts w:asciiTheme="minorHAnsi" w:eastAsiaTheme="minorEastAsia" w:hAnsiTheme="minorHAnsi" w:cstheme="minorBidi"/>
              <w:b w:val="0"/>
              <w:bCs w:val="0"/>
              <w:noProof/>
              <w:kern w:val="2"/>
              <w:sz w:val="24"/>
              <w:szCs w:val="24"/>
              <w14:ligatures w14:val="standardContextual"/>
            </w:rPr>
          </w:pPr>
          <w:hyperlink w:anchor="_Toc244106755" w:history="1">
            <w:r w:rsidRPr="00E83C9C">
              <w:rPr>
                <w:rStyle w:val="Hipervnculo"/>
                <w:noProof/>
              </w:rPr>
              <w:t>8. Justificación alternativa de solución</w:t>
            </w:r>
            <w:r>
              <w:rPr>
                <w:noProof/>
              </w:rPr>
              <w:tab/>
            </w:r>
            <w:r>
              <w:rPr>
                <w:noProof/>
              </w:rPr>
              <w:fldChar w:fldCharType="begin"/>
            </w:r>
            <w:r>
              <w:rPr>
                <w:noProof/>
              </w:rPr>
              <w:instrText xml:space="preserve"> PAGEREF _Toc244106755 \h </w:instrText>
            </w:r>
            <w:r>
              <w:rPr>
                <w:noProof/>
              </w:rPr>
            </w:r>
            <w:r>
              <w:rPr>
                <w:noProof/>
              </w:rPr>
              <w:fldChar w:fldCharType="separate"/>
            </w:r>
            <w:r>
              <w:rPr>
                <w:noProof/>
              </w:rPr>
              <w:t>57</w:t>
            </w:r>
            <w:r>
              <w:rPr>
                <w:noProof/>
              </w:rPr>
              <w:fldChar w:fldCharType="end"/>
            </w:r>
          </w:hyperlink>
        </w:p>
        <w:p w14:paraId="5724CECA" w14:textId="6E933AA9" w:rsidR="00630152" w:rsidRDefault="00630152">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4106756" w:history="1">
            <w:r w:rsidRPr="00E83C9C">
              <w:rPr>
                <w:rStyle w:val="Hipervnculo"/>
                <w:noProof/>
              </w:rPr>
              <w:t>8.1 Justificación</w:t>
            </w:r>
            <w:r>
              <w:rPr>
                <w:noProof/>
              </w:rPr>
              <w:tab/>
            </w:r>
            <w:r>
              <w:rPr>
                <w:noProof/>
              </w:rPr>
              <w:fldChar w:fldCharType="begin"/>
            </w:r>
            <w:r>
              <w:rPr>
                <w:noProof/>
              </w:rPr>
              <w:instrText xml:space="preserve"> PAGEREF _Toc244106756 \h </w:instrText>
            </w:r>
            <w:r>
              <w:rPr>
                <w:noProof/>
              </w:rPr>
            </w:r>
            <w:r>
              <w:rPr>
                <w:noProof/>
              </w:rPr>
              <w:fldChar w:fldCharType="separate"/>
            </w:r>
            <w:r>
              <w:rPr>
                <w:noProof/>
              </w:rPr>
              <w:t>57</w:t>
            </w:r>
            <w:r>
              <w:rPr>
                <w:noProof/>
              </w:rPr>
              <w:fldChar w:fldCharType="end"/>
            </w:r>
          </w:hyperlink>
        </w:p>
        <w:p w14:paraId="3A1E0841" w14:textId="72818841" w:rsidR="00630152" w:rsidRDefault="00630152">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4106757" w:history="1">
            <w:r w:rsidRPr="00E83C9C">
              <w:rPr>
                <w:rStyle w:val="Hipervnculo"/>
                <w:noProof/>
              </w:rPr>
              <w:t>8.2 Ventajas</w:t>
            </w:r>
            <w:r>
              <w:rPr>
                <w:noProof/>
              </w:rPr>
              <w:tab/>
            </w:r>
            <w:r>
              <w:rPr>
                <w:noProof/>
              </w:rPr>
              <w:fldChar w:fldCharType="begin"/>
            </w:r>
            <w:r>
              <w:rPr>
                <w:noProof/>
              </w:rPr>
              <w:instrText xml:space="preserve"> PAGEREF _Toc244106757 \h </w:instrText>
            </w:r>
            <w:r>
              <w:rPr>
                <w:noProof/>
              </w:rPr>
            </w:r>
            <w:r>
              <w:rPr>
                <w:noProof/>
              </w:rPr>
              <w:fldChar w:fldCharType="separate"/>
            </w:r>
            <w:r>
              <w:rPr>
                <w:noProof/>
              </w:rPr>
              <w:t>58</w:t>
            </w:r>
            <w:r>
              <w:rPr>
                <w:noProof/>
              </w:rPr>
              <w:fldChar w:fldCharType="end"/>
            </w:r>
          </w:hyperlink>
        </w:p>
        <w:p w14:paraId="2D2F7C88" w14:textId="5134504B" w:rsidR="00630152" w:rsidRDefault="00630152">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4106758" w:history="1">
            <w:r w:rsidRPr="00E83C9C">
              <w:rPr>
                <w:rStyle w:val="Hipervnculo"/>
                <w:noProof/>
              </w:rPr>
              <w:t>8.3 Desventajas</w:t>
            </w:r>
            <w:r>
              <w:rPr>
                <w:noProof/>
              </w:rPr>
              <w:tab/>
            </w:r>
            <w:r>
              <w:rPr>
                <w:noProof/>
              </w:rPr>
              <w:fldChar w:fldCharType="begin"/>
            </w:r>
            <w:r>
              <w:rPr>
                <w:noProof/>
              </w:rPr>
              <w:instrText xml:space="preserve"> PAGEREF _Toc244106758 \h </w:instrText>
            </w:r>
            <w:r>
              <w:rPr>
                <w:noProof/>
              </w:rPr>
            </w:r>
            <w:r>
              <w:rPr>
                <w:noProof/>
              </w:rPr>
              <w:fldChar w:fldCharType="separate"/>
            </w:r>
            <w:r>
              <w:rPr>
                <w:noProof/>
              </w:rPr>
              <w:t>58</w:t>
            </w:r>
            <w:r>
              <w:rPr>
                <w:noProof/>
              </w:rPr>
              <w:fldChar w:fldCharType="end"/>
            </w:r>
          </w:hyperlink>
        </w:p>
        <w:p w14:paraId="11C93BDC" w14:textId="18B63926" w:rsidR="00630152" w:rsidRDefault="00630152">
          <w:pPr>
            <w:pStyle w:val="TDC1"/>
            <w:tabs>
              <w:tab w:val="right" w:leader="dot" w:pos="8828"/>
            </w:tabs>
            <w:rPr>
              <w:rFonts w:asciiTheme="minorHAnsi" w:eastAsiaTheme="minorEastAsia" w:hAnsiTheme="minorHAnsi" w:cstheme="minorBidi"/>
              <w:b w:val="0"/>
              <w:bCs w:val="0"/>
              <w:noProof/>
              <w:kern w:val="2"/>
              <w:sz w:val="24"/>
              <w:szCs w:val="24"/>
              <w14:ligatures w14:val="standardContextual"/>
            </w:rPr>
          </w:pPr>
          <w:hyperlink w:anchor="_Toc244106759" w:history="1">
            <w:r w:rsidRPr="00E83C9C">
              <w:rPr>
                <w:rStyle w:val="Hipervnculo"/>
                <w:noProof/>
              </w:rPr>
              <w:t>9. Vistas de arquitectura del sistema</w:t>
            </w:r>
            <w:r>
              <w:rPr>
                <w:noProof/>
              </w:rPr>
              <w:tab/>
            </w:r>
            <w:r>
              <w:rPr>
                <w:noProof/>
              </w:rPr>
              <w:fldChar w:fldCharType="begin"/>
            </w:r>
            <w:r>
              <w:rPr>
                <w:noProof/>
              </w:rPr>
              <w:instrText xml:space="preserve"> PAGEREF _Toc244106759 \h </w:instrText>
            </w:r>
            <w:r>
              <w:rPr>
                <w:noProof/>
              </w:rPr>
            </w:r>
            <w:r>
              <w:rPr>
                <w:noProof/>
              </w:rPr>
              <w:fldChar w:fldCharType="separate"/>
            </w:r>
            <w:r>
              <w:rPr>
                <w:noProof/>
              </w:rPr>
              <w:t>59</w:t>
            </w:r>
            <w:r>
              <w:rPr>
                <w:noProof/>
              </w:rPr>
              <w:fldChar w:fldCharType="end"/>
            </w:r>
          </w:hyperlink>
        </w:p>
        <w:p w14:paraId="700A2137" w14:textId="227BC75D" w:rsidR="00630152" w:rsidRDefault="00630152">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4106760" w:history="1">
            <w:r w:rsidRPr="00E83C9C">
              <w:rPr>
                <w:rStyle w:val="Hipervnculo"/>
                <w:noProof/>
              </w:rPr>
              <w:t>9.1 Vista Funcional/Vista de Escenarios/Vista de Casos de Uso</w:t>
            </w:r>
            <w:r>
              <w:rPr>
                <w:noProof/>
              </w:rPr>
              <w:tab/>
            </w:r>
            <w:r>
              <w:rPr>
                <w:noProof/>
              </w:rPr>
              <w:fldChar w:fldCharType="begin"/>
            </w:r>
            <w:r>
              <w:rPr>
                <w:noProof/>
              </w:rPr>
              <w:instrText xml:space="preserve"> PAGEREF _Toc244106760 \h </w:instrText>
            </w:r>
            <w:r>
              <w:rPr>
                <w:noProof/>
              </w:rPr>
            </w:r>
            <w:r>
              <w:rPr>
                <w:noProof/>
              </w:rPr>
              <w:fldChar w:fldCharType="separate"/>
            </w:r>
            <w:r>
              <w:rPr>
                <w:noProof/>
              </w:rPr>
              <w:t>59</w:t>
            </w:r>
            <w:r>
              <w:rPr>
                <w:noProof/>
              </w:rPr>
              <w:fldChar w:fldCharType="end"/>
            </w:r>
          </w:hyperlink>
        </w:p>
        <w:p w14:paraId="4FA920F5" w14:textId="599CA925" w:rsidR="00630152" w:rsidRDefault="00630152">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4106761" w:history="1">
            <w:r w:rsidRPr="00E83C9C">
              <w:rPr>
                <w:rStyle w:val="Hipervnculo"/>
                <w:noProof/>
              </w:rPr>
              <w:t>9.2 Vista Lógica</w:t>
            </w:r>
            <w:r>
              <w:rPr>
                <w:noProof/>
              </w:rPr>
              <w:tab/>
            </w:r>
            <w:r>
              <w:rPr>
                <w:noProof/>
              </w:rPr>
              <w:fldChar w:fldCharType="begin"/>
            </w:r>
            <w:r>
              <w:rPr>
                <w:noProof/>
              </w:rPr>
              <w:instrText xml:space="preserve"> PAGEREF _Toc244106761 \h </w:instrText>
            </w:r>
            <w:r>
              <w:rPr>
                <w:noProof/>
              </w:rPr>
            </w:r>
            <w:r>
              <w:rPr>
                <w:noProof/>
              </w:rPr>
              <w:fldChar w:fldCharType="separate"/>
            </w:r>
            <w:r>
              <w:rPr>
                <w:noProof/>
              </w:rPr>
              <w:t>59</w:t>
            </w:r>
            <w:r>
              <w:rPr>
                <w:noProof/>
              </w:rPr>
              <w:fldChar w:fldCharType="end"/>
            </w:r>
          </w:hyperlink>
        </w:p>
        <w:p w14:paraId="26623916" w14:textId="47C94672" w:rsidR="00630152" w:rsidRDefault="0063015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4106762" w:history="1">
            <w:r w:rsidRPr="00E83C9C">
              <w:rPr>
                <w:rStyle w:val="Hipervnculo"/>
                <w:noProof/>
              </w:rPr>
              <w:t>9.2.1 Diagrama de clases</w:t>
            </w:r>
            <w:r>
              <w:rPr>
                <w:noProof/>
              </w:rPr>
              <w:tab/>
            </w:r>
            <w:r>
              <w:rPr>
                <w:noProof/>
              </w:rPr>
              <w:fldChar w:fldCharType="begin"/>
            </w:r>
            <w:r>
              <w:rPr>
                <w:noProof/>
              </w:rPr>
              <w:instrText xml:space="preserve"> PAGEREF _Toc244106762 \h </w:instrText>
            </w:r>
            <w:r>
              <w:rPr>
                <w:noProof/>
              </w:rPr>
            </w:r>
            <w:r>
              <w:rPr>
                <w:noProof/>
              </w:rPr>
              <w:fldChar w:fldCharType="separate"/>
            </w:r>
            <w:r>
              <w:rPr>
                <w:noProof/>
              </w:rPr>
              <w:t>59</w:t>
            </w:r>
            <w:r>
              <w:rPr>
                <w:noProof/>
              </w:rPr>
              <w:fldChar w:fldCharType="end"/>
            </w:r>
          </w:hyperlink>
        </w:p>
        <w:p w14:paraId="2134D1EB" w14:textId="188A9CBE" w:rsidR="00630152" w:rsidRDefault="0063015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4106763" w:history="1">
            <w:r w:rsidRPr="00E83C9C">
              <w:rPr>
                <w:rStyle w:val="Hipervnculo"/>
                <w:noProof/>
              </w:rPr>
              <w:t>9.2.2 Diagrama de objetos</w:t>
            </w:r>
            <w:r>
              <w:rPr>
                <w:noProof/>
              </w:rPr>
              <w:tab/>
            </w:r>
            <w:r>
              <w:rPr>
                <w:noProof/>
              </w:rPr>
              <w:fldChar w:fldCharType="begin"/>
            </w:r>
            <w:r>
              <w:rPr>
                <w:noProof/>
              </w:rPr>
              <w:instrText xml:space="preserve"> PAGEREF _Toc244106763 \h </w:instrText>
            </w:r>
            <w:r>
              <w:rPr>
                <w:noProof/>
              </w:rPr>
            </w:r>
            <w:r>
              <w:rPr>
                <w:noProof/>
              </w:rPr>
              <w:fldChar w:fldCharType="separate"/>
            </w:r>
            <w:r>
              <w:rPr>
                <w:noProof/>
              </w:rPr>
              <w:t>59</w:t>
            </w:r>
            <w:r>
              <w:rPr>
                <w:noProof/>
              </w:rPr>
              <w:fldChar w:fldCharType="end"/>
            </w:r>
          </w:hyperlink>
        </w:p>
        <w:p w14:paraId="0265DE72" w14:textId="143B9110" w:rsidR="00630152" w:rsidRDefault="00630152">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4106764" w:history="1">
            <w:r w:rsidRPr="00E83C9C">
              <w:rPr>
                <w:rStyle w:val="Hipervnculo"/>
                <w:noProof/>
              </w:rPr>
              <w:t>9.3 Vista de Despliegue/Vista de Desarrollo/Vista de Implementación</w:t>
            </w:r>
            <w:r>
              <w:rPr>
                <w:noProof/>
              </w:rPr>
              <w:tab/>
            </w:r>
            <w:r>
              <w:rPr>
                <w:noProof/>
              </w:rPr>
              <w:fldChar w:fldCharType="begin"/>
            </w:r>
            <w:r>
              <w:rPr>
                <w:noProof/>
              </w:rPr>
              <w:instrText xml:space="preserve"> PAGEREF _Toc244106764 \h </w:instrText>
            </w:r>
            <w:r>
              <w:rPr>
                <w:noProof/>
              </w:rPr>
            </w:r>
            <w:r>
              <w:rPr>
                <w:noProof/>
              </w:rPr>
              <w:fldChar w:fldCharType="separate"/>
            </w:r>
            <w:r>
              <w:rPr>
                <w:noProof/>
              </w:rPr>
              <w:t>59</w:t>
            </w:r>
            <w:r>
              <w:rPr>
                <w:noProof/>
              </w:rPr>
              <w:fldChar w:fldCharType="end"/>
            </w:r>
          </w:hyperlink>
        </w:p>
        <w:p w14:paraId="19136620" w14:textId="3991B141" w:rsidR="00630152" w:rsidRDefault="0063015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4106765" w:history="1">
            <w:r w:rsidRPr="00E83C9C">
              <w:rPr>
                <w:rStyle w:val="Hipervnculo"/>
                <w:noProof/>
              </w:rPr>
              <w:t>9.3.1 Diagrama de componentes</w:t>
            </w:r>
            <w:r>
              <w:rPr>
                <w:noProof/>
              </w:rPr>
              <w:tab/>
            </w:r>
            <w:r>
              <w:rPr>
                <w:noProof/>
              </w:rPr>
              <w:fldChar w:fldCharType="begin"/>
            </w:r>
            <w:r>
              <w:rPr>
                <w:noProof/>
              </w:rPr>
              <w:instrText xml:space="preserve"> PAGEREF _Toc244106765 \h </w:instrText>
            </w:r>
            <w:r>
              <w:rPr>
                <w:noProof/>
              </w:rPr>
            </w:r>
            <w:r>
              <w:rPr>
                <w:noProof/>
              </w:rPr>
              <w:fldChar w:fldCharType="separate"/>
            </w:r>
            <w:r>
              <w:rPr>
                <w:noProof/>
              </w:rPr>
              <w:t>59</w:t>
            </w:r>
            <w:r>
              <w:rPr>
                <w:noProof/>
              </w:rPr>
              <w:fldChar w:fldCharType="end"/>
            </w:r>
          </w:hyperlink>
        </w:p>
        <w:p w14:paraId="1841A1A3" w14:textId="1C69C35D" w:rsidR="00630152" w:rsidRDefault="0063015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4106766" w:history="1">
            <w:r w:rsidRPr="00E83C9C">
              <w:rPr>
                <w:rStyle w:val="Hipervnculo"/>
                <w:noProof/>
              </w:rPr>
              <w:t>9.3.2 Diagrama de paquetes</w:t>
            </w:r>
            <w:r>
              <w:rPr>
                <w:noProof/>
              </w:rPr>
              <w:tab/>
            </w:r>
            <w:r>
              <w:rPr>
                <w:noProof/>
              </w:rPr>
              <w:fldChar w:fldCharType="begin"/>
            </w:r>
            <w:r>
              <w:rPr>
                <w:noProof/>
              </w:rPr>
              <w:instrText xml:space="preserve"> PAGEREF _Toc244106766 \h </w:instrText>
            </w:r>
            <w:r>
              <w:rPr>
                <w:noProof/>
              </w:rPr>
            </w:r>
            <w:r>
              <w:rPr>
                <w:noProof/>
              </w:rPr>
              <w:fldChar w:fldCharType="separate"/>
            </w:r>
            <w:r>
              <w:rPr>
                <w:noProof/>
              </w:rPr>
              <w:t>61</w:t>
            </w:r>
            <w:r>
              <w:rPr>
                <w:noProof/>
              </w:rPr>
              <w:fldChar w:fldCharType="end"/>
            </w:r>
          </w:hyperlink>
        </w:p>
        <w:p w14:paraId="28E2A3B0" w14:textId="483696AD" w:rsidR="00630152" w:rsidRDefault="00630152">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4106767" w:history="1">
            <w:r w:rsidRPr="00E83C9C">
              <w:rPr>
                <w:rStyle w:val="Hipervnculo"/>
                <w:noProof/>
              </w:rPr>
              <w:t>9.4 Vista de Procesos</w:t>
            </w:r>
            <w:r>
              <w:rPr>
                <w:noProof/>
              </w:rPr>
              <w:tab/>
            </w:r>
            <w:r>
              <w:rPr>
                <w:noProof/>
              </w:rPr>
              <w:fldChar w:fldCharType="begin"/>
            </w:r>
            <w:r>
              <w:rPr>
                <w:noProof/>
              </w:rPr>
              <w:instrText xml:space="preserve"> PAGEREF _Toc244106767 \h </w:instrText>
            </w:r>
            <w:r>
              <w:rPr>
                <w:noProof/>
              </w:rPr>
            </w:r>
            <w:r>
              <w:rPr>
                <w:noProof/>
              </w:rPr>
              <w:fldChar w:fldCharType="separate"/>
            </w:r>
            <w:r>
              <w:rPr>
                <w:noProof/>
              </w:rPr>
              <w:t>65</w:t>
            </w:r>
            <w:r>
              <w:rPr>
                <w:noProof/>
              </w:rPr>
              <w:fldChar w:fldCharType="end"/>
            </w:r>
          </w:hyperlink>
        </w:p>
        <w:p w14:paraId="19AE56A1" w14:textId="244BF953" w:rsidR="00630152" w:rsidRDefault="0063015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4106768" w:history="1">
            <w:r w:rsidRPr="00E83C9C">
              <w:rPr>
                <w:rStyle w:val="Hipervnculo"/>
                <w:noProof/>
              </w:rPr>
              <w:t>9.4.1 Diagrama de secuencia</w:t>
            </w:r>
            <w:r>
              <w:rPr>
                <w:noProof/>
              </w:rPr>
              <w:tab/>
            </w:r>
            <w:r>
              <w:rPr>
                <w:noProof/>
              </w:rPr>
              <w:fldChar w:fldCharType="begin"/>
            </w:r>
            <w:r>
              <w:rPr>
                <w:noProof/>
              </w:rPr>
              <w:instrText xml:space="preserve"> PAGEREF _Toc244106768 \h </w:instrText>
            </w:r>
            <w:r>
              <w:rPr>
                <w:noProof/>
              </w:rPr>
            </w:r>
            <w:r>
              <w:rPr>
                <w:noProof/>
              </w:rPr>
              <w:fldChar w:fldCharType="separate"/>
            </w:r>
            <w:r>
              <w:rPr>
                <w:noProof/>
              </w:rPr>
              <w:t>65</w:t>
            </w:r>
            <w:r>
              <w:rPr>
                <w:noProof/>
              </w:rPr>
              <w:fldChar w:fldCharType="end"/>
            </w:r>
          </w:hyperlink>
        </w:p>
        <w:p w14:paraId="503E2119" w14:textId="1077B62D" w:rsidR="00630152" w:rsidRDefault="0063015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4106769" w:history="1">
            <w:r w:rsidRPr="00E83C9C">
              <w:rPr>
                <w:rStyle w:val="Hipervnculo"/>
                <w:noProof/>
              </w:rPr>
              <w:t>9.4.2 Diagrama de colaboración</w:t>
            </w:r>
            <w:r>
              <w:rPr>
                <w:noProof/>
              </w:rPr>
              <w:tab/>
            </w:r>
            <w:r>
              <w:rPr>
                <w:noProof/>
              </w:rPr>
              <w:fldChar w:fldCharType="begin"/>
            </w:r>
            <w:r>
              <w:rPr>
                <w:noProof/>
              </w:rPr>
              <w:instrText xml:space="preserve"> PAGEREF _Toc244106769 \h </w:instrText>
            </w:r>
            <w:r>
              <w:rPr>
                <w:noProof/>
              </w:rPr>
            </w:r>
            <w:r>
              <w:rPr>
                <w:noProof/>
              </w:rPr>
              <w:fldChar w:fldCharType="separate"/>
            </w:r>
            <w:r>
              <w:rPr>
                <w:noProof/>
              </w:rPr>
              <w:t>75</w:t>
            </w:r>
            <w:r>
              <w:rPr>
                <w:noProof/>
              </w:rPr>
              <w:fldChar w:fldCharType="end"/>
            </w:r>
          </w:hyperlink>
        </w:p>
        <w:p w14:paraId="7A88A846" w14:textId="6C3EF041" w:rsidR="00630152" w:rsidRDefault="00630152">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4106770" w:history="1">
            <w:r w:rsidRPr="00E83C9C">
              <w:rPr>
                <w:rStyle w:val="Hipervnculo"/>
                <w:noProof/>
              </w:rPr>
              <w:t>9.5 Vista Física/Vista de Implantación</w:t>
            </w:r>
            <w:r>
              <w:rPr>
                <w:noProof/>
              </w:rPr>
              <w:tab/>
            </w:r>
            <w:r>
              <w:rPr>
                <w:noProof/>
              </w:rPr>
              <w:fldChar w:fldCharType="begin"/>
            </w:r>
            <w:r>
              <w:rPr>
                <w:noProof/>
              </w:rPr>
              <w:instrText xml:space="preserve"> PAGEREF _Toc244106770 \h </w:instrText>
            </w:r>
            <w:r>
              <w:rPr>
                <w:noProof/>
              </w:rPr>
            </w:r>
            <w:r>
              <w:rPr>
                <w:noProof/>
              </w:rPr>
              <w:fldChar w:fldCharType="separate"/>
            </w:r>
            <w:r>
              <w:rPr>
                <w:noProof/>
              </w:rPr>
              <w:t>75</w:t>
            </w:r>
            <w:r>
              <w:rPr>
                <w:noProof/>
              </w:rPr>
              <w:fldChar w:fldCharType="end"/>
            </w:r>
          </w:hyperlink>
        </w:p>
        <w:p w14:paraId="67AC90B8" w14:textId="558A8E85" w:rsidR="00630152" w:rsidRDefault="00630152">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4106771" w:history="1">
            <w:r w:rsidRPr="00E83C9C">
              <w:rPr>
                <w:rStyle w:val="Hipervnculo"/>
                <w:noProof/>
              </w:rPr>
              <w:t>9.5.1 Diagrama de despliegue</w:t>
            </w:r>
            <w:r>
              <w:rPr>
                <w:noProof/>
              </w:rPr>
              <w:tab/>
            </w:r>
            <w:r>
              <w:rPr>
                <w:noProof/>
              </w:rPr>
              <w:fldChar w:fldCharType="begin"/>
            </w:r>
            <w:r>
              <w:rPr>
                <w:noProof/>
              </w:rPr>
              <w:instrText xml:space="preserve"> PAGEREF _Toc244106771 \h </w:instrText>
            </w:r>
            <w:r>
              <w:rPr>
                <w:noProof/>
              </w:rPr>
            </w:r>
            <w:r>
              <w:rPr>
                <w:noProof/>
              </w:rPr>
              <w:fldChar w:fldCharType="separate"/>
            </w:r>
            <w:r>
              <w:rPr>
                <w:noProof/>
              </w:rPr>
              <w:t>75</w:t>
            </w:r>
            <w:r>
              <w:rPr>
                <w:noProof/>
              </w:rPr>
              <w:fldChar w:fldCharType="end"/>
            </w:r>
          </w:hyperlink>
        </w:p>
        <w:p w14:paraId="6238D675" w14:textId="3A425697" w:rsidR="00630152" w:rsidRDefault="00630152">
          <w:pPr>
            <w:pStyle w:val="TDC1"/>
            <w:tabs>
              <w:tab w:val="right" w:leader="dot" w:pos="8828"/>
            </w:tabs>
            <w:rPr>
              <w:rFonts w:asciiTheme="minorHAnsi" w:eastAsiaTheme="minorEastAsia" w:hAnsiTheme="minorHAnsi" w:cstheme="minorBidi"/>
              <w:b w:val="0"/>
              <w:bCs w:val="0"/>
              <w:noProof/>
              <w:kern w:val="2"/>
              <w:sz w:val="24"/>
              <w:szCs w:val="24"/>
              <w14:ligatures w14:val="standardContextual"/>
            </w:rPr>
          </w:pPr>
          <w:hyperlink w:anchor="_Toc244106772" w:history="1">
            <w:r w:rsidRPr="00E83C9C">
              <w:rPr>
                <w:rStyle w:val="Hipervnculo"/>
                <w:noProof/>
              </w:rPr>
              <w:t>Anexo A. Modelo entidad-relación de FlowRide</w:t>
            </w:r>
            <w:r>
              <w:rPr>
                <w:noProof/>
              </w:rPr>
              <w:tab/>
            </w:r>
            <w:r>
              <w:rPr>
                <w:noProof/>
              </w:rPr>
              <w:fldChar w:fldCharType="begin"/>
            </w:r>
            <w:r>
              <w:rPr>
                <w:noProof/>
              </w:rPr>
              <w:instrText xml:space="preserve"> PAGEREF _Toc244106772 \h </w:instrText>
            </w:r>
            <w:r>
              <w:rPr>
                <w:noProof/>
              </w:rPr>
            </w:r>
            <w:r>
              <w:rPr>
                <w:noProof/>
              </w:rPr>
              <w:fldChar w:fldCharType="separate"/>
            </w:r>
            <w:r>
              <w:rPr>
                <w:noProof/>
              </w:rPr>
              <w:t>78</w:t>
            </w:r>
            <w:r>
              <w:rPr>
                <w:noProof/>
              </w:rPr>
              <w:fldChar w:fldCharType="end"/>
            </w:r>
          </w:hyperlink>
        </w:p>
        <w:p w14:paraId="39882AC2" w14:textId="1E8361C7" w:rsidR="00630152" w:rsidRDefault="00630152">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4106773" w:history="1">
            <w:r w:rsidRPr="00E83C9C">
              <w:rPr>
                <w:rStyle w:val="Hipervnculo"/>
                <w:noProof/>
              </w:rPr>
              <w:t>Convenciones del modelo</w:t>
            </w:r>
            <w:r>
              <w:rPr>
                <w:noProof/>
              </w:rPr>
              <w:tab/>
            </w:r>
            <w:r>
              <w:rPr>
                <w:noProof/>
              </w:rPr>
              <w:fldChar w:fldCharType="begin"/>
            </w:r>
            <w:r>
              <w:rPr>
                <w:noProof/>
              </w:rPr>
              <w:instrText xml:space="preserve"> PAGEREF _Toc244106773 \h </w:instrText>
            </w:r>
            <w:r>
              <w:rPr>
                <w:noProof/>
              </w:rPr>
            </w:r>
            <w:r>
              <w:rPr>
                <w:noProof/>
              </w:rPr>
              <w:fldChar w:fldCharType="separate"/>
            </w:r>
            <w:r>
              <w:rPr>
                <w:noProof/>
              </w:rPr>
              <w:t>78</w:t>
            </w:r>
            <w:r>
              <w:rPr>
                <w:noProof/>
              </w:rPr>
              <w:fldChar w:fldCharType="end"/>
            </w:r>
          </w:hyperlink>
        </w:p>
        <w:p w14:paraId="37DD2FAA" w14:textId="1B97B752" w:rsidR="00630152" w:rsidRDefault="00630152">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4106774" w:history="1">
            <w:r w:rsidRPr="00E83C9C">
              <w:rPr>
                <w:rStyle w:val="Hipervnculo"/>
                <w:noProof/>
              </w:rPr>
              <w:t>A.1 Usuarios, clientes y recursos operativos</w:t>
            </w:r>
            <w:r>
              <w:rPr>
                <w:noProof/>
              </w:rPr>
              <w:tab/>
            </w:r>
            <w:r>
              <w:rPr>
                <w:noProof/>
              </w:rPr>
              <w:fldChar w:fldCharType="begin"/>
            </w:r>
            <w:r>
              <w:rPr>
                <w:noProof/>
              </w:rPr>
              <w:instrText xml:space="preserve"> PAGEREF _Toc244106774 \h </w:instrText>
            </w:r>
            <w:r>
              <w:rPr>
                <w:noProof/>
              </w:rPr>
            </w:r>
            <w:r>
              <w:rPr>
                <w:noProof/>
              </w:rPr>
              <w:fldChar w:fldCharType="separate"/>
            </w:r>
            <w:r>
              <w:rPr>
                <w:noProof/>
              </w:rPr>
              <w:t>79</w:t>
            </w:r>
            <w:r>
              <w:rPr>
                <w:noProof/>
              </w:rPr>
              <w:fldChar w:fldCharType="end"/>
            </w:r>
          </w:hyperlink>
        </w:p>
        <w:p w14:paraId="3B7A68C5" w14:textId="5E2937EB" w:rsidR="00630152" w:rsidRDefault="00630152">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4106775" w:history="1">
            <w:r w:rsidRPr="00E83C9C">
              <w:rPr>
                <w:rStyle w:val="Hipervnculo"/>
                <w:noProof/>
              </w:rPr>
              <w:t>A.2 Solicitudes de viaje</w:t>
            </w:r>
            <w:r>
              <w:rPr>
                <w:noProof/>
              </w:rPr>
              <w:tab/>
            </w:r>
            <w:r>
              <w:rPr>
                <w:noProof/>
              </w:rPr>
              <w:fldChar w:fldCharType="begin"/>
            </w:r>
            <w:r>
              <w:rPr>
                <w:noProof/>
              </w:rPr>
              <w:instrText xml:space="preserve"> PAGEREF _Toc244106775 \h </w:instrText>
            </w:r>
            <w:r>
              <w:rPr>
                <w:noProof/>
              </w:rPr>
            </w:r>
            <w:r>
              <w:rPr>
                <w:noProof/>
              </w:rPr>
              <w:fldChar w:fldCharType="separate"/>
            </w:r>
            <w:r>
              <w:rPr>
                <w:noProof/>
              </w:rPr>
              <w:t>79</w:t>
            </w:r>
            <w:r>
              <w:rPr>
                <w:noProof/>
              </w:rPr>
              <w:fldChar w:fldCharType="end"/>
            </w:r>
          </w:hyperlink>
        </w:p>
        <w:p w14:paraId="62122980" w14:textId="02BAA8C9" w:rsidR="00630152" w:rsidRDefault="00630152">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4106776" w:history="1">
            <w:r w:rsidRPr="00E83C9C">
              <w:rPr>
                <w:rStyle w:val="Hipervnculo"/>
                <w:noProof/>
              </w:rPr>
              <w:t>A.3 Asignaciones y viajes</w:t>
            </w:r>
            <w:r>
              <w:rPr>
                <w:noProof/>
              </w:rPr>
              <w:tab/>
            </w:r>
            <w:r>
              <w:rPr>
                <w:noProof/>
              </w:rPr>
              <w:fldChar w:fldCharType="begin"/>
            </w:r>
            <w:r>
              <w:rPr>
                <w:noProof/>
              </w:rPr>
              <w:instrText xml:space="preserve"> PAGEREF _Toc244106776 \h </w:instrText>
            </w:r>
            <w:r>
              <w:rPr>
                <w:noProof/>
              </w:rPr>
            </w:r>
            <w:r>
              <w:rPr>
                <w:noProof/>
              </w:rPr>
              <w:fldChar w:fldCharType="separate"/>
            </w:r>
            <w:r>
              <w:rPr>
                <w:noProof/>
              </w:rPr>
              <w:t>80</w:t>
            </w:r>
            <w:r>
              <w:rPr>
                <w:noProof/>
              </w:rPr>
              <w:fldChar w:fldCharType="end"/>
            </w:r>
          </w:hyperlink>
        </w:p>
        <w:p w14:paraId="6DCF0ED4" w14:textId="1ECF130E" w:rsidR="00630152" w:rsidRDefault="00630152">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4106777" w:history="1">
            <w:r w:rsidRPr="00E83C9C">
              <w:rPr>
                <w:rStyle w:val="Hipervnculo"/>
                <w:noProof/>
              </w:rPr>
              <w:t>A.4 Motor de asignación</w:t>
            </w:r>
            <w:r>
              <w:rPr>
                <w:noProof/>
              </w:rPr>
              <w:tab/>
            </w:r>
            <w:r>
              <w:rPr>
                <w:noProof/>
              </w:rPr>
              <w:fldChar w:fldCharType="begin"/>
            </w:r>
            <w:r>
              <w:rPr>
                <w:noProof/>
              </w:rPr>
              <w:instrText xml:space="preserve"> PAGEREF _Toc244106777 \h </w:instrText>
            </w:r>
            <w:r>
              <w:rPr>
                <w:noProof/>
              </w:rPr>
            </w:r>
            <w:r>
              <w:rPr>
                <w:noProof/>
              </w:rPr>
              <w:fldChar w:fldCharType="separate"/>
            </w:r>
            <w:r>
              <w:rPr>
                <w:noProof/>
              </w:rPr>
              <w:t>81</w:t>
            </w:r>
            <w:r>
              <w:rPr>
                <w:noProof/>
              </w:rPr>
              <w:fldChar w:fldCharType="end"/>
            </w:r>
          </w:hyperlink>
        </w:p>
        <w:p w14:paraId="3B78DA78" w14:textId="63DFA505" w:rsidR="00630152" w:rsidRDefault="00630152">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4106778" w:history="1">
            <w:r w:rsidRPr="00E83C9C">
              <w:rPr>
                <w:rStyle w:val="Hipervnculo"/>
                <w:noProof/>
              </w:rPr>
              <w:t>A.5 Canal WhatsApp, notificaciones y auditoría</w:t>
            </w:r>
            <w:r>
              <w:rPr>
                <w:noProof/>
              </w:rPr>
              <w:tab/>
            </w:r>
            <w:r>
              <w:rPr>
                <w:noProof/>
              </w:rPr>
              <w:fldChar w:fldCharType="begin"/>
            </w:r>
            <w:r>
              <w:rPr>
                <w:noProof/>
              </w:rPr>
              <w:instrText xml:space="preserve"> PAGEREF _Toc244106778 \h </w:instrText>
            </w:r>
            <w:r>
              <w:rPr>
                <w:noProof/>
              </w:rPr>
            </w:r>
            <w:r>
              <w:rPr>
                <w:noProof/>
              </w:rPr>
              <w:fldChar w:fldCharType="separate"/>
            </w:r>
            <w:r>
              <w:rPr>
                <w:noProof/>
              </w:rPr>
              <w:t>83</w:t>
            </w:r>
            <w:r>
              <w:rPr>
                <w:noProof/>
              </w:rPr>
              <w:fldChar w:fldCharType="end"/>
            </w:r>
          </w:hyperlink>
        </w:p>
        <w:p w14:paraId="26620663" w14:textId="1AC80C12" w:rsidR="00630152" w:rsidRDefault="00630152">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4106779" w:history="1">
            <w:r w:rsidRPr="00E83C9C">
              <w:rPr>
                <w:rStyle w:val="Hipervnculo"/>
                <w:noProof/>
              </w:rPr>
              <w:t>A.6 Catálogo de plataforma (base aparte)</w:t>
            </w:r>
            <w:r>
              <w:rPr>
                <w:noProof/>
              </w:rPr>
              <w:tab/>
            </w:r>
            <w:r>
              <w:rPr>
                <w:noProof/>
              </w:rPr>
              <w:fldChar w:fldCharType="begin"/>
            </w:r>
            <w:r>
              <w:rPr>
                <w:noProof/>
              </w:rPr>
              <w:instrText xml:space="preserve"> PAGEREF _Toc244106779 \h </w:instrText>
            </w:r>
            <w:r>
              <w:rPr>
                <w:noProof/>
              </w:rPr>
            </w:r>
            <w:r>
              <w:rPr>
                <w:noProof/>
              </w:rPr>
              <w:fldChar w:fldCharType="separate"/>
            </w:r>
            <w:r>
              <w:rPr>
                <w:noProof/>
              </w:rPr>
              <w:t>84</w:t>
            </w:r>
            <w:r>
              <w:rPr>
                <w:noProof/>
              </w:rPr>
              <w:fldChar w:fldCharType="end"/>
            </w:r>
          </w:hyperlink>
        </w:p>
        <w:p w14:paraId="0EAC1C5F" w14:textId="199BC0CF" w:rsidR="0057004C" w:rsidRDefault="005D4E46">
          <w:r>
            <w:fldChar w:fldCharType="end"/>
          </w:r>
        </w:p>
      </w:sdtContent>
    </w:sdt>
    <w:p w14:paraId="7BC924FA" w14:textId="77777777" w:rsidR="0057004C" w:rsidRDefault="0057004C">
      <w:pPr>
        <w:sectPr w:rsidR="0057004C">
          <w:headerReference w:type="default" r:id="rId7"/>
          <w:footerReference w:type="default" r:id="rId8"/>
          <w:pgSz w:w="12240" w:h="15840"/>
          <w:pgMar w:top="1417" w:right="1701" w:bottom="1417" w:left="1701" w:header="708" w:footer="708" w:gutter="0"/>
          <w:cols w:space="720"/>
          <w:docGrid w:linePitch="360"/>
        </w:sectPr>
      </w:pPr>
    </w:p>
    <w:p w14:paraId="6E9C7B0F" w14:textId="77777777" w:rsidR="0057004C" w:rsidRDefault="005D4E46">
      <w:pPr>
        <w:pStyle w:val="Ttulo1"/>
        <w:keepNext/>
      </w:pPr>
      <w:bookmarkStart w:id="0" w:name="_Toc244106710"/>
      <w:r>
        <w:t>Control de cambios y revisiones</w:t>
      </w:r>
      <w:bookmarkEnd w:id="0"/>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0"/>
        <w:gridCol w:w="1236"/>
        <w:gridCol w:w="1028"/>
        <w:gridCol w:w="4358"/>
        <w:gridCol w:w="1256"/>
      </w:tblGrid>
      <w:tr w:rsidR="0057004C" w14:paraId="5B58F81D" w14:textId="77777777">
        <w:trPr>
          <w:tblHeader/>
        </w:trPr>
        <w:tc>
          <w:tcPr>
            <w:tcW w:w="96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429F28D" w14:textId="77777777" w:rsidR="0057004C" w:rsidRDefault="005D4E46">
            <w:r>
              <w:rPr>
                <w:b/>
                <w:bCs/>
                <w:sz w:val="17"/>
                <w:szCs w:val="17"/>
              </w:rPr>
              <w:t>Versión</w:t>
            </w:r>
          </w:p>
        </w:tc>
        <w:tc>
          <w:tcPr>
            <w:tcW w:w="123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84AC7B0" w14:textId="77777777" w:rsidR="0057004C" w:rsidRDefault="005D4E46">
            <w:r>
              <w:rPr>
                <w:b/>
                <w:bCs/>
                <w:sz w:val="17"/>
                <w:szCs w:val="17"/>
              </w:rPr>
              <w:t>Fecha</w:t>
            </w:r>
          </w:p>
        </w:tc>
        <w:tc>
          <w:tcPr>
            <w:tcW w:w="102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7DB9B2E" w14:textId="77777777" w:rsidR="0057004C" w:rsidRDefault="005D4E46">
            <w:r>
              <w:rPr>
                <w:b/>
                <w:bCs/>
                <w:sz w:val="17"/>
                <w:szCs w:val="17"/>
              </w:rPr>
              <w:t>Tipo</w:t>
            </w:r>
          </w:p>
        </w:tc>
        <w:tc>
          <w:tcPr>
            <w:tcW w:w="435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EDD114C" w14:textId="77777777" w:rsidR="0057004C" w:rsidRDefault="005D4E46">
            <w:r>
              <w:rPr>
                <w:b/>
                <w:bCs/>
                <w:sz w:val="17"/>
                <w:szCs w:val="17"/>
              </w:rPr>
              <w:t>Descripción</w:t>
            </w:r>
          </w:p>
        </w:tc>
        <w:tc>
          <w:tcPr>
            <w:tcW w:w="125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1ED656E" w14:textId="77777777" w:rsidR="0057004C" w:rsidRDefault="005D4E46">
            <w:r>
              <w:rPr>
                <w:b/>
                <w:bCs/>
                <w:sz w:val="17"/>
                <w:szCs w:val="17"/>
              </w:rPr>
              <w:t>Autor</w:t>
            </w:r>
          </w:p>
        </w:tc>
      </w:tr>
      <w:tr w:rsidR="0057004C" w14:paraId="073BDE17" w14:textId="77777777">
        <w:tc>
          <w:tcPr>
            <w:tcW w:w="9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33517D" w14:textId="77777777" w:rsidR="0057004C" w:rsidRDefault="005D4E46">
            <w:r>
              <w:rPr>
                <w:sz w:val="17"/>
                <w:szCs w:val="17"/>
              </w:rPr>
              <w:t>1.0</w:t>
            </w:r>
          </w:p>
        </w:tc>
        <w:tc>
          <w:tcPr>
            <w:tcW w:w="12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CA2A42" w14:textId="77777777" w:rsidR="0057004C" w:rsidRDefault="005D4E46">
            <w:r>
              <w:rPr>
                <w:sz w:val="17"/>
                <w:szCs w:val="17"/>
              </w:rPr>
              <w:t>04/08/2026</w:t>
            </w:r>
          </w:p>
        </w:tc>
        <w:tc>
          <w:tcPr>
            <w:tcW w:w="10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C41DEF" w14:textId="77777777" w:rsidR="0057004C" w:rsidRDefault="005D4E46">
            <w:r>
              <w:rPr>
                <w:sz w:val="17"/>
                <w:szCs w:val="17"/>
              </w:rPr>
              <w:t>Creación</w:t>
            </w:r>
          </w:p>
        </w:tc>
        <w:tc>
          <w:tcPr>
            <w:tcW w:w="4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BD52AE" w14:textId="77777777" w:rsidR="0057004C" w:rsidRDefault="005D4E46">
            <w:r>
              <w:rPr>
                <w:sz w:val="17"/>
                <w:szCs w:val="17"/>
              </w:rPr>
              <w:t>Versión inicial del documento de arquitectura de software de FlowRide</w:t>
            </w:r>
          </w:p>
        </w:tc>
        <w:tc>
          <w:tcPr>
            <w:tcW w:w="1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19DCE3" w14:textId="77777777" w:rsidR="0057004C" w:rsidRDefault="005D4E46">
            <w:r>
              <w:rPr>
                <w:sz w:val="17"/>
                <w:szCs w:val="17"/>
              </w:rPr>
              <w:t>Sebastián Zapata, Jhonny Benitez</w:t>
            </w:r>
          </w:p>
        </w:tc>
      </w:tr>
      <w:tr w:rsidR="0057004C" w14:paraId="6D5B958B" w14:textId="77777777">
        <w:tc>
          <w:tcPr>
            <w:tcW w:w="9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C3C1F1" w14:textId="77777777" w:rsidR="0057004C" w:rsidRDefault="005D4E46">
            <w:r>
              <w:rPr>
                <w:sz w:val="17"/>
                <w:szCs w:val="17"/>
              </w:rPr>
              <w:t>2.0</w:t>
            </w:r>
          </w:p>
        </w:tc>
        <w:tc>
          <w:tcPr>
            <w:tcW w:w="12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F40D1F" w14:textId="77777777" w:rsidR="0057004C" w:rsidRDefault="005D4E46">
            <w:r>
              <w:rPr>
                <w:sz w:val="17"/>
                <w:szCs w:val="17"/>
              </w:rPr>
              <w:t>07/10/2026</w:t>
            </w:r>
          </w:p>
        </w:tc>
        <w:tc>
          <w:tcPr>
            <w:tcW w:w="10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A83E8B" w14:textId="77777777" w:rsidR="0057004C" w:rsidRDefault="005D4E46">
            <w:r>
              <w:rPr>
                <w:sz w:val="17"/>
                <w:szCs w:val="17"/>
              </w:rPr>
              <w:t>Revisión</w:t>
            </w:r>
          </w:p>
        </w:tc>
        <w:tc>
          <w:tcPr>
            <w:tcW w:w="4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7443FF" w14:textId="77777777" w:rsidR="0057004C" w:rsidRDefault="005D4E46">
            <w:r>
              <w:rPr>
                <w:sz w:val="17"/>
                <w:szCs w:val="17"/>
              </w:rPr>
              <w:t>Actualización con el contexto maestro v10, los drivers arquitectónicos vigentes, los ADR-0001 a ADR-0017 y la línea base del repositorio (alcance RF-10)</w:t>
            </w:r>
          </w:p>
        </w:tc>
        <w:tc>
          <w:tcPr>
            <w:tcW w:w="1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615DE2" w14:textId="77777777" w:rsidR="0057004C" w:rsidRDefault="005D4E46">
            <w:r>
              <w:rPr>
                <w:sz w:val="17"/>
                <w:szCs w:val="17"/>
              </w:rPr>
              <w:t>Sebastián Zapata, Jhonny Benitez</w:t>
            </w:r>
          </w:p>
        </w:tc>
      </w:tr>
      <w:tr w:rsidR="0057004C" w14:paraId="0DC54776" w14:textId="77777777">
        <w:tc>
          <w:tcPr>
            <w:tcW w:w="9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84EBCE" w14:textId="77777777" w:rsidR="0057004C" w:rsidRDefault="005D4E46">
            <w:r>
              <w:rPr>
                <w:sz w:val="17"/>
                <w:szCs w:val="17"/>
              </w:rPr>
              <w:t>3.0</w:t>
            </w:r>
          </w:p>
        </w:tc>
        <w:tc>
          <w:tcPr>
            <w:tcW w:w="12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5736D9" w14:textId="77777777" w:rsidR="0057004C" w:rsidRDefault="005D4E46">
            <w:r>
              <w:rPr>
                <w:sz w:val="17"/>
                <w:szCs w:val="17"/>
              </w:rPr>
              <w:t>22/10/2026</w:t>
            </w:r>
          </w:p>
        </w:tc>
        <w:tc>
          <w:tcPr>
            <w:tcW w:w="10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DFE3CB" w14:textId="77777777" w:rsidR="0057004C" w:rsidRDefault="005D4E46">
            <w:r>
              <w:rPr>
                <w:sz w:val="17"/>
                <w:szCs w:val="17"/>
              </w:rPr>
              <w:t>Revisión</w:t>
            </w:r>
          </w:p>
        </w:tc>
        <w:tc>
          <w:tcPr>
            <w:tcW w:w="4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32CF17" w14:textId="77777777" w:rsidR="0057004C" w:rsidRDefault="005D4E46">
            <w:r>
              <w:rPr>
                <w:sz w:val="17"/>
                <w:szCs w:val="17"/>
              </w:rPr>
              <w:t xml:space="preserve">Conversión a Markdown para la entrega. Alineación con los ADR revisados (ADR-0003, ADR-0004, ADR-0008, ADR-0010) y los nuevos ADR-0018, ADR-0019 y ADR-0020 (fechas con zona horaria); disponibilidad del canal WhatsApp en 99,5 %; telemetría GPS y ETA (RF-55, RF-56, ADR-0005) fuera del alcance de V1; línea base actualizada con lo implementado (Fases 0 a 11b-1); diagramas de componentes, paquetes, secuencia y despliegue en Mermaid. Las secciones marcadas «(NO)» en la plantilla del curso se dejan indicadas como </w:t>
            </w:r>
            <w:r>
              <w:rPr>
                <w:sz w:val="17"/>
                <w:szCs w:val="17"/>
              </w:rPr>
              <w:t>no aplicables.</w:t>
            </w:r>
          </w:p>
        </w:tc>
        <w:tc>
          <w:tcPr>
            <w:tcW w:w="1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3F985E" w14:textId="77777777" w:rsidR="0057004C" w:rsidRDefault="005D4E46">
            <w:r>
              <w:rPr>
                <w:sz w:val="17"/>
                <w:szCs w:val="17"/>
              </w:rPr>
              <w:t>Jhonny Benitez</w:t>
            </w:r>
          </w:p>
        </w:tc>
      </w:tr>
      <w:tr w:rsidR="0057004C" w14:paraId="050DC0D4" w14:textId="77777777">
        <w:tc>
          <w:tcPr>
            <w:tcW w:w="9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533043" w14:textId="77777777" w:rsidR="0057004C" w:rsidRDefault="005D4E46">
            <w:r>
              <w:rPr>
                <w:sz w:val="17"/>
                <w:szCs w:val="17"/>
              </w:rPr>
              <w:t>3.1</w:t>
            </w:r>
          </w:p>
        </w:tc>
        <w:tc>
          <w:tcPr>
            <w:tcW w:w="12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6F7598" w14:textId="77777777" w:rsidR="0057004C" w:rsidRDefault="005D4E46">
            <w:r>
              <w:rPr>
                <w:sz w:val="17"/>
                <w:szCs w:val="17"/>
              </w:rPr>
              <w:t>28/10/2026</w:t>
            </w:r>
          </w:p>
        </w:tc>
        <w:tc>
          <w:tcPr>
            <w:tcW w:w="10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FF40B4" w14:textId="77777777" w:rsidR="0057004C" w:rsidRDefault="005D4E46">
            <w:r>
              <w:rPr>
                <w:sz w:val="17"/>
                <w:szCs w:val="17"/>
              </w:rPr>
              <w:t>Revisión</w:t>
            </w:r>
          </w:p>
        </w:tc>
        <w:tc>
          <w:tcPr>
            <w:tcW w:w="4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62163A" w14:textId="77777777" w:rsidR="0057004C" w:rsidRDefault="005D4E46">
            <w:r>
              <w:rPr>
                <w:sz w:val="17"/>
                <w:szCs w:val="17"/>
              </w:rPr>
              <w:t>Diseño de alto nivel con el modelo C4: diagrama de contexto (nivel 1, sección 4.1) y de contenedores (nivel 2, sección 6.1); diagrama de despliegue en notación C4 (sección 9.5.1); diagrama de paquetes del espacio de nombres en notación UML (sección 9.3.2.2); figuras renumeradas; todos los diagramas también en formato draw.io (</w:t>
            </w:r>
            <w:r>
              <w:rPr>
                <w:rFonts w:ascii="Consolas" w:eastAsia="Consolas" w:hAnsi="Consolas" w:cs="Consolas"/>
                <w:color w:val="7A2E0E"/>
                <w:sz w:val="15"/>
                <w:szCs w:val="15"/>
              </w:rPr>
              <w:t>diagramas/drawio</w:t>
            </w:r>
            <w:r>
              <w:rPr>
                <w:sz w:val="17"/>
                <w:szCs w:val="17"/>
              </w:rPr>
              <w:t>).</w:t>
            </w:r>
          </w:p>
        </w:tc>
        <w:tc>
          <w:tcPr>
            <w:tcW w:w="1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FB8AEF" w14:textId="77777777" w:rsidR="0057004C" w:rsidRDefault="005D4E46">
            <w:r>
              <w:rPr>
                <w:sz w:val="17"/>
                <w:szCs w:val="17"/>
              </w:rPr>
              <w:t>Jhonny Benitez</w:t>
            </w:r>
          </w:p>
        </w:tc>
      </w:tr>
    </w:tbl>
    <w:p w14:paraId="7BAB3BDC" w14:textId="77777777" w:rsidR="0057004C" w:rsidRDefault="0057004C">
      <w:pPr>
        <w:spacing w:after="60"/>
      </w:pPr>
    </w:p>
    <w:p w14:paraId="7324659F" w14:textId="77777777" w:rsidR="0057004C" w:rsidRDefault="005D4E46">
      <w:pPr>
        <w:pStyle w:val="Ttulo1"/>
        <w:keepNext/>
        <w:pageBreakBefore/>
      </w:pPr>
      <w:bookmarkStart w:id="1" w:name="_Toc244106711"/>
      <w:r>
        <w:t>1. Propósito del proyecto</w:t>
      </w:r>
      <w:bookmarkEnd w:id="1"/>
    </w:p>
    <w:p w14:paraId="565B8AF5" w14:textId="77777777" w:rsidR="0057004C" w:rsidRDefault="005D4E46">
      <w:pPr>
        <w:pBdr>
          <w:left w:val="single" w:sz="12" w:space="8" w:color="8EAADB"/>
        </w:pBdr>
        <w:spacing w:before="60" w:after="120"/>
        <w:ind w:left="360"/>
      </w:pPr>
      <w:r>
        <w:rPr>
          <w:i/>
          <w:iCs/>
          <w:color w:val="404040"/>
        </w:rPr>
        <w:t>No aplica en esta entrega: la plantilla del curso marca esta sección como «(NO)». El contexto del producto se resume al inicio de la sección 2.</w:t>
      </w:r>
    </w:p>
    <w:p w14:paraId="10EEBF22" w14:textId="77777777" w:rsidR="0057004C" w:rsidRDefault="005D4E46">
      <w:pPr>
        <w:pStyle w:val="Ttulo1"/>
        <w:keepNext/>
        <w:pageBreakBefore/>
      </w:pPr>
      <w:bookmarkStart w:id="2" w:name="_Toc244106712"/>
      <w:r>
        <w:t>2. Motivadores de la arquitectura</w:t>
      </w:r>
      <w:bookmarkEnd w:id="2"/>
    </w:p>
    <w:p w14:paraId="322744EF" w14:textId="77777777" w:rsidR="0057004C" w:rsidRDefault="005D4E46">
      <w:pPr>
        <w:spacing w:after="120"/>
        <w:jc w:val="both"/>
      </w:pPr>
      <w:r>
        <w:t>Los motivadores de la arquitectura (drivers arquitectónicos) son los elementos que condicionan de manera significativa las decisiones de diseño de FlowRide. Se agrupan en cuatro categorías: restricciones técnicas, restricciones de negocio, atributos de calidad priorizados y funcionalidades arquitectónicamente significativas. Toda decisión arquitectónica (ADR), táctica, building block o PoC debe poder relacionarse con al menos uno de estos motivadores.</w:t>
      </w:r>
    </w:p>
    <w:p w14:paraId="278C468A" w14:textId="77777777" w:rsidR="0057004C" w:rsidRDefault="005D4E46">
      <w:pPr>
        <w:spacing w:after="120"/>
        <w:jc w:val="both"/>
      </w:pPr>
      <w:r>
        <w:t>FlowRide es una plataforma SaaS de gestión de transporte corporativo interno con modelo B2B2B: se vende al operador de transporte (un tenant = un operador), que presta el servicio a un cliente empresarial más grande (por ejemplo, una aerolínea). Reemplaza un sistema real pero frágil, en el que un administrador coordina la operación desde su celular con WhatsApp y Excel. El caso ancla, validado con un cliente informal que atiende tripulaciones aéreas, coordina alrededor de 40 servicios diarios con 4 o 5 cond</w:t>
      </w:r>
      <w:r>
        <w:t>uctores; estas cifras son validación real de ese cliente y no estadística de mercado.</w:t>
      </w:r>
    </w:p>
    <w:p w14:paraId="4B7ADB12" w14:textId="77777777" w:rsidR="0057004C" w:rsidRDefault="005D4E46">
      <w:pPr>
        <w:spacing w:after="120"/>
        <w:jc w:val="both"/>
      </w:pPr>
      <w:r>
        <w:t xml:space="preserve">Las fuentes de esta sección son el documento de Drivers Arquitectónicos actualizado y las hojas RestriccionesTecnicas, RestriccionesNegocio, FuncionalidadesSignificativas y tradeoff_FlowRide (en esta entrega, </w:t>
      </w:r>
      <w:r>
        <w:rPr>
          <w:rFonts w:ascii="Consolas" w:eastAsia="Consolas" w:hAnsi="Consolas" w:cs="Consolas"/>
          <w:color w:val="7A2E0E"/>
          <w:sz w:val="20"/>
          <w:szCs w:val="20"/>
        </w:rPr>
        <w:t>drivers-arquitectonicos.md</w:t>
      </w:r>
      <w:r>
        <w:t xml:space="preserve">, </w:t>
      </w:r>
      <w:r>
        <w:rPr>
          <w:rFonts w:ascii="Consolas" w:eastAsia="Consolas" w:hAnsi="Consolas" w:cs="Consolas"/>
          <w:color w:val="7A2E0E"/>
          <w:sz w:val="20"/>
          <w:szCs w:val="20"/>
        </w:rPr>
        <w:t>restricciones-tecnicas.md</w:t>
      </w:r>
      <w:r>
        <w:t xml:space="preserve">, </w:t>
      </w:r>
      <w:r>
        <w:rPr>
          <w:rFonts w:ascii="Consolas" w:eastAsia="Consolas" w:hAnsi="Consolas" w:cs="Consolas"/>
          <w:color w:val="7A2E0E"/>
          <w:sz w:val="20"/>
          <w:szCs w:val="20"/>
        </w:rPr>
        <w:t>restricciones-negocio.md</w:t>
      </w:r>
      <w:r>
        <w:t xml:space="preserve">, </w:t>
      </w:r>
      <w:r>
        <w:rPr>
          <w:rFonts w:ascii="Consolas" w:eastAsia="Consolas" w:hAnsi="Consolas" w:cs="Consolas"/>
          <w:color w:val="7A2E0E"/>
          <w:sz w:val="20"/>
          <w:szCs w:val="20"/>
        </w:rPr>
        <w:t>funcionalidades-significativas.md</w:t>
      </w:r>
      <w:r>
        <w:t xml:space="preserve"> y </w:t>
      </w:r>
      <w:r>
        <w:rPr>
          <w:rFonts w:ascii="Consolas" w:eastAsia="Consolas" w:hAnsi="Consolas" w:cs="Consolas"/>
          <w:color w:val="7A2E0E"/>
          <w:sz w:val="20"/>
          <w:szCs w:val="20"/>
        </w:rPr>
        <w:t>tradeoff-atributos-calidad.md</w:t>
      </w:r>
      <w:r>
        <w:t>).</w:t>
      </w:r>
    </w:p>
    <w:p w14:paraId="4333318F" w14:textId="77777777" w:rsidR="0057004C" w:rsidRDefault="005D4E46">
      <w:pPr>
        <w:spacing w:after="120"/>
        <w:jc w:val="both"/>
      </w:pPr>
      <w:r>
        <w:rPr>
          <w:b/>
          <w:bCs/>
        </w:rPr>
        <w:t>Ajustes de alcance de la versión 3.0.</w:t>
      </w:r>
      <w:r>
        <w:t xml:space="preserve"> Desde la versión 2.0 cambiaron tres hechos que esta sección refleja: (1) la telemetría GPS y la detección de desviación de ETA (RF-55, RF-56) quedaron fuera del alcance de V1, porque ADR-0005 sigue en estado </w:t>
      </w:r>
      <w:r>
        <w:rPr>
          <w:i/>
          <w:iCs/>
        </w:rPr>
        <w:t>Proposed</w:t>
      </w:r>
      <w:r>
        <w:t xml:space="preserve">; sus restricciones, trade-offs y escenarios se conservan por trazabilidad, marcados como fuera de alcance; (2) ADR-0010 fijó la disponibilidad del canal WhatsApp en 99,5 % (antes 99,9 %); (3) el proveedor de WhatsApp quedó definido en ADR-0008: el número de prueba de Meta (WhatsApp Cloud API) detrás de </w:t>
      </w:r>
      <w:r>
        <w:rPr>
          <w:rFonts w:ascii="Consolas" w:eastAsia="Consolas" w:hAnsi="Consolas" w:cs="Consolas"/>
          <w:color w:val="7A2E0E"/>
          <w:sz w:val="20"/>
          <w:szCs w:val="20"/>
        </w:rPr>
        <w:t>IWhatsAppGateway</w:t>
      </w:r>
      <w:r>
        <w:t>.</w:t>
      </w:r>
    </w:p>
    <w:p w14:paraId="1E0103A2" w14:textId="77777777" w:rsidR="0057004C" w:rsidRDefault="005D4E46">
      <w:pPr>
        <w:pStyle w:val="Ttulo2"/>
        <w:keepNext/>
      </w:pPr>
      <w:bookmarkStart w:id="3" w:name="_Toc244106713"/>
      <w:r>
        <w:t>2.1 Restricciones técnicas</w:t>
      </w:r>
      <w:bookmarkEnd w:id="3"/>
    </w:p>
    <w:p w14:paraId="27F518AC" w14:textId="77777777" w:rsidR="0057004C" w:rsidRDefault="005D4E46">
      <w:pPr>
        <w:spacing w:after="120"/>
        <w:jc w:val="both"/>
      </w:pPr>
      <w:r>
        <w:t>Las restricciones técnicas son límites o decisiones tecnológicas que el diseño debe respetar. Pueden ser propias del producto o impuestas por el negocio, por la operación o por un proveedor externo, y acotan el espacio de alternativas que se evalúa en cada ADR. FlowRide tiene las siguientes:</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4"/>
        <w:gridCol w:w="1117"/>
        <w:gridCol w:w="1867"/>
        <w:gridCol w:w="2380"/>
        <w:gridCol w:w="3080"/>
      </w:tblGrid>
      <w:tr w:rsidR="0057004C" w14:paraId="15C73BC0" w14:textId="77777777">
        <w:trPr>
          <w:tblHeader/>
        </w:trPr>
        <w:tc>
          <w:tcPr>
            <w:tcW w:w="39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0C04885" w14:textId="77777777" w:rsidR="0057004C" w:rsidRDefault="005D4E46">
            <w:r>
              <w:rPr>
                <w:b/>
                <w:bCs/>
                <w:sz w:val="17"/>
                <w:szCs w:val="17"/>
              </w:rPr>
              <w:t>#</w:t>
            </w:r>
          </w:p>
        </w:tc>
        <w:tc>
          <w:tcPr>
            <w:tcW w:w="111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BAAB51C" w14:textId="77777777" w:rsidR="0057004C" w:rsidRDefault="005D4E46">
            <w:r>
              <w:rPr>
                <w:b/>
                <w:bCs/>
                <w:sz w:val="17"/>
                <w:szCs w:val="17"/>
              </w:rPr>
              <w:t>Tipo</w:t>
            </w:r>
          </w:p>
        </w:tc>
        <w:tc>
          <w:tcPr>
            <w:tcW w:w="186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EF2E61E" w14:textId="77777777" w:rsidR="0057004C" w:rsidRDefault="005D4E46">
            <w:r>
              <w:rPr>
                <w:b/>
                <w:bCs/>
                <w:sz w:val="17"/>
                <w:szCs w:val="17"/>
              </w:rPr>
              <w:t>Categoría</w:t>
            </w:r>
          </w:p>
        </w:tc>
        <w:tc>
          <w:tcPr>
            <w:tcW w:w="238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772BDFB" w14:textId="77777777" w:rsidR="0057004C" w:rsidRDefault="005D4E46">
            <w:r>
              <w:rPr>
                <w:b/>
                <w:bCs/>
                <w:sz w:val="17"/>
                <w:szCs w:val="17"/>
              </w:rPr>
              <w:t>Restricción técnica</w:t>
            </w:r>
          </w:p>
        </w:tc>
        <w:tc>
          <w:tcPr>
            <w:tcW w:w="308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7EEF8B0" w14:textId="77777777" w:rsidR="0057004C" w:rsidRDefault="005D4E46">
            <w:r>
              <w:rPr>
                <w:b/>
                <w:bCs/>
                <w:sz w:val="17"/>
                <w:szCs w:val="17"/>
              </w:rPr>
              <w:t>Justificación</w:t>
            </w:r>
          </w:p>
        </w:tc>
      </w:tr>
      <w:tr w:rsidR="0057004C" w14:paraId="754CE723" w14:textId="77777777">
        <w:tc>
          <w:tcPr>
            <w:tcW w:w="3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4BF6FD" w14:textId="77777777" w:rsidR="0057004C" w:rsidRDefault="005D4E46">
            <w:r>
              <w:rPr>
                <w:sz w:val="17"/>
                <w:szCs w:val="17"/>
              </w:rPr>
              <w:t>1</w:t>
            </w:r>
          </w:p>
        </w:tc>
        <w:tc>
          <w:tcPr>
            <w:tcW w:w="11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4F1144" w14:textId="77777777" w:rsidR="0057004C" w:rsidRDefault="005D4E46">
            <w:r>
              <w:rPr>
                <w:sz w:val="17"/>
                <w:szCs w:val="17"/>
              </w:rPr>
              <w:t>Propia del producto</w:t>
            </w:r>
          </w:p>
        </w:tc>
        <w:tc>
          <w:tcPr>
            <w:tcW w:w="1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5630DF" w14:textId="77777777" w:rsidR="0057004C" w:rsidRDefault="005D4E46">
            <w:r>
              <w:rPr>
                <w:sz w:val="17"/>
                <w:szCs w:val="17"/>
              </w:rPr>
              <w:t>Prácticas de diseño</w:t>
            </w:r>
          </w:p>
        </w:tc>
        <w:tc>
          <w:tcPr>
            <w:tcW w:w="23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9DCCAE" w14:textId="77777777" w:rsidR="0057004C" w:rsidRDefault="005D4E46">
            <w:r>
              <w:rPr>
                <w:sz w:val="17"/>
                <w:szCs w:val="17"/>
              </w:rPr>
              <w:t>El diseño y la implementación deben aplicar principios SOLID y mantener bajo acoplamiento y alta cohesión entre componentes.</w:t>
            </w:r>
          </w:p>
        </w:tc>
        <w:tc>
          <w:tcPr>
            <w:tcW w:w="3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C1F7D1" w14:textId="77777777" w:rsidR="0057004C" w:rsidRDefault="005D4E46">
            <w:r>
              <w:rPr>
                <w:sz w:val="17"/>
                <w:szCs w:val="17"/>
              </w:rPr>
              <w:t>La mantenibilidad es un atributo crítico de FlowRide. Las reglas de negocio, integraciones y persistencia deben poder evolucionar con impacto localizado. SOLID sirve como restricción de diseño para evitar clases con responsabilidades mezcladas, dependencias rígidas y extensiones que obliguen a modificar código estable.</w:t>
            </w:r>
          </w:p>
        </w:tc>
      </w:tr>
      <w:tr w:rsidR="0057004C" w14:paraId="1DB16988" w14:textId="77777777">
        <w:tc>
          <w:tcPr>
            <w:tcW w:w="3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4C1E3B" w14:textId="77777777" w:rsidR="0057004C" w:rsidRDefault="005D4E46">
            <w:r>
              <w:rPr>
                <w:sz w:val="17"/>
                <w:szCs w:val="17"/>
              </w:rPr>
              <w:t>2</w:t>
            </w:r>
          </w:p>
        </w:tc>
        <w:tc>
          <w:tcPr>
            <w:tcW w:w="11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30824B" w14:textId="77777777" w:rsidR="0057004C" w:rsidRDefault="005D4E46">
            <w:r>
              <w:rPr>
                <w:sz w:val="17"/>
                <w:szCs w:val="17"/>
              </w:rPr>
              <w:t>Propia del producto</w:t>
            </w:r>
          </w:p>
        </w:tc>
        <w:tc>
          <w:tcPr>
            <w:tcW w:w="1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034E51" w14:textId="77777777" w:rsidR="0057004C" w:rsidRDefault="005D4E46">
            <w:r>
              <w:rPr>
                <w:sz w:val="17"/>
                <w:szCs w:val="17"/>
              </w:rPr>
              <w:t>Estructura de software</w:t>
            </w:r>
          </w:p>
        </w:tc>
        <w:tc>
          <w:tcPr>
            <w:tcW w:w="23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E02F72" w14:textId="77777777" w:rsidR="0057004C" w:rsidRDefault="005D4E46">
            <w:r>
              <w:rPr>
                <w:sz w:val="17"/>
                <w:szCs w:val="17"/>
              </w:rPr>
              <w:t>La solución debe preservar separación explícita entre dominio, aplicación, infraestructura y mecanismos de entrada, con dependencias dirigidas hacia el núcleo de negocio.</w:t>
            </w:r>
          </w:p>
        </w:tc>
        <w:tc>
          <w:tcPr>
            <w:tcW w:w="3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892731" w14:textId="77777777" w:rsidR="0057004C" w:rsidRDefault="005D4E46">
            <w:r>
              <w:rPr>
                <w:sz w:val="17"/>
                <w:szCs w:val="17"/>
              </w:rPr>
              <w:t>La lógica de transporte no debe depender de Entity Framework, proveedores de identidad, WhatsApp ni detalles de despliegue. La estructura actual Domain / Application / Infrastructure / API se conserva como base porque permite sustituir implementaciones externas sin contaminar el dominio, independientemente de la arquitectura general que se documente en su ADR.</w:t>
            </w:r>
          </w:p>
        </w:tc>
      </w:tr>
      <w:tr w:rsidR="0057004C" w14:paraId="7AAEEDFE" w14:textId="77777777">
        <w:tc>
          <w:tcPr>
            <w:tcW w:w="3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2A3B15" w14:textId="77777777" w:rsidR="0057004C" w:rsidRDefault="005D4E46">
            <w:r>
              <w:rPr>
                <w:sz w:val="17"/>
                <w:szCs w:val="17"/>
              </w:rPr>
              <w:t>3</w:t>
            </w:r>
          </w:p>
        </w:tc>
        <w:tc>
          <w:tcPr>
            <w:tcW w:w="11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2962B5" w14:textId="77777777" w:rsidR="0057004C" w:rsidRDefault="005D4E46">
            <w:r>
              <w:rPr>
                <w:sz w:val="17"/>
                <w:szCs w:val="17"/>
              </w:rPr>
              <w:t>Propia del producto</w:t>
            </w:r>
          </w:p>
        </w:tc>
        <w:tc>
          <w:tcPr>
            <w:tcW w:w="1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BC7792" w14:textId="77777777" w:rsidR="0057004C" w:rsidRDefault="005D4E46">
            <w:r>
              <w:rPr>
                <w:sz w:val="17"/>
                <w:szCs w:val="17"/>
              </w:rPr>
              <w:t>Modelado de dominio</w:t>
            </w:r>
          </w:p>
        </w:tc>
        <w:tc>
          <w:tcPr>
            <w:tcW w:w="23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43F042" w14:textId="77777777" w:rsidR="0057004C" w:rsidRDefault="005D4E46">
            <w:r>
              <w:rPr>
                <w:sz w:val="17"/>
                <w:szCs w:val="17"/>
              </w:rPr>
              <w:t>El dominio debe modelarse con DDD, lenguaje ubicuo y límites claros entre responsabilidades operativas; se mantienen modelos anémico y enriquecido como representaciones complementarias del mismo dominio.</w:t>
            </w:r>
          </w:p>
        </w:tc>
        <w:tc>
          <w:tcPr>
            <w:tcW w:w="3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64FF9C" w14:textId="77777777" w:rsidR="0057004C" w:rsidRDefault="005D4E46">
            <w:r>
              <w:rPr>
                <w:sz w:val="17"/>
                <w:szCs w:val="17"/>
              </w:rPr>
              <w:t>FlowRide contiene reglas específicas sobre solicitudes, asignaciones, viajes, conductores, vehículos, telemetría, calificaciones y restricciones regulatorias. El modelado debe reflejar esas reglas de negocio y no reducirse a estructuras CRUD o tablas sin comportamiento ni contexto.</w:t>
            </w:r>
          </w:p>
        </w:tc>
      </w:tr>
      <w:tr w:rsidR="0057004C" w14:paraId="0706EAC3" w14:textId="77777777">
        <w:tc>
          <w:tcPr>
            <w:tcW w:w="3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ED1FD0" w14:textId="77777777" w:rsidR="0057004C" w:rsidRDefault="005D4E46">
            <w:r>
              <w:rPr>
                <w:sz w:val="17"/>
                <w:szCs w:val="17"/>
              </w:rPr>
              <w:t>4</w:t>
            </w:r>
          </w:p>
        </w:tc>
        <w:tc>
          <w:tcPr>
            <w:tcW w:w="11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EA2FD3" w14:textId="77777777" w:rsidR="0057004C" w:rsidRDefault="005D4E46">
            <w:r>
              <w:rPr>
                <w:sz w:val="17"/>
                <w:szCs w:val="17"/>
              </w:rPr>
              <w:t>Propia del producto</w:t>
            </w:r>
          </w:p>
        </w:tc>
        <w:tc>
          <w:tcPr>
            <w:tcW w:w="1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399382" w14:textId="77777777" w:rsidR="0057004C" w:rsidRDefault="005D4E46">
            <w:r>
              <w:rPr>
                <w:sz w:val="17"/>
                <w:szCs w:val="17"/>
              </w:rPr>
              <w:t>Plataforma tecnológica</w:t>
            </w:r>
          </w:p>
        </w:tc>
        <w:tc>
          <w:tcPr>
            <w:tcW w:w="23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DCC49B" w14:textId="77777777" w:rsidR="0057004C" w:rsidRDefault="005D4E46">
            <w:r>
              <w:rPr>
                <w:sz w:val="17"/>
                <w:szCs w:val="17"/>
              </w:rPr>
              <w:t>El backend de FlowRide se desarrolla en C# sobre .NET 10.</w:t>
            </w:r>
          </w:p>
        </w:tc>
        <w:tc>
          <w:tcPr>
            <w:tcW w:w="3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6F5B1A" w14:textId="77777777" w:rsidR="0057004C" w:rsidRDefault="005D4E46">
            <w:r>
              <w:rPr>
                <w:sz w:val="17"/>
                <w:szCs w:val="17"/>
              </w:rPr>
              <w:t>.NET 10 cubre las necesidades actuales de API, asincronía, seguridad, observabilidad y ejecución multiplataforma. Mantener un único stack backend evita introducir complejidad tecnológica sin un driver que la justifique.</w:t>
            </w:r>
          </w:p>
        </w:tc>
      </w:tr>
      <w:tr w:rsidR="0057004C" w14:paraId="3638FAFA" w14:textId="77777777">
        <w:tc>
          <w:tcPr>
            <w:tcW w:w="3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68E720" w14:textId="77777777" w:rsidR="0057004C" w:rsidRDefault="005D4E46">
            <w:r>
              <w:rPr>
                <w:sz w:val="17"/>
                <w:szCs w:val="17"/>
              </w:rPr>
              <w:t>5</w:t>
            </w:r>
          </w:p>
        </w:tc>
        <w:tc>
          <w:tcPr>
            <w:tcW w:w="11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777783" w14:textId="77777777" w:rsidR="0057004C" w:rsidRDefault="005D4E46">
            <w:r>
              <w:rPr>
                <w:sz w:val="17"/>
                <w:szCs w:val="17"/>
              </w:rPr>
              <w:t>Propia del producto</w:t>
            </w:r>
          </w:p>
        </w:tc>
        <w:tc>
          <w:tcPr>
            <w:tcW w:w="1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30C1F9" w14:textId="77777777" w:rsidR="0057004C" w:rsidRDefault="005D4E46">
            <w:r>
              <w:rPr>
                <w:sz w:val="17"/>
                <w:szCs w:val="17"/>
              </w:rPr>
              <w:t>Interoperabilidad</w:t>
            </w:r>
          </w:p>
        </w:tc>
        <w:tc>
          <w:tcPr>
            <w:tcW w:w="23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8E17B8" w14:textId="77777777" w:rsidR="0057004C" w:rsidRDefault="005D4E46">
            <w:r>
              <w:rPr>
                <w:sz w:val="17"/>
                <w:szCs w:val="17"/>
              </w:rPr>
              <w:t>Las interfaces síncronas del backend deben exponerse mediante HTTP/HTTPS y JSON; las integraciones orientadas a eventos externos, como WhatsApp, deben ingresar mediante webhooks autenticados y validados.</w:t>
            </w:r>
          </w:p>
        </w:tc>
        <w:tc>
          <w:tcPr>
            <w:tcW w:w="3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30B268" w14:textId="77777777" w:rsidR="0057004C" w:rsidRDefault="005D4E46">
            <w:r>
              <w:rPr>
                <w:sz w:val="17"/>
                <w:szCs w:val="17"/>
              </w:rPr>
              <w:t>El Panel Web consume la API directamente y WhatsApp funciona como integración externa. Esta restricción mantiene contratos tecnológicos simples y estándar, permite desacoplar proveedores concretos y facilita pruebas de integración y observabilidad.</w:t>
            </w:r>
          </w:p>
        </w:tc>
      </w:tr>
      <w:tr w:rsidR="0057004C" w14:paraId="3BABB99A" w14:textId="77777777">
        <w:tc>
          <w:tcPr>
            <w:tcW w:w="3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010F54" w14:textId="77777777" w:rsidR="0057004C" w:rsidRDefault="005D4E46">
            <w:r>
              <w:rPr>
                <w:sz w:val="17"/>
                <w:szCs w:val="17"/>
              </w:rPr>
              <w:t>6</w:t>
            </w:r>
          </w:p>
        </w:tc>
        <w:tc>
          <w:tcPr>
            <w:tcW w:w="11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B5E06F" w14:textId="77777777" w:rsidR="0057004C" w:rsidRDefault="005D4E46">
            <w:r>
              <w:rPr>
                <w:sz w:val="17"/>
                <w:szCs w:val="17"/>
              </w:rPr>
              <w:t>Propia del producto</w:t>
            </w:r>
          </w:p>
        </w:tc>
        <w:tc>
          <w:tcPr>
            <w:tcW w:w="1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6FD0C6" w14:textId="77777777" w:rsidR="0057004C" w:rsidRDefault="005D4E46">
            <w:r>
              <w:rPr>
                <w:sz w:val="17"/>
                <w:szCs w:val="17"/>
              </w:rPr>
              <w:t>Persistencia</w:t>
            </w:r>
          </w:p>
        </w:tc>
        <w:tc>
          <w:tcPr>
            <w:tcW w:w="23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A91C97" w14:textId="77777777" w:rsidR="0057004C" w:rsidRDefault="005D4E46">
            <w:r>
              <w:rPr>
                <w:sz w:val="17"/>
                <w:szCs w:val="17"/>
              </w:rPr>
              <w:t>PostgreSQL es el motor relacional principal para los datos transaccionales de cada instancia de FlowRide.</w:t>
            </w:r>
          </w:p>
        </w:tc>
        <w:tc>
          <w:tcPr>
            <w:tcW w:w="3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BA8C79" w14:textId="77777777" w:rsidR="0057004C" w:rsidRDefault="005D4E46">
            <w:r>
              <w:rPr>
                <w:sz w:val="17"/>
                <w:szCs w:val="17"/>
              </w:rPr>
              <w:t>El núcleo operativo requiere integridad referencial, transacciones y consultas relacionales sobre usuarios, solicitudes, asignaciones y viajes. PostgreSQL se mantiene como base transaccional vigente; necesidades especializadas como series temporales de telemetría pueden utilizar mecanismos adicionales siempre que no alteren el contrato transaccional del núcleo.</w:t>
            </w:r>
          </w:p>
        </w:tc>
      </w:tr>
      <w:tr w:rsidR="0057004C" w14:paraId="788BA6AE" w14:textId="77777777">
        <w:tc>
          <w:tcPr>
            <w:tcW w:w="3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FC12E6" w14:textId="77777777" w:rsidR="0057004C" w:rsidRDefault="005D4E46">
            <w:r>
              <w:rPr>
                <w:sz w:val="17"/>
                <w:szCs w:val="17"/>
              </w:rPr>
              <w:t>7</w:t>
            </w:r>
          </w:p>
        </w:tc>
        <w:tc>
          <w:tcPr>
            <w:tcW w:w="11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6DE61B" w14:textId="77777777" w:rsidR="0057004C" w:rsidRDefault="005D4E46">
            <w:r>
              <w:rPr>
                <w:sz w:val="17"/>
                <w:szCs w:val="17"/>
              </w:rPr>
              <w:t>Impuesta por negocio</w:t>
            </w:r>
          </w:p>
        </w:tc>
        <w:tc>
          <w:tcPr>
            <w:tcW w:w="1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2190DE" w14:textId="77777777" w:rsidR="0057004C" w:rsidRDefault="005D4E46">
            <w:r>
              <w:rPr>
                <w:sz w:val="17"/>
                <w:szCs w:val="17"/>
              </w:rPr>
              <w:t>Multi-tenancy</w:t>
            </w:r>
          </w:p>
        </w:tc>
        <w:tc>
          <w:tcPr>
            <w:tcW w:w="23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BF869E" w14:textId="77777777" w:rsidR="0057004C" w:rsidRDefault="005D4E46">
            <w:r>
              <w:rPr>
                <w:sz w:val="17"/>
                <w:szCs w:val="17"/>
              </w:rPr>
              <w:t>Cada operador de transporte debe estar físicamente aislado de los demás tenants mediante un modelo Silo; el aislamiento entre operadores no puede depender únicamente de filtros lógicos por empresaId.</w:t>
            </w:r>
          </w:p>
        </w:tc>
        <w:tc>
          <w:tcPr>
            <w:tcW w:w="3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9C1983" w14:textId="77777777" w:rsidR="0057004C" w:rsidRDefault="005D4E46">
            <w:r>
              <w:rPr>
                <w:sz w:val="17"/>
                <w:szCs w:val="17"/>
              </w:rPr>
              <w:t>Un tenant de FlowRide es un operador de transporte. La confidencialidad entre operadores y la contención de fallos son requisitos de negocio. empresaId se conserva únicamente para identificar al cliente empresarial atendido dentro de la base del operador, por ejemplo una aerolínea, minera u hospital.</w:t>
            </w:r>
          </w:p>
        </w:tc>
      </w:tr>
      <w:tr w:rsidR="0057004C" w14:paraId="59A7483B" w14:textId="77777777">
        <w:tc>
          <w:tcPr>
            <w:tcW w:w="3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86573A" w14:textId="77777777" w:rsidR="0057004C" w:rsidRDefault="005D4E46">
            <w:r>
              <w:rPr>
                <w:sz w:val="17"/>
                <w:szCs w:val="17"/>
              </w:rPr>
              <w:t>8</w:t>
            </w:r>
          </w:p>
        </w:tc>
        <w:tc>
          <w:tcPr>
            <w:tcW w:w="11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CD02D7" w14:textId="77777777" w:rsidR="0057004C" w:rsidRDefault="005D4E46">
            <w:r>
              <w:rPr>
                <w:sz w:val="17"/>
                <w:szCs w:val="17"/>
              </w:rPr>
              <w:t>Propia del producto</w:t>
            </w:r>
          </w:p>
        </w:tc>
        <w:tc>
          <w:tcPr>
            <w:tcW w:w="1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F2E9D7" w14:textId="77777777" w:rsidR="0057004C" w:rsidRDefault="005D4E46">
            <w:r>
              <w:rPr>
                <w:sz w:val="17"/>
                <w:szCs w:val="17"/>
              </w:rPr>
              <w:t>Autenticación y autorización</w:t>
            </w:r>
          </w:p>
        </w:tc>
        <w:tc>
          <w:tcPr>
            <w:tcW w:w="23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01C0FC" w14:textId="77777777" w:rsidR="0057004C" w:rsidRDefault="005D4E46">
            <w:r>
              <w:rPr>
                <w:sz w:val="17"/>
                <w:szCs w:val="17"/>
              </w:rPr>
              <w:t>La solución de identidad debe estar desacoplada del dominio, utilizar tokens firmados para las sesiones del API, soportar autorización por roles y permitir revocación efectiva de acceso en un máximo de 60 segundos.</w:t>
            </w:r>
          </w:p>
        </w:tc>
        <w:tc>
          <w:tcPr>
            <w:tcW w:w="3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556242" w14:textId="77777777" w:rsidR="0057004C" w:rsidRDefault="005D4E46">
            <w:r>
              <w:rPr>
                <w:sz w:val="17"/>
                <w:szCs w:val="17"/>
              </w:rPr>
              <w:t>La autenticación debe permitir RBAC para Pasajero, Conductor, Administrador del operador y Operador logístico, revocación rápida y validación segura de sesión. El aislamiento entre tenants se resuelve por Silo y no puede depender de un claim empresaId.</w:t>
            </w:r>
          </w:p>
        </w:tc>
      </w:tr>
      <w:tr w:rsidR="0057004C" w14:paraId="775294CC" w14:textId="77777777">
        <w:tc>
          <w:tcPr>
            <w:tcW w:w="3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8AD980" w14:textId="77777777" w:rsidR="0057004C" w:rsidRDefault="005D4E46">
            <w:r>
              <w:rPr>
                <w:sz w:val="17"/>
                <w:szCs w:val="17"/>
              </w:rPr>
              <w:t>9</w:t>
            </w:r>
          </w:p>
        </w:tc>
        <w:tc>
          <w:tcPr>
            <w:tcW w:w="11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C6C3B7" w14:textId="77777777" w:rsidR="0057004C" w:rsidRDefault="005D4E46">
            <w:r>
              <w:rPr>
                <w:sz w:val="17"/>
                <w:szCs w:val="17"/>
              </w:rPr>
              <w:t>Impuesta por proveedor externo</w:t>
            </w:r>
          </w:p>
        </w:tc>
        <w:tc>
          <w:tcPr>
            <w:tcW w:w="1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4F1082" w14:textId="77777777" w:rsidR="0057004C" w:rsidRDefault="005D4E46">
            <w:r>
              <w:rPr>
                <w:sz w:val="17"/>
                <w:szCs w:val="17"/>
              </w:rPr>
              <w:t>Integración WhatsApp</w:t>
            </w:r>
          </w:p>
        </w:tc>
        <w:tc>
          <w:tcPr>
            <w:tcW w:w="23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39260A" w14:textId="77777777" w:rsidR="0057004C" w:rsidRDefault="005D4E46">
            <w:r>
              <w:rPr>
                <w:sz w:val="17"/>
                <w:szCs w:val="17"/>
              </w:rPr>
              <w:t>La integración debe utilizar la API oficial de WhatsApp Business y quedar encapsulada detrás de un adaptador que evite acoplar la lógica de negocio a Twilio, Meta Cloud API u otro proveedor concreto.</w:t>
            </w:r>
          </w:p>
        </w:tc>
        <w:tc>
          <w:tcPr>
            <w:tcW w:w="3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752D2B" w14:textId="77777777" w:rsidR="0057004C" w:rsidRDefault="005D4E46">
            <w:r>
              <w:rPr>
                <w:sz w:val="17"/>
                <w:szCs w:val="17"/>
              </w:rPr>
              <w:t xml:space="preserve">WhatsApp es el único canal funcional para pasajeros y conductores. El proveedor quedó definido en ADR-0008: el número de prueba de Meta (WhatsApp Cloud API) para el alcance académico, detrás de </w:t>
            </w:r>
            <w:r>
              <w:rPr>
                <w:rFonts w:ascii="Consolas" w:eastAsia="Consolas" w:hAnsi="Consolas" w:cs="Consolas"/>
                <w:color w:val="7A2E0E"/>
                <w:sz w:val="15"/>
                <w:szCs w:val="15"/>
              </w:rPr>
              <w:t>IWhatsAppGateway</w:t>
            </w:r>
            <w:r>
              <w:rPr>
                <w:sz w:val="17"/>
                <w:szCs w:val="17"/>
              </w:rPr>
              <w:t>, con evolución a un número propio sin cambiar el dominio. El webhook debe validar autenticidad, manejar reintentos e idempotencia y respetar las políticas de plantillas y ventanas conversacionales de Meta.</w:t>
            </w:r>
          </w:p>
        </w:tc>
      </w:tr>
      <w:tr w:rsidR="0057004C" w14:paraId="7C82EEDA" w14:textId="77777777">
        <w:tc>
          <w:tcPr>
            <w:tcW w:w="3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234F92" w14:textId="77777777" w:rsidR="0057004C" w:rsidRDefault="005D4E46">
            <w:r>
              <w:rPr>
                <w:sz w:val="17"/>
                <w:szCs w:val="17"/>
              </w:rPr>
              <w:t>10</w:t>
            </w:r>
          </w:p>
        </w:tc>
        <w:tc>
          <w:tcPr>
            <w:tcW w:w="11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B05874" w14:textId="77777777" w:rsidR="0057004C" w:rsidRDefault="005D4E46">
            <w:r>
              <w:rPr>
                <w:sz w:val="17"/>
                <w:szCs w:val="17"/>
              </w:rPr>
              <w:t>Impuesta por operación</w:t>
            </w:r>
          </w:p>
        </w:tc>
        <w:tc>
          <w:tcPr>
            <w:tcW w:w="1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3E0766" w14:textId="77777777" w:rsidR="0057004C" w:rsidRDefault="005D4E46">
            <w:r>
              <w:rPr>
                <w:sz w:val="17"/>
                <w:szCs w:val="17"/>
              </w:rPr>
              <w:t>Telemetría GPS</w:t>
            </w:r>
          </w:p>
        </w:tc>
        <w:tc>
          <w:tcPr>
            <w:tcW w:w="23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AEA2CE" w14:textId="77777777" w:rsidR="0057004C" w:rsidRDefault="005D4E46">
            <w:r>
              <w:rPr>
                <w:b/>
                <w:bCs/>
                <w:sz w:val="17"/>
                <w:szCs w:val="17"/>
              </w:rPr>
              <w:t>Fuera del alcance de V1</w:t>
            </w:r>
            <w:r>
              <w:rPr>
                <w:sz w:val="17"/>
                <w:szCs w:val="17"/>
              </w:rPr>
              <w:t xml:space="preserve"> (RF-55, RF-56; ADR-0005 en estado </w:t>
            </w:r>
            <w:r>
              <w:rPr>
                <w:i/>
                <w:iCs/>
                <w:sz w:val="17"/>
                <w:szCs w:val="17"/>
              </w:rPr>
              <w:t>Proposed</w:t>
            </w:r>
            <w:r>
              <w:rPr>
                <w:sz w:val="17"/>
                <w:szCs w:val="17"/>
              </w:rPr>
              <w:t>). Se conserva por trazabilidad: la plataforma debe soportar una ingesta sostenida de al menos 100 eventos de ubicación por minuto por instancia y conservar la telemetría GPS durante 6 meses.</w:t>
            </w:r>
          </w:p>
        </w:tc>
        <w:tc>
          <w:tcPr>
            <w:tcW w:w="3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A88F01" w14:textId="77777777" w:rsidR="0057004C" w:rsidRDefault="005D4E46">
            <w:r>
              <w:rPr>
                <w:sz w:val="17"/>
                <w:szCs w:val="17"/>
              </w:rPr>
              <w:t>El dimensionamiento vigente considera hasta 50 conductores/vehículos reportando ubicación aproximadamente cada 30 segundos. La telemetría se utiliza para monitoreo y detección de desviaciones de ETA; no puede convertir el motor de asignación en un esquema de reasignación dinámica por cercanía.</w:t>
            </w:r>
          </w:p>
        </w:tc>
      </w:tr>
      <w:tr w:rsidR="0057004C" w14:paraId="21877F5E" w14:textId="77777777">
        <w:tc>
          <w:tcPr>
            <w:tcW w:w="3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122B10" w14:textId="77777777" w:rsidR="0057004C" w:rsidRDefault="005D4E46">
            <w:r>
              <w:rPr>
                <w:sz w:val="17"/>
                <w:szCs w:val="17"/>
              </w:rPr>
              <w:t>11</w:t>
            </w:r>
          </w:p>
        </w:tc>
        <w:tc>
          <w:tcPr>
            <w:tcW w:w="11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0AE70B" w14:textId="77777777" w:rsidR="0057004C" w:rsidRDefault="005D4E46">
            <w:r>
              <w:rPr>
                <w:sz w:val="17"/>
                <w:szCs w:val="17"/>
              </w:rPr>
              <w:t>Impuesta por operación</w:t>
            </w:r>
          </w:p>
        </w:tc>
        <w:tc>
          <w:tcPr>
            <w:tcW w:w="1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4E6FDB" w14:textId="77777777" w:rsidR="0057004C" w:rsidRDefault="005D4E46">
            <w:r>
              <w:rPr>
                <w:sz w:val="17"/>
                <w:szCs w:val="17"/>
              </w:rPr>
              <w:t>Rendimiento</w:t>
            </w:r>
          </w:p>
        </w:tc>
        <w:tc>
          <w:tcPr>
            <w:tcW w:w="23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25FCC0" w14:textId="77777777" w:rsidR="0057004C" w:rsidRDefault="005D4E46">
            <w:r>
              <w:rPr>
                <w:sz w:val="17"/>
                <w:szCs w:val="17"/>
              </w:rPr>
              <w:t>Las operaciones CRUD críticas deben cumplir P95 &lt; 500 ms y P99 &lt; 1,5 s; las consultas de estado P95 &lt; 300 ms y P99 &lt; 1 s; los reportes operacionales P95 &lt; 2 s y P99 &lt; 5 s.</w:t>
            </w:r>
          </w:p>
        </w:tc>
        <w:tc>
          <w:tcPr>
            <w:tcW w:w="3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5E2392" w14:textId="77777777" w:rsidR="0057004C" w:rsidRDefault="005D4E46">
            <w:r>
              <w:rPr>
                <w:sz w:val="17"/>
                <w:szCs w:val="17"/>
              </w:rPr>
              <w:t>El dimensionamiento vigente es de hasta 200 usuarios simultáneos por instancia. Las metas se expresan por percentiles y tipo de operación para que sean medibles y representen el comportamiento real del sistema bajo carga.</w:t>
            </w:r>
          </w:p>
        </w:tc>
      </w:tr>
      <w:tr w:rsidR="0057004C" w14:paraId="7F10132B" w14:textId="77777777">
        <w:tc>
          <w:tcPr>
            <w:tcW w:w="3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2DFF21" w14:textId="77777777" w:rsidR="0057004C" w:rsidRDefault="005D4E46">
            <w:r>
              <w:rPr>
                <w:sz w:val="17"/>
                <w:szCs w:val="17"/>
              </w:rPr>
              <w:t>12</w:t>
            </w:r>
          </w:p>
        </w:tc>
        <w:tc>
          <w:tcPr>
            <w:tcW w:w="11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A187DB" w14:textId="77777777" w:rsidR="0057004C" w:rsidRDefault="005D4E46">
            <w:r>
              <w:rPr>
                <w:sz w:val="17"/>
                <w:szCs w:val="17"/>
              </w:rPr>
              <w:t>Impuesta por operación</w:t>
            </w:r>
          </w:p>
        </w:tc>
        <w:tc>
          <w:tcPr>
            <w:tcW w:w="1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E5A17F" w14:textId="77777777" w:rsidR="0057004C" w:rsidRDefault="005D4E46">
            <w:r>
              <w:rPr>
                <w:sz w:val="17"/>
                <w:szCs w:val="17"/>
              </w:rPr>
              <w:t>Disponibilidad</w:t>
            </w:r>
          </w:p>
        </w:tc>
        <w:tc>
          <w:tcPr>
            <w:tcW w:w="23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713CCE" w14:textId="77777777" w:rsidR="0057004C" w:rsidRDefault="005D4E46">
            <w:r>
              <w:rPr>
                <w:sz w:val="17"/>
                <w:szCs w:val="17"/>
              </w:rPr>
              <w:t>La solución debe diseñarse para objetivos de disponibilidad diferenciados: 99,5 % para el canal WhatsApp (revisado desde 99,9 % en ADR-0010), 99,5 % para el motor de asignación y operaciones críticas, y 99 % para el Panel Web Administrativo.</w:t>
            </w:r>
          </w:p>
        </w:tc>
        <w:tc>
          <w:tcPr>
            <w:tcW w:w="3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36A977" w14:textId="77777777" w:rsidR="0057004C" w:rsidRDefault="005D4E46">
            <w:r>
              <w:rPr>
                <w:sz w:val="17"/>
                <w:szCs w:val="17"/>
              </w:rPr>
              <w:t>No todos los componentes tienen el mismo impacto operacional. La disponibilidad, recuperación, monitoreo y alertamiento deben priorizarse según estos tiers y no mediante un único porcentaje general para toda la plataforma.</w:t>
            </w:r>
          </w:p>
        </w:tc>
      </w:tr>
      <w:tr w:rsidR="0057004C" w14:paraId="32564AE4" w14:textId="77777777">
        <w:tc>
          <w:tcPr>
            <w:tcW w:w="3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BC49C4" w14:textId="77777777" w:rsidR="0057004C" w:rsidRDefault="005D4E46">
            <w:r>
              <w:rPr>
                <w:sz w:val="17"/>
                <w:szCs w:val="17"/>
              </w:rPr>
              <w:t>13</w:t>
            </w:r>
          </w:p>
        </w:tc>
        <w:tc>
          <w:tcPr>
            <w:tcW w:w="11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66A279" w14:textId="77777777" w:rsidR="0057004C" w:rsidRDefault="005D4E46">
            <w:r>
              <w:rPr>
                <w:sz w:val="17"/>
                <w:szCs w:val="17"/>
              </w:rPr>
              <w:t>Propia del producto</w:t>
            </w:r>
          </w:p>
        </w:tc>
        <w:tc>
          <w:tcPr>
            <w:tcW w:w="1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73AD43" w14:textId="77777777" w:rsidR="0057004C" w:rsidRDefault="005D4E46">
            <w:r>
              <w:rPr>
                <w:sz w:val="17"/>
                <w:szCs w:val="17"/>
              </w:rPr>
              <w:t>Consistencia</w:t>
            </w:r>
          </w:p>
        </w:tc>
        <w:tc>
          <w:tcPr>
            <w:tcW w:w="23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CAAAC0" w14:textId="77777777" w:rsidR="0057004C" w:rsidRDefault="005D4E46">
            <w:r>
              <w:rPr>
                <w:sz w:val="17"/>
                <w:szCs w:val="17"/>
              </w:rPr>
              <w:t>Las operaciones que cambian simultáneamente solicitud, asignación, conductor, vehículo o viaje deben preservar atomicidad y no dejar estados parciales o contradictorios ante fallos o concurrencia.</w:t>
            </w:r>
          </w:p>
        </w:tc>
        <w:tc>
          <w:tcPr>
            <w:tcW w:w="3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053F33" w14:textId="77777777" w:rsidR="0057004C" w:rsidRDefault="005D4E46">
            <w:r>
              <w:rPr>
                <w:sz w:val="17"/>
                <w:szCs w:val="17"/>
              </w:rPr>
              <w:t>La asignación es el núcleo operativo de FlowRide. Si falla una conexión o dos procesos compiten por el mismo conductor, el sistema debe mantener una única verdad transaccional. El patrón concreto de consistencia y publicación de eventos se documentará en la decisión arquitectónica correspondiente.</w:t>
            </w:r>
          </w:p>
        </w:tc>
      </w:tr>
      <w:tr w:rsidR="0057004C" w14:paraId="06E3BC18" w14:textId="77777777">
        <w:tc>
          <w:tcPr>
            <w:tcW w:w="3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83CB9E" w14:textId="77777777" w:rsidR="0057004C" w:rsidRDefault="005D4E46">
            <w:r>
              <w:rPr>
                <w:sz w:val="17"/>
                <w:szCs w:val="17"/>
              </w:rPr>
              <w:t>14</w:t>
            </w:r>
          </w:p>
        </w:tc>
        <w:tc>
          <w:tcPr>
            <w:tcW w:w="11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274E7A" w14:textId="77777777" w:rsidR="0057004C" w:rsidRDefault="005D4E46">
            <w:r>
              <w:rPr>
                <w:sz w:val="17"/>
                <w:szCs w:val="17"/>
              </w:rPr>
              <w:t>Propia del producto</w:t>
            </w:r>
          </w:p>
        </w:tc>
        <w:tc>
          <w:tcPr>
            <w:tcW w:w="1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FA959C" w14:textId="77777777" w:rsidR="0057004C" w:rsidRDefault="005D4E46">
            <w:r>
              <w:rPr>
                <w:sz w:val="17"/>
                <w:szCs w:val="17"/>
              </w:rPr>
              <w:t>Caché</w:t>
            </w:r>
          </w:p>
        </w:tc>
        <w:tc>
          <w:tcPr>
            <w:tcW w:w="23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4A3BBD" w14:textId="77777777" w:rsidR="0057004C" w:rsidRDefault="005D4E46">
            <w:r>
              <w:rPr>
                <w:sz w:val="17"/>
                <w:szCs w:val="17"/>
              </w:rPr>
              <w:t>La caché solo puede utilizarse para datos de consulta frecuente y baja volatilidad; nunca puede convertirse en fuente de verdad para solicitudes, asignaciones, viajes en curso o telemetría.</w:t>
            </w:r>
          </w:p>
        </w:tc>
        <w:tc>
          <w:tcPr>
            <w:tcW w:w="3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E2B919" w14:textId="77777777" w:rsidR="0057004C" w:rsidRDefault="005D4E46">
            <w:r>
              <w:rPr>
                <w:sz w:val="17"/>
                <w:szCs w:val="17"/>
              </w:rPr>
              <w:t>Cualquier tecnología de caché debe respetar el aislamiento Silo, utilizar invalidación explícita y evitar información obsoleta en datos operacionales críticos. La implementación concreta puede variar sin cambiar esta restricción.</w:t>
            </w:r>
          </w:p>
        </w:tc>
      </w:tr>
      <w:tr w:rsidR="0057004C" w14:paraId="0DB33F89" w14:textId="77777777">
        <w:tc>
          <w:tcPr>
            <w:tcW w:w="3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B3872F" w14:textId="77777777" w:rsidR="0057004C" w:rsidRDefault="005D4E46">
            <w:r>
              <w:rPr>
                <w:sz w:val="17"/>
                <w:szCs w:val="17"/>
              </w:rPr>
              <w:t>15</w:t>
            </w:r>
          </w:p>
        </w:tc>
        <w:tc>
          <w:tcPr>
            <w:tcW w:w="11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560532" w14:textId="77777777" w:rsidR="0057004C" w:rsidRDefault="005D4E46">
            <w:r>
              <w:rPr>
                <w:sz w:val="17"/>
                <w:szCs w:val="17"/>
              </w:rPr>
              <w:t>Propia del producto</w:t>
            </w:r>
          </w:p>
        </w:tc>
        <w:tc>
          <w:tcPr>
            <w:tcW w:w="1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1210F4" w14:textId="77777777" w:rsidR="0057004C" w:rsidRDefault="005D4E46">
            <w:r>
              <w:rPr>
                <w:sz w:val="17"/>
                <w:szCs w:val="17"/>
              </w:rPr>
              <w:t>Observabilidad</w:t>
            </w:r>
          </w:p>
        </w:tc>
        <w:tc>
          <w:tcPr>
            <w:tcW w:w="23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21268D" w14:textId="77777777" w:rsidR="0057004C" w:rsidRDefault="005D4E46">
            <w:r>
              <w:rPr>
                <w:sz w:val="17"/>
                <w:szCs w:val="17"/>
              </w:rPr>
              <w:t>Los eventos técnicos y operativos críticos deben registrarse de forma estructurada e incluir como mínimo traceId, identificador del tenant, timestamp, componente y resultado de la operación.</w:t>
            </w:r>
          </w:p>
        </w:tc>
        <w:tc>
          <w:tcPr>
            <w:tcW w:w="3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D0B4C2" w14:textId="77777777" w:rsidR="0057004C" w:rsidRDefault="005D4E46">
            <w:r>
              <w:rPr>
                <w:sz w:val="17"/>
                <w:szCs w:val="17"/>
              </w:rPr>
              <w:t>FlowRide necesita reconstruir flujos completos desde la recepción de una solicitud hasta la asignación, notificación y viaje. La observabilidad debe permitir correlación entre API, motor, integraciones y telemetría sin mezclar datos de operadores distintos.</w:t>
            </w:r>
          </w:p>
        </w:tc>
      </w:tr>
      <w:tr w:rsidR="0057004C" w14:paraId="47848DB5" w14:textId="77777777">
        <w:tc>
          <w:tcPr>
            <w:tcW w:w="3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992211" w14:textId="77777777" w:rsidR="0057004C" w:rsidRDefault="005D4E46">
            <w:r>
              <w:rPr>
                <w:sz w:val="17"/>
                <w:szCs w:val="17"/>
              </w:rPr>
              <w:t>16</w:t>
            </w:r>
          </w:p>
        </w:tc>
        <w:tc>
          <w:tcPr>
            <w:tcW w:w="11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BCC1F6" w14:textId="77777777" w:rsidR="0057004C" w:rsidRDefault="005D4E46">
            <w:r>
              <w:rPr>
                <w:sz w:val="17"/>
                <w:szCs w:val="17"/>
              </w:rPr>
              <w:t>Impuesta por negocio</w:t>
            </w:r>
          </w:p>
        </w:tc>
        <w:tc>
          <w:tcPr>
            <w:tcW w:w="1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69E7C3" w14:textId="77777777" w:rsidR="0057004C" w:rsidRDefault="005D4E46">
            <w:r>
              <w:rPr>
                <w:sz w:val="17"/>
                <w:szCs w:val="17"/>
              </w:rPr>
              <w:t>Seguridad de datos</w:t>
            </w:r>
          </w:p>
        </w:tc>
        <w:tc>
          <w:tcPr>
            <w:tcW w:w="23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ED052B" w14:textId="77777777" w:rsidR="0057004C" w:rsidRDefault="005D4E46">
            <w:r>
              <w:rPr>
                <w:sz w:val="17"/>
                <w:szCs w:val="17"/>
              </w:rPr>
              <w:t>Toda comunicación externa debe utilizar cifrado en tránsito y los datos sensibles deben protegerse en almacenamiento según su riesgo; el acceso a información personal y ubicación debe estar limitado por rol y contexto operacional.</w:t>
            </w:r>
          </w:p>
        </w:tc>
        <w:tc>
          <w:tcPr>
            <w:tcW w:w="3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EC40F4" w14:textId="77777777" w:rsidR="0057004C" w:rsidRDefault="005D4E46">
            <w:r>
              <w:rPr>
                <w:sz w:val="17"/>
                <w:szCs w:val="17"/>
              </w:rPr>
              <w:t>La plataforma procesa datos personales y telemetría GPS. La seguridad no puede depender únicamente de autenticación: debe existir defensa en profundidad sobre transporte, persistencia, autorización, auditoría y exposición mínima de datos.</w:t>
            </w:r>
          </w:p>
        </w:tc>
      </w:tr>
      <w:tr w:rsidR="0057004C" w14:paraId="691262F2" w14:textId="77777777">
        <w:tc>
          <w:tcPr>
            <w:tcW w:w="3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3D3404" w14:textId="77777777" w:rsidR="0057004C" w:rsidRDefault="005D4E46">
            <w:r>
              <w:rPr>
                <w:sz w:val="17"/>
                <w:szCs w:val="17"/>
              </w:rPr>
              <w:t>17</w:t>
            </w:r>
          </w:p>
        </w:tc>
        <w:tc>
          <w:tcPr>
            <w:tcW w:w="11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016070" w14:textId="77777777" w:rsidR="0057004C" w:rsidRDefault="005D4E46">
            <w:r>
              <w:rPr>
                <w:sz w:val="17"/>
                <w:szCs w:val="17"/>
              </w:rPr>
              <w:t>Impuesta por negocio</w:t>
            </w:r>
          </w:p>
        </w:tc>
        <w:tc>
          <w:tcPr>
            <w:tcW w:w="1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DD5A24" w14:textId="77777777" w:rsidR="0057004C" w:rsidRDefault="005D4E46">
            <w:r>
              <w:rPr>
                <w:sz w:val="17"/>
                <w:szCs w:val="17"/>
              </w:rPr>
              <w:t>Costo operacional</w:t>
            </w:r>
          </w:p>
        </w:tc>
        <w:tc>
          <w:tcPr>
            <w:tcW w:w="23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D7EC6D" w14:textId="77777777" w:rsidR="0057004C" w:rsidRDefault="005D4E46">
            <w:r>
              <w:rPr>
                <w:sz w:val="17"/>
                <w:szCs w:val="17"/>
              </w:rPr>
              <w:t>La plataforma tecnológica debe poder operar dentro de un objetivo aproximado de 20 a 40 USD mensuales de infraestructura básica por tenant, sin contar costos variables razonables del canal WhatsApp.</w:t>
            </w:r>
          </w:p>
        </w:tc>
        <w:tc>
          <w:tcPr>
            <w:tcW w:w="3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95C0CE" w14:textId="77777777" w:rsidR="0057004C" w:rsidRDefault="005D4E46">
            <w:r>
              <w:rPr>
                <w:sz w:val="17"/>
                <w:szCs w:val="17"/>
              </w:rPr>
              <w:t>El pricing previsto de 150 a 500 USD mensuales por instancia obliga a que autenticación, persistencia, observabilidad, almacenamiento y despliegue mantengan una relación costo/beneficio sostenible. Una alternativa técnicamente superior puede descartarse si vuelve inviable el modelo por tenant.</w:t>
            </w:r>
          </w:p>
        </w:tc>
      </w:tr>
      <w:tr w:rsidR="0057004C" w14:paraId="4BCF88DB" w14:textId="77777777">
        <w:tc>
          <w:tcPr>
            <w:tcW w:w="3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6ABC08" w14:textId="77777777" w:rsidR="0057004C" w:rsidRDefault="005D4E46">
            <w:r>
              <w:rPr>
                <w:sz w:val="17"/>
                <w:szCs w:val="17"/>
              </w:rPr>
              <w:t>18</w:t>
            </w:r>
          </w:p>
        </w:tc>
        <w:tc>
          <w:tcPr>
            <w:tcW w:w="11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BC1CE0" w14:textId="77777777" w:rsidR="0057004C" w:rsidRDefault="005D4E46">
            <w:r>
              <w:rPr>
                <w:sz w:val="17"/>
                <w:szCs w:val="17"/>
              </w:rPr>
              <w:t>Propia del producto</w:t>
            </w:r>
          </w:p>
        </w:tc>
        <w:tc>
          <w:tcPr>
            <w:tcW w:w="1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ACB065" w14:textId="77777777" w:rsidR="0057004C" w:rsidRDefault="005D4E46">
            <w:r>
              <w:rPr>
                <w:sz w:val="17"/>
                <w:szCs w:val="17"/>
              </w:rPr>
              <w:t>Control de versiones y calidad</w:t>
            </w:r>
          </w:p>
        </w:tc>
        <w:tc>
          <w:tcPr>
            <w:tcW w:w="23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F7CAD0" w14:textId="77777777" w:rsidR="0057004C" w:rsidRDefault="005D4E46">
            <w:r>
              <w:rPr>
                <w:sz w:val="17"/>
                <w:szCs w:val="17"/>
              </w:rPr>
              <w:t>El código fuente debe gestionarse con Git/GitHub, trabajo por ramas, revisión mediante Pull Request y análisis estático automatizado antes de integrar cambios a develop y a main (ADR-0018).</w:t>
            </w:r>
          </w:p>
        </w:tc>
        <w:tc>
          <w:tcPr>
            <w:tcW w:w="3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2C6947" w14:textId="77777777" w:rsidR="0057004C" w:rsidRDefault="005D4E46">
            <w:r>
              <w:rPr>
                <w:sz w:val="17"/>
                <w:szCs w:val="17"/>
              </w:rPr>
              <w:t>La trazabilidad del código y la detección temprana de defectos son parte de la línea base técnica. Se implementó con GitHub Actions: compilación sin advertencias, formato, pruebas con cobertura, verificación del frontend y escaneo de secretos con gitleaks (también como hook antes de cada push); SonarCloud queda como complemento opcional.</w:t>
            </w:r>
          </w:p>
        </w:tc>
      </w:tr>
      <w:tr w:rsidR="0057004C" w14:paraId="6B180F06" w14:textId="77777777">
        <w:tc>
          <w:tcPr>
            <w:tcW w:w="3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C21F02" w14:textId="77777777" w:rsidR="0057004C" w:rsidRDefault="005D4E46">
            <w:r>
              <w:rPr>
                <w:sz w:val="17"/>
                <w:szCs w:val="17"/>
              </w:rPr>
              <w:t>19</w:t>
            </w:r>
          </w:p>
        </w:tc>
        <w:tc>
          <w:tcPr>
            <w:tcW w:w="11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2C8DAE" w14:textId="77777777" w:rsidR="0057004C" w:rsidRDefault="005D4E46">
            <w:r>
              <w:rPr>
                <w:sz w:val="17"/>
                <w:szCs w:val="17"/>
              </w:rPr>
              <w:t>Propia del producto</w:t>
            </w:r>
          </w:p>
        </w:tc>
        <w:tc>
          <w:tcPr>
            <w:tcW w:w="18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443317" w14:textId="77777777" w:rsidR="0057004C" w:rsidRDefault="005D4E46">
            <w:r>
              <w:rPr>
                <w:sz w:val="17"/>
                <w:szCs w:val="17"/>
              </w:rPr>
              <w:t>Código y pruebas</w:t>
            </w:r>
          </w:p>
        </w:tc>
        <w:tc>
          <w:tcPr>
            <w:tcW w:w="23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68BBF7" w14:textId="77777777" w:rsidR="0057004C" w:rsidRDefault="005D4E46">
            <w:r>
              <w:rPr>
                <w:sz w:val="17"/>
                <w:szCs w:val="17"/>
              </w:rPr>
              <w:t>La implementación debe aplicar prácticas de Clean Code y mantener pruebas automatizadas sobre las reglas de negocio y los flujos críticos.</w:t>
            </w:r>
          </w:p>
        </w:tc>
        <w:tc>
          <w:tcPr>
            <w:tcW w:w="3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FFDEED" w14:textId="77777777" w:rsidR="0057004C" w:rsidRDefault="005D4E46">
            <w:r>
              <w:rPr>
                <w:sz w:val="17"/>
                <w:szCs w:val="17"/>
              </w:rPr>
              <w:t>Nombres claros, funciones acotadas, ausencia de código muerto y pruebas repetibles reducen el costo de cambio. Las abstracciones de repositorios e integraciones deben permitir sustituir infraestructura real por dobles de prueba sin modificar la lógica del dominio.</w:t>
            </w:r>
          </w:p>
        </w:tc>
      </w:tr>
    </w:tbl>
    <w:p w14:paraId="15054CB9" w14:textId="77777777" w:rsidR="0057004C" w:rsidRDefault="0057004C">
      <w:pPr>
        <w:spacing w:after="60"/>
      </w:pPr>
    </w:p>
    <w:p w14:paraId="075D0C48" w14:textId="77777777" w:rsidR="0057004C" w:rsidRDefault="005D4E46">
      <w:pPr>
        <w:spacing w:after="120"/>
        <w:jc w:val="both"/>
      </w:pPr>
      <w:r>
        <w:t>Nota de trazabilidad: el objetivo original del canal WhatsApp era 99,9 %. ADR-0010 (revisión del 22-09-2026) lo ajustó a 99,5 %, porque el ingreso de mensajes depende del stack del operador; lo que se protege por encima de ese nivel es la pérdida de mensajes (0 mensajes perdidos dentro de la ventana de reintentos de Meta). Desde la versión 3.0 la restricción ya expresa el valor revisado.</w:t>
      </w:r>
    </w:p>
    <w:p w14:paraId="17ACED0B" w14:textId="77777777" w:rsidR="0057004C" w:rsidRDefault="005D4E46">
      <w:pPr>
        <w:pStyle w:val="Ttulo2"/>
        <w:keepNext/>
      </w:pPr>
      <w:bookmarkStart w:id="4" w:name="_Toc244106714"/>
      <w:r>
        <w:t>2.2 Restricciones de negocio</w:t>
      </w:r>
      <w:bookmarkEnd w:id="4"/>
    </w:p>
    <w:p w14:paraId="600E6C07" w14:textId="77777777" w:rsidR="0057004C" w:rsidRDefault="005D4E46">
      <w:pPr>
        <w:spacing w:after="120"/>
        <w:jc w:val="both"/>
      </w:pPr>
      <w:r>
        <w:t>Las restricciones de negocio son condiciones impuestas por el modelo comercial, el mercado objetivo, el marco legal, los proveedores o los procesos de la organización. Aunque no tienen origen tecnológico, la arquitectura debe respetarlas. Cada una se registra con su justificación y el plan de acción que la lleva al diseño:</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3"/>
        <w:gridCol w:w="1263"/>
        <w:gridCol w:w="2273"/>
        <w:gridCol w:w="2310"/>
        <w:gridCol w:w="2599"/>
      </w:tblGrid>
      <w:tr w:rsidR="0057004C" w14:paraId="5622F8C7" w14:textId="77777777">
        <w:trPr>
          <w:tblHeader/>
        </w:trPr>
        <w:tc>
          <w:tcPr>
            <w:tcW w:w="39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45328C1" w14:textId="77777777" w:rsidR="0057004C" w:rsidRDefault="005D4E46">
            <w:r>
              <w:rPr>
                <w:b/>
                <w:bCs/>
                <w:sz w:val="17"/>
                <w:szCs w:val="17"/>
              </w:rPr>
              <w:t>#</w:t>
            </w:r>
          </w:p>
        </w:tc>
        <w:tc>
          <w:tcPr>
            <w:tcW w:w="126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54F3048" w14:textId="77777777" w:rsidR="0057004C" w:rsidRDefault="005D4E46">
            <w:r>
              <w:rPr>
                <w:b/>
                <w:bCs/>
                <w:sz w:val="17"/>
                <w:szCs w:val="17"/>
              </w:rPr>
              <w:t>Tipo</w:t>
            </w:r>
          </w:p>
        </w:tc>
        <w:tc>
          <w:tcPr>
            <w:tcW w:w="227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9FC0E86" w14:textId="77777777" w:rsidR="0057004C" w:rsidRDefault="005D4E46">
            <w:r>
              <w:rPr>
                <w:b/>
                <w:bCs/>
                <w:sz w:val="17"/>
                <w:szCs w:val="17"/>
              </w:rPr>
              <w:t>Restricción de negocio</w:t>
            </w:r>
          </w:p>
        </w:tc>
        <w:tc>
          <w:tcPr>
            <w:tcW w:w="231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5C618C1" w14:textId="77777777" w:rsidR="0057004C" w:rsidRDefault="005D4E46">
            <w:r>
              <w:rPr>
                <w:b/>
                <w:bCs/>
                <w:sz w:val="17"/>
                <w:szCs w:val="17"/>
              </w:rPr>
              <w:t>Justificación</w:t>
            </w:r>
          </w:p>
        </w:tc>
        <w:tc>
          <w:tcPr>
            <w:tcW w:w="259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BB05113" w14:textId="77777777" w:rsidR="0057004C" w:rsidRDefault="005D4E46">
            <w:r>
              <w:rPr>
                <w:b/>
                <w:bCs/>
                <w:sz w:val="17"/>
                <w:szCs w:val="17"/>
              </w:rPr>
              <w:t>Plan de acción</w:t>
            </w:r>
          </w:p>
        </w:tc>
      </w:tr>
      <w:tr w:rsidR="0057004C" w14:paraId="029B317D" w14:textId="77777777">
        <w:tc>
          <w:tcPr>
            <w:tcW w:w="3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AED0F3" w14:textId="77777777" w:rsidR="0057004C" w:rsidRDefault="005D4E46">
            <w:r>
              <w:rPr>
                <w:sz w:val="17"/>
                <w:szCs w:val="17"/>
              </w:rPr>
              <w:t>1</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92A7E9" w14:textId="77777777" w:rsidR="0057004C" w:rsidRDefault="005D4E46">
            <w:r>
              <w:rPr>
                <w:sz w:val="17"/>
                <w:szCs w:val="17"/>
              </w:rPr>
              <w:t>Comercial</w:t>
            </w:r>
          </w:p>
        </w:tc>
        <w:tc>
          <w:tcPr>
            <w:tcW w:w="22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4060DF" w14:textId="77777777" w:rsidR="0057004C" w:rsidRDefault="005D4E46">
            <w:r>
              <w:rPr>
                <w:sz w:val="17"/>
                <w:szCs w:val="17"/>
              </w:rPr>
              <w:t>FlowRide opera bajo un modelo B2B2B: el cliente directo de la plataforma es el operador de transporte corporativo, no el pasajero ni la empresa empresarial atendida por ese operador.</w:t>
            </w:r>
          </w:p>
        </w:tc>
        <w:tc>
          <w:tcPr>
            <w:tcW w:w="2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D132F0" w14:textId="77777777" w:rsidR="0057004C" w:rsidRDefault="005D4E46">
            <w:r>
              <w:rPr>
                <w:sz w:val="17"/>
                <w:szCs w:val="17"/>
              </w:rPr>
              <w:t>Esta relación define quién compra el servicio, quién administra la operación y qué conceptos pertenecen al dominio. El pasajero es usuario del servicio, pero no paga por viaje; la aerolínea, minera u hospital es cliente del operador, no de FlowRide.</w:t>
            </w:r>
          </w:p>
        </w:tc>
        <w:tc>
          <w:tcPr>
            <w:tcW w:w="25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9BF88E" w14:textId="77777777" w:rsidR="0057004C" w:rsidRDefault="005D4E46">
            <w:r>
              <w:rPr>
                <w:sz w:val="17"/>
                <w:szCs w:val="17"/>
              </w:rPr>
              <w:t>El producto, sus contratos y sus funcionalidades se diseñan alrededor del operador como tenant. Se excluyen del dominio el tarifario al pasajero, el cobro por viaje y las pasarelas de pago. Los reportes entregan información operacional que puede servir al operador para su facturación externa, pero FlowRide no factura.</w:t>
            </w:r>
          </w:p>
        </w:tc>
      </w:tr>
      <w:tr w:rsidR="0057004C" w14:paraId="3B31D1C4" w14:textId="77777777">
        <w:tc>
          <w:tcPr>
            <w:tcW w:w="3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C629FB" w14:textId="77777777" w:rsidR="0057004C" w:rsidRDefault="005D4E46">
            <w:r>
              <w:rPr>
                <w:sz w:val="17"/>
                <w:szCs w:val="17"/>
              </w:rPr>
              <w:t>2</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45440C" w14:textId="77777777" w:rsidR="0057004C" w:rsidRDefault="005D4E46">
            <w:r>
              <w:rPr>
                <w:sz w:val="17"/>
                <w:szCs w:val="17"/>
              </w:rPr>
              <w:t>Comercial</w:t>
            </w:r>
          </w:p>
        </w:tc>
        <w:tc>
          <w:tcPr>
            <w:tcW w:w="22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50643D" w14:textId="77777777" w:rsidR="0057004C" w:rsidRDefault="005D4E46">
            <w:r>
              <w:rPr>
                <w:sz w:val="17"/>
                <w:szCs w:val="17"/>
              </w:rPr>
              <w:t>El mercado objetivo exige tres condiciones simultáneas: operación B2B2B, horarios estrictos y flota propia o bajo contrato exclusivo del operador.</w:t>
            </w:r>
          </w:p>
        </w:tc>
        <w:tc>
          <w:tcPr>
            <w:tcW w:w="2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2256DF" w14:textId="77777777" w:rsidR="0057004C" w:rsidRDefault="005D4E46">
            <w:r>
              <w:rPr>
                <w:sz w:val="17"/>
                <w:szCs w:val="17"/>
              </w:rPr>
              <w:t>El valor del producto depende de que el incumplimiento de un servicio tenga una consecuencia operacional o contractual real. El caso ancla validado es transporte de tripulaciones aéreas; otros sectores solo encajan si reproducen esa misma forma operacional.</w:t>
            </w:r>
          </w:p>
        </w:tc>
        <w:tc>
          <w:tcPr>
            <w:tcW w:w="25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6B7344" w14:textId="77777777" w:rsidR="0057004C" w:rsidRDefault="005D4E46">
            <w:r>
              <w:rPr>
                <w:sz w:val="17"/>
                <w:szCs w:val="17"/>
              </w:rPr>
              <w:t>Se priorizan operadores con servicios programados y responsabilidad contractual sobre puntualidad. Ride-hailing, turismo/chárter B2C, transporte escolar, delivery y transporte público municipal quedan fuera del producto porque cambian comprador, regulación y modelo de operación.</w:t>
            </w:r>
          </w:p>
        </w:tc>
      </w:tr>
      <w:tr w:rsidR="0057004C" w14:paraId="4508CC56" w14:textId="77777777">
        <w:tc>
          <w:tcPr>
            <w:tcW w:w="3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4932C9" w14:textId="77777777" w:rsidR="0057004C" w:rsidRDefault="005D4E46">
            <w:r>
              <w:rPr>
                <w:sz w:val="17"/>
                <w:szCs w:val="17"/>
              </w:rPr>
              <w:t>3</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2DEFAE" w14:textId="77777777" w:rsidR="0057004C" w:rsidRDefault="005D4E46">
            <w:r>
              <w:rPr>
                <w:sz w:val="17"/>
                <w:szCs w:val="17"/>
              </w:rPr>
              <w:t>Comercial</w:t>
            </w:r>
          </w:p>
        </w:tc>
        <w:tc>
          <w:tcPr>
            <w:tcW w:w="22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50DBED" w14:textId="77777777" w:rsidR="0057004C" w:rsidRDefault="005D4E46">
            <w:r>
              <w:rPr>
                <w:sz w:val="17"/>
                <w:szCs w:val="17"/>
              </w:rPr>
              <w:t>La validación real disponible corresponde a un caso ancla de transporte de tripulaciones aéreas. Minería, salud y otras verticales son posibilidades de expansión, no clientes validados actualmente.</w:t>
            </w:r>
          </w:p>
        </w:tc>
        <w:tc>
          <w:tcPr>
            <w:tcW w:w="2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11DFE7" w14:textId="77777777" w:rsidR="0057004C" w:rsidRDefault="005D4E46">
            <w:r>
              <w:rPr>
                <w:sz w:val="17"/>
                <w:szCs w:val="17"/>
              </w:rPr>
              <w:t>Presentar como hechos de mercado lo que solo es una hipótesis debilitaría las decisiones del producto y podría llevar a incorporar necesidades que nunca fueron verificadas.</w:t>
            </w:r>
          </w:p>
        </w:tc>
        <w:tc>
          <w:tcPr>
            <w:tcW w:w="25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C75B5C" w14:textId="77777777" w:rsidR="0057004C" w:rsidRDefault="005D4E46">
            <w:r>
              <w:rPr>
                <w:sz w:val="17"/>
                <w:szCs w:val="17"/>
              </w:rPr>
              <w:t>Toda afirmación comercial distingue entre dato validado, hipótesis y capacidad futura. El diseño se mantiene neutral donde sea razonable, pero no se incorporan funcionalidades específicas de otra vertical hasta que exista una necesidad real que las justifique.</w:t>
            </w:r>
          </w:p>
        </w:tc>
      </w:tr>
      <w:tr w:rsidR="0057004C" w14:paraId="4ED366BE" w14:textId="77777777">
        <w:tc>
          <w:tcPr>
            <w:tcW w:w="3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93D901" w14:textId="77777777" w:rsidR="0057004C" w:rsidRDefault="005D4E46">
            <w:r>
              <w:rPr>
                <w:sz w:val="17"/>
                <w:szCs w:val="17"/>
              </w:rPr>
              <w:t>4</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F8EC6E" w14:textId="77777777" w:rsidR="0057004C" w:rsidRDefault="005D4E46">
            <w:r>
              <w:rPr>
                <w:sz w:val="17"/>
                <w:szCs w:val="17"/>
              </w:rPr>
              <w:t>Operativa</w:t>
            </w:r>
          </w:p>
        </w:tc>
        <w:tc>
          <w:tcPr>
            <w:tcW w:w="22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93158D" w14:textId="77777777" w:rsidR="0057004C" w:rsidRDefault="005D4E46">
            <w:r>
              <w:rPr>
                <w:sz w:val="17"/>
                <w:szCs w:val="17"/>
              </w:rPr>
              <w:t>La operación de transporte es programada por turnos, recurrencia y disponibilidad. La telemetría GPS se utiliza para monitorear el viaje y detectar desviaciones de ETA, no para reasignar conductores dinámicamente por cercanía. En V1 la telemetría queda fuera de alcance (ADR-0005): el monitoreo del viaje se hace por estados y horarios, sin ubicación.</w:t>
            </w:r>
          </w:p>
        </w:tc>
        <w:tc>
          <w:tcPr>
            <w:tcW w:w="2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AE70AE" w14:textId="77777777" w:rsidR="0057004C" w:rsidRDefault="005D4E46">
            <w:r>
              <w:rPr>
                <w:sz w:val="17"/>
                <w:szCs w:val="17"/>
              </w:rPr>
              <w:t>Convertir el motor en un esquema tipo ride-hailing cambiaría el problema que FlowRide resuelve. El cliente ancla necesita que la asignación deje de depender de la cabeza del administrador, pero manteniendo la lógica de servicios programados.</w:t>
            </w:r>
          </w:p>
        </w:tc>
        <w:tc>
          <w:tcPr>
            <w:tcW w:w="25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258E5E" w14:textId="77777777" w:rsidR="0057004C" w:rsidRDefault="005D4E46">
            <w:r>
              <w:rPr>
                <w:sz w:val="17"/>
                <w:szCs w:val="17"/>
              </w:rPr>
              <w:t>El motor aplica reglas configurables por tenant sobre disponibilidad, turnos, balance de carga, restricciones regulatorias y condiciones del servicio. La ubicación se usa como información de monitoreo del viaje en curso, no como criterio de competencia en tiempo real entre conductores.</w:t>
            </w:r>
          </w:p>
        </w:tc>
      </w:tr>
      <w:tr w:rsidR="0057004C" w14:paraId="76FCAD8A" w14:textId="77777777">
        <w:tc>
          <w:tcPr>
            <w:tcW w:w="3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196283" w14:textId="77777777" w:rsidR="0057004C" w:rsidRDefault="005D4E46">
            <w:r>
              <w:rPr>
                <w:sz w:val="17"/>
                <w:szCs w:val="17"/>
              </w:rPr>
              <w:t>5</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E50D1D" w14:textId="77777777" w:rsidR="0057004C" w:rsidRDefault="005D4E46">
            <w:r>
              <w:rPr>
                <w:sz w:val="17"/>
                <w:szCs w:val="17"/>
              </w:rPr>
              <w:t>Operativa</w:t>
            </w:r>
          </w:p>
        </w:tc>
        <w:tc>
          <w:tcPr>
            <w:tcW w:w="22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34DCFE" w14:textId="77777777" w:rsidR="0057004C" w:rsidRDefault="005D4E46">
            <w:r>
              <w:rPr>
                <w:sz w:val="17"/>
                <w:szCs w:val="17"/>
              </w:rPr>
              <w:t>WhatsApp es el único canal funcional para pasajeros y conductores. El Administrador del operador y el Operador logístico utilizan el Panel Web Administrativo.</w:t>
            </w:r>
          </w:p>
        </w:tc>
        <w:tc>
          <w:tcPr>
            <w:tcW w:w="2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0EAC61" w14:textId="77777777" w:rsidR="0057004C" w:rsidRDefault="005D4E46">
            <w:r>
              <w:rPr>
                <w:sz w:val="17"/>
                <w:szCs w:val="17"/>
              </w:rPr>
              <w:t>La propuesta de valor busca eliminar fricción de adopción: pasajeros y conductores ya usan WhatsApp y no deben instalar una aplicación adicional. Añadir chat in-app, app móvil nativa o múltiples canales duplicaría flujos, autenticación y soporte.</w:t>
            </w:r>
          </w:p>
        </w:tc>
        <w:tc>
          <w:tcPr>
            <w:tcW w:w="25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F7D03F" w14:textId="77777777" w:rsidR="0057004C" w:rsidRDefault="005D4E46">
            <w:r>
              <w:rPr>
                <w:sz w:val="17"/>
                <w:szCs w:val="17"/>
              </w:rPr>
              <w:t>Los flujos de solicitud, confirmación, aceptación, rechazo, actualización del viaje y calificación se diseñan para WhatsApp. El panel concentra administración, monitoreo, intervención manual y reportes. El correo se limita a funciones administrativas como recuperación de credenciales cuando aplique.</w:t>
            </w:r>
          </w:p>
        </w:tc>
      </w:tr>
      <w:tr w:rsidR="0057004C" w14:paraId="37103704" w14:textId="77777777">
        <w:tc>
          <w:tcPr>
            <w:tcW w:w="3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9A9139" w14:textId="77777777" w:rsidR="0057004C" w:rsidRDefault="005D4E46">
            <w:r>
              <w:rPr>
                <w:sz w:val="17"/>
                <w:szCs w:val="17"/>
              </w:rPr>
              <w:t>6</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C22EEC" w14:textId="77777777" w:rsidR="0057004C" w:rsidRDefault="005D4E46">
            <w:r>
              <w:rPr>
                <w:sz w:val="17"/>
                <w:szCs w:val="17"/>
              </w:rPr>
              <w:t>Proveedor</w:t>
            </w:r>
          </w:p>
        </w:tc>
        <w:tc>
          <w:tcPr>
            <w:tcW w:w="22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8EC6D5" w14:textId="77777777" w:rsidR="0057004C" w:rsidRDefault="005D4E46">
            <w:r>
              <w:rPr>
                <w:sz w:val="17"/>
                <w:szCs w:val="17"/>
              </w:rPr>
              <w:t>El canal WhatsApp está sujeto a las políticas comerciales y técnicas de Meta, incluidas reglas de plantillas, ventanas de conversación y restricciones de contenido.</w:t>
            </w:r>
          </w:p>
        </w:tc>
        <w:tc>
          <w:tcPr>
            <w:tcW w:w="2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6ED4EF" w14:textId="77777777" w:rsidR="0057004C" w:rsidRDefault="005D4E46">
            <w:r>
              <w:rPr>
                <w:sz w:val="17"/>
                <w:szCs w:val="17"/>
              </w:rPr>
              <w:t>FlowRide no controla estas políticas y una suspensión del número o un cambio en las condiciones del servicio puede afectar el canal principal de pasajeros y conductores.</w:t>
            </w:r>
          </w:p>
        </w:tc>
        <w:tc>
          <w:tcPr>
            <w:tcW w:w="25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EBD9D3" w14:textId="77777777" w:rsidR="0057004C" w:rsidRDefault="005D4E46">
            <w:r>
              <w:rPr>
                <w:sz w:val="17"/>
                <w:szCs w:val="17"/>
              </w:rPr>
              <w:t>Se diseñan los mensajes y plantillas conforme a las políticas vigentes y se desacopla la integración del proveedor técnico concreto. La operación debe detectar fallos del canal y alertar al Administrador del operador; cualquier contingencia por fuera de WhatsApp se gestiona como procedimiento operativo del operador, no como un canal adicional del producto.</w:t>
            </w:r>
          </w:p>
        </w:tc>
      </w:tr>
      <w:tr w:rsidR="0057004C" w14:paraId="3985CB37" w14:textId="77777777">
        <w:tc>
          <w:tcPr>
            <w:tcW w:w="3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1B533F" w14:textId="77777777" w:rsidR="0057004C" w:rsidRDefault="005D4E46">
            <w:r>
              <w:rPr>
                <w:sz w:val="17"/>
                <w:szCs w:val="17"/>
              </w:rPr>
              <w:t>7</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55539B" w14:textId="77777777" w:rsidR="0057004C" w:rsidRDefault="005D4E46">
            <w:r>
              <w:rPr>
                <w:sz w:val="17"/>
                <w:szCs w:val="17"/>
              </w:rPr>
              <w:t>Legal</w:t>
            </w:r>
          </w:p>
        </w:tc>
        <w:tc>
          <w:tcPr>
            <w:tcW w:w="22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75323C" w14:textId="77777777" w:rsidR="0057004C" w:rsidRDefault="005D4E46">
            <w:r>
              <w:rPr>
                <w:sz w:val="17"/>
                <w:szCs w:val="17"/>
              </w:rPr>
              <w:t>FlowRide trata datos personales de pasajeros y conductores, incluyendo identificación, contacto, historial operacional y ubicación asociada a telemetría GPS, por lo que debe cumplir la Ley 1581 de 2012 y el régimen colombiano de protección de datos.</w:t>
            </w:r>
          </w:p>
        </w:tc>
        <w:tc>
          <w:tcPr>
            <w:tcW w:w="2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14E1DE" w14:textId="77777777" w:rsidR="0057004C" w:rsidRDefault="005D4E46">
            <w:r>
              <w:rPr>
                <w:sz w:val="17"/>
                <w:szCs w:val="17"/>
              </w:rPr>
              <w:t>La ubicación y los historiales de movilidad elevan el impacto de una fuga, uso indebido o acceso no autorizado. El operador cliente actúa como responsable del tratamiento y FlowRide como encargado que procesa los datos siguiendo sus instrucciones.</w:t>
            </w:r>
          </w:p>
        </w:tc>
        <w:tc>
          <w:tcPr>
            <w:tcW w:w="25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29D2B9" w14:textId="77777777" w:rsidR="0057004C" w:rsidRDefault="005D4E46">
            <w:r>
              <w:rPr>
                <w:sz w:val="17"/>
                <w:szCs w:val="17"/>
              </w:rPr>
              <w:t>Se aplican controles de acceso por rol, cifrado en tránsito y en reposo cuando corresponda, auditoría de acciones sensibles, mecanismos para atender derechos de acceso, rectificación, actualización, supresión y revocatoria, y medidas específicas para evitar exposición de ubicación en solicitudes personales.</w:t>
            </w:r>
          </w:p>
        </w:tc>
      </w:tr>
      <w:tr w:rsidR="0057004C" w14:paraId="63FD8D70" w14:textId="77777777">
        <w:tc>
          <w:tcPr>
            <w:tcW w:w="3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D1C5CF" w14:textId="77777777" w:rsidR="0057004C" w:rsidRDefault="005D4E46">
            <w:r>
              <w:rPr>
                <w:sz w:val="17"/>
                <w:szCs w:val="17"/>
              </w:rPr>
              <w:t>8</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9E8551" w14:textId="77777777" w:rsidR="0057004C" w:rsidRDefault="005D4E46">
            <w:r>
              <w:rPr>
                <w:sz w:val="17"/>
                <w:szCs w:val="17"/>
              </w:rPr>
              <w:t>Datos</w:t>
            </w:r>
          </w:p>
        </w:tc>
        <w:tc>
          <w:tcPr>
            <w:tcW w:w="22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6D5C94" w14:textId="77777777" w:rsidR="0057004C" w:rsidRDefault="005D4E46">
            <w:r>
              <w:rPr>
                <w:sz w:val="17"/>
                <w:szCs w:val="17"/>
              </w:rPr>
              <w:t>Los datos operacionales pertenecen al operador cliente y deben permanecer aislados de los demás tenants. FlowRide solo puede utilizar información agregada y anonimizada para métricas de producto.</w:t>
            </w:r>
          </w:p>
        </w:tc>
        <w:tc>
          <w:tcPr>
            <w:tcW w:w="2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855FD4" w14:textId="77777777" w:rsidR="0057004C" w:rsidRDefault="005D4E46">
            <w:r>
              <w:rPr>
                <w:sz w:val="17"/>
                <w:szCs w:val="17"/>
              </w:rPr>
              <w:t>El modelo SaaS atiende varios operadores y la confidencialidad entre ellos es una condición contractual. Un error de aislamiento sería una violación de privacidad y de confianza comercial.</w:t>
            </w:r>
          </w:p>
        </w:tc>
        <w:tc>
          <w:tcPr>
            <w:tcW w:w="25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B9F51F" w14:textId="77777777" w:rsidR="0057004C" w:rsidRDefault="005D4E46">
            <w:r>
              <w:rPr>
                <w:sz w:val="17"/>
                <w:szCs w:val="17"/>
              </w:rPr>
              <w:t>Cada operador se implementa con aislamiento físico tipo Silo. El identificador empresaId se utiliza dentro de la base del operador para identificar al cliente empresarial atendido, no para separar tenants. El aprovisionamiento, backup y migración deben preservar ese aislamiento.</w:t>
            </w:r>
          </w:p>
        </w:tc>
      </w:tr>
      <w:tr w:rsidR="0057004C" w14:paraId="419C2626" w14:textId="77777777">
        <w:tc>
          <w:tcPr>
            <w:tcW w:w="3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27E01A" w14:textId="77777777" w:rsidR="0057004C" w:rsidRDefault="005D4E46">
            <w:r>
              <w:rPr>
                <w:sz w:val="17"/>
                <w:szCs w:val="17"/>
              </w:rPr>
              <w:t>9</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CCF3D3" w14:textId="77777777" w:rsidR="0057004C" w:rsidRDefault="005D4E46">
            <w:r>
              <w:rPr>
                <w:sz w:val="17"/>
                <w:szCs w:val="17"/>
              </w:rPr>
              <w:t>Datos</w:t>
            </w:r>
          </w:p>
        </w:tc>
        <w:tc>
          <w:tcPr>
            <w:tcW w:w="22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B2D033" w14:textId="77777777" w:rsidR="0057004C" w:rsidRDefault="005D4E46">
            <w:r>
              <w:rPr>
                <w:sz w:val="17"/>
                <w:szCs w:val="17"/>
              </w:rPr>
              <w:t>La retención de información debe equilibrar trazabilidad, obligaciones legales, sensibilidad y costo de almacenamiento.</w:t>
            </w:r>
          </w:p>
        </w:tc>
        <w:tc>
          <w:tcPr>
            <w:tcW w:w="2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EA199B" w14:textId="77777777" w:rsidR="0057004C" w:rsidRDefault="005D4E46">
            <w:r>
              <w:rPr>
                <w:sz w:val="17"/>
                <w:szCs w:val="17"/>
              </w:rPr>
              <w:t>Guardar indefinidamente telemetría o auditoría sin criterio aumenta exposición y costo; eliminar demasiado pronto puede impedir responder reclamaciones o reconstruir incidentes.</w:t>
            </w:r>
          </w:p>
        </w:tc>
        <w:tc>
          <w:tcPr>
            <w:tcW w:w="25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E52A80" w14:textId="77777777" w:rsidR="0057004C" w:rsidRDefault="005D4E46">
            <w:r>
              <w:rPr>
                <w:sz w:val="17"/>
                <w:szCs w:val="17"/>
              </w:rPr>
              <w:t>Se adopta como marco vigente: datos operacionales activos mientras el contrato esté vigente; históricos archivados después de 24 meses; telemetría GPS por 6 meses (no aplica en V1, ADR-0005); auditoría legal por 5 años. Cualquier cambio contractual o normativo debe actualizar estas políticas de forma explícita.</w:t>
            </w:r>
          </w:p>
        </w:tc>
      </w:tr>
      <w:tr w:rsidR="0057004C" w14:paraId="4B897023" w14:textId="77777777">
        <w:tc>
          <w:tcPr>
            <w:tcW w:w="3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705BBE" w14:textId="77777777" w:rsidR="0057004C" w:rsidRDefault="005D4E46">
            <w:r>
              <w:rPr>
                <w:sz w:val="17"/>
                <w:szCs w:val="17"/>
              </w:rPr>
              <w:t>10</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7C5CFE" w14:textId="77777777" w:rsidR="0057004C" w:rsidRDefault="005D4E46">
            <w:r>
              <w:rPr>
                <w:sz w:val="17"/>
                <w:szCs w:val="17"/>
              </w:rPr>
              <w:t>Legal</w:t>
            </w:r>
          </w:p>
        </w:tc>
        <w:tc>
          <w:tcPr>
            <w:tcW w:w="22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08555D" w14:textId="77777777" w:rsidR="0057004C" w:rsidRDefault="005D4E46">
            <w:r>
              <w:rPr>
                <w:sz w:val="17"/>
                <w:szCs w:val="17"/>
              </w:rPr>
              <w:t>El operador de transporte debe cumplir la regulación colombiana aplicable al transporte especial, incluyendo habilitación, licencias vigentes y revisión técnico-mecánica de los vehículos.</w:t>
            </w:r>
          </w:p>
        </w:tc>
        <w:tc>
          <w:tcPr>
            <w:tcW w:w="2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BFA980" w14:textId="77777777" w:rsidR="0057004C" w:rsidRDefault="005D4E46">
            <w:r>
              <w:rPr>
                <w:sz w:val="17"/>
                <w:szCs w:val="17"/>
              </w:rPr>
              <w:t>FlowRide no sustituye ni asume la responsabilidad legal del operador, pero una asignación que ignore una licencia vencida o un vehículo no habilitado puede facilitar una operación inválida.</w:t>
            </w:r>
          </w:p>
        </w:tc>
        <w:tc>
          <w:tcPr>
            <w:tcW w:w="25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D66FBC" w14:textId="77777777" w:rsidR="0057004C" w:rsidRDefault="005D4E46">
            <w:r>
              <w:rPr>
                <w:sz w:val="17"/>
                <w:szCs w:val="17"/>
              </w:rPr>
              <w:t>Las restricciones regulatorias relevantes se modelan como reglas de dominio: bloquear asignaciones cuando la licencia esté vencida, impedir vehículos no habilitados y generar alertas de vencimientos. La responsabilidad jurídica por mantener los documentos vigentes permanece en el operador.</w:t>
            </w:r>
          </w:p>
        </w:tc>
      </w:tr>
      <w:tr w:rsidR="0057004C" w14:paraId="6001061F" w14:textId="77777777">
        <w:tc>
          <w:tcPr>
            <w:tcW w:w="3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9FDDAE" w14:textId="77777777" w:rsidR="0057004C" w:rsidRDefault="005D4E46">
            <w:r>
              <w:rPr>
                <w:sz w:val="17"/>
                <w:szCs w:val="17"/>
              </w:rPr>
              <w:t>11</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085CC9" w14:textId="77777777" w:rsidR="0057004C" w:rsidRDefault="005D4E46">
            <w:r>
              <w:rPr>
                <w:sz w:val="17"/>
                <w:szCs w:val="17"/>
              </w:rPr>
              <w:t>Comercial</w:t>
            </w:r>
          </w:p>
        </w:tc>
        <w:tc>
          <w:tcPr>
            <w:tcW w:w="22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DC7F89" w14:textId="77777777" w:rsidR="0057004C" w:rsidRDefault="005D4E46">
            <w:r>
              <w:rPr>
                <w:sz w:val="17"/>
                <w:szCs w:val="17"/>
              </w:rPr>
              <w:t>El contrato SaaS se celebra entre FlowRide y el operador de transporte e incluye confidencialidad, tratamiento de datos, aislamiento, notificación de incidentes y propiedad de la información.</w:t>
            </w:r>
          </w:p>
        </w:tc>
        <w:tc>
          <w:tcPr>
            <w:tcW w:w="2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156FA0" w14:textId="77777777" w:rsidR="0057004C" w:rsidRDefault="005D4E46">
            <w:r>
              <w:rPr>
                <w:sz w:val="17"/>
                <w:szCs w:val="17"/>
              </w:rPr>
              <w:t>Sin una delimitación contractual clara se confunden responsabilidades entre FlowRide, el operador y el cliente empresarial atendido por este último.</w:t>
            </w:r>
          </w:p>
        </w:tc>
        <w:tc>
          <w:tcPr>
            <w:tcW w:w="25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684A8D" w14:textId="77777777" w:rsidR="0057004C" w:rsidRDefault="005D4E46">
            <w:r>
              <w:rPr>
                <w:sz w:val="17"/>
                <w:szCs w:val="17"/>
              </w:rPr>
              <w:t>Los contratos deben establecer que el operador es responsable frente a pasajeros y conductores, FlowRide procesa datos por instrucción del operador, los datos identificables son propiedad del operador y los incidentes de seguridad se notifican conforme a los compromisos pactados.</w:t>
            </w:r>
          </w:p>
        </w:tc>
      </w:tr>
      <w:tr w:rsidR="0057004C" w14:paraId="19A7365C" w14:textId="77777777">
        <w:tc>
          <w:tcPr>
            <w:tcW w:w="3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54B9B1" w14:textId="77777777" w:rsidR="0057004C" w:rsidRDefault="005D4E46">
            <w:r>
              <w:rPr>
                <w:sz w:val="17"/>
                <w:szCs w:val="17"/>
              </w:rPr>
              <w:t>12</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647A64" w14:textId="77777777" w:rsidR="0057004C" w:rsidRDefault="005D4E46">
            <w:r>
              <w:rPr>
                <w:sz w:val="17"/>
                <w:szCs w:val="17"/>
              </w:rPr>
              <w:t>Presupuesto</w:t>
            </w:r>
          </w:p>
        </w:tc>
        <w:tc>
          <w:tcPr>
            <w:tcW w:w="22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B825EB" w14:textId="77777777" w:rsidR="0057004C" w:rsidRDefault="005D4E46">
            <w:r>
              <w:rPr>
                <w:sz w:val="17"/>
                <w:szCs w:val="17"/>
              </w:rPr>
              <w:t>La arquitectura debe mantenerse dentro de un sobre operacional aproximado de 20 a 40 USD mensuales de infraestructura básica por tenant, más costos variables razonables del canal WhatsApp.</w:t>
            </w:r>
          </w:p>
        </w:tc>
        <w:tc>
          <w:tcPr>
            <w:tcW w:w="2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938F2C" w14:textId="77777777" w:rsidR="0057004C" w:rsidRDefault="005D4E46">
            <w:r>
              <w:rPr>
                <w:sz w:val="17"/>
                <w:szCs w:val="17"/>
              </w:rPr>
              <w:t>El modelo comercial estimado de 150 a 500 USD mensuales por instancia no soporta decisiones tecnológicas cuyo costo fijo por tenant consuma una parte desproporcionada del ingreso.</w:t>
            </w:r>
          </w:p>
        </w:tc>
        <w:tc>
          <w:tcPr>
            <w:tcW w:w="25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E86CEB" w14:textId="77777777" w:rsidR="0057004C" w:rsidRDefault="005D4E46">
            <w:r>
              <w:rPr>
                <w:sz w:val="17"/>
                <w:szCs w:val="17"/>
              </w:rPr>
              <w:t>Toda tecnología de infraestructura, autenticación, observabilidad, persistencia o integración se evalúa por costo total de operación y no solo por costo de licencia. Se prefieren alternativas que mantengan el aislamiento y los SLA sin romper la viabilidad económica del tenant.</w:t>
            </w:r>
          </w:p>
        </w:tc>
      </w:tr>
      <w:tr w:rsidR="0057004C" w14:paraId="1D3A8369" w14:textId="77777777">
        <w:tc>
          <w:tcPr>
            <w:tcW w:w="3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DD29BC" w14:textId="77777777" w:rsidR="0057004C" w:rsidRDefault="005D4E46">
            <w:r>
              <w:rPr>
                <w:sz w:val="17"/>
                <w:szCs w:val="17"/>
              </w:rPr>
              <w:t>13</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96E19F" w14:textId="77777777" w:rsidR="0057004C" w:rsidRDefault="005D4E46">
            <w:r>
              <w:rPr>
                <w:sz w:val="17"/>
                <w:szCs w:val="17"/>
              </w:rPr>
              <w:t>Operativa</w:t>
            </w:r>
          </w:p>
        </w:tc>
        <w:tc>
          <w:tcPr>
            <w:tcW w:w="22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5A5FD0" w14:textId="77777777" w:rsidR="0057004C" w:rsidRDefault="005D4E46">
            <w:r>
              <w:rPr>
                <w:sz w:val="17"/>
                <w:szCs w:val="17"/>
              </w:rPr>
              <w:t>Los niveles de servicio son distintos según la criticidad del componente: WhatsApp 99,5 % (revisado desde 99,9 % en ADR-0010), motor de asignación y operaciones críticas 99,5 %, Panel Web Administrativo 99 %.</w:t>
            </w:r>
          </w:p>
        </w:tc>
        <w:tc>
          <w:tcPr>
            <w:tcW w:w="2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1A7A3D" w14:textId="77777777" w:rsidR="0057004C" w:rsidRDefault="005D4E46">
            <w:r>
              <w:rPr>
                <w:sz w:val="17"/>
                <w:szCs w:val="17"/>
              </w:rPr>
              <w:t>No todas las funciones generan el mismo impacto si fallan. Una caída del canal conversacional o del motor durante un cambio de turno tiene más efecto operacional que una indisponibilidad temporal de reportes administrativos.</w:t>
            </w:r>
          </w:p>
        </w:tc>
        <w:tc>
          <w:tcPr>
            <w:tcW w:w="25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D06188" w14:textId="77777777" w:rsidR="0057004C" w:rsidRDefault="005D4E46">
            <w:r>
              <w:rPr>
                <w:sz w:val="17"/>
                <w:szCs w:val="17"/>
              </w:rPr>
              <w:t>La estrategia de disponibilidad, monitoreo, recuperación y alertas se prioriza por tier. Las decisiones técnicas deben demostrar que respetan estos objetivos sin sobredimensionar componentes de menor criticidad.</w:t>
            </w:r>
          </w:p>
        </w:tc>
      </w:tr>
      <w:tr w:rsidR="0057004C" w14:paraId="580ACD7C" w14:textId="77777777">
        <w:tc>
          <w:tcPr>
            <w:tcW w:w="3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D02749" w14:textId="77777777" w:rsidR="0057004C" w:rsidRDefault="005D4E46">
            <w:r>
              <w:rPr>
                <w:sz w:val="17"/>
                <w:szCs w:val="17"/>
              </w:rPr>
              <w:t>14</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801B0D" w14:textId="77777777" w:rsidR="0057004C" w:rsidRDefault="005D4E46">
            <w:r>
              <w:rPr>
                <w:sz w:val="17"/>
                <w:szCs w:val="17"/>
              </w:rPr>
              <w:t>Proceso</w:t>
            </w:r>
          </w:p>
        </w:tc>
        <w:tc>
          <w:tcPr>
            <w:tcW w:w="22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9A7B0C" w14:textId="77777777" w:rsidR="0057004C" w:rsidRDefault="005D4E46">
            <w:r>
              <w:rPr>
                <w:sz w:val="17"/>
                <w:szCs w:val="17"/>
              </w:rPr>
              <w:t>La principal fuente de validación del problema es un contacto real del sector, pero la relación es informal y no constituye un contrato ni una muestra representativa del mercado.</w:t>
            </w:r>
          </w:p>
        </w:tc>
        <w:tc>
          <w:tcPr>
            <w:tcW w:w="2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6F2D1C" w14:textId="77777777" w:rsidR="0057004C" w:rsidRDefault="005D4E46">
            <w:r>
              <w:rPr>
                <w:sz w:val="17"/>
                <w:szCs w:val="17"/>
              </w:rPr>
              <w:t>Sus aportes son valiosos para validar el caso ancla, pero no deben convertirse automáticamente en requisitos universales ni en estadísticas de mercado.</w:t>
            </w:r>
          </w:p>
        </w:tc>
        <w:tc>
          <w:tcPr>
            <w:tcW w:w="25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227C64" w14:textId="77777777" w:rsidR="0057004C" w:rsidRDefault="005D4E46">
            <w:r>
              <w:rPr>
                <w:sz w:val="17"/>
                <w:szCs w:val="17"/>
              </w:rPr>
              <w:t>Cada validación se registra con fecha, contexto y decisión asociada. Cuando una necesidad provenga únicamente del contacto ancla se identifica como tal; cuando una decisión requiera evidencia adicional, se contrasta con benchmark, normativa o investigación antes de generalizarla.</w:t>
            </w:r>
          </w:p>
        </w:tc>
      </w:tr>
      <w:tr w:rsidR="0057004C" w14:paraId="2EA0C3B0" w14:textId="77777777">
        <w:tc>
          <w:tcPr>
            <w:tcW w:w="3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7A00FD" w14:textId="77777777" w:rsidR="0057004C" w:rsidRDefault="005D4E46">
            <w:r>
              <w:rPr>
                <w:sz w:val="17"/>
                <w:szCs w:val="17"/>
              </w:rPr>
              <w:t>15</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84B5D0" w14:textId="77777777" w:rsidR="0057004C" w:rsidRDefault="005D4E46">
            <w:r>
              <w:rPr>
                <w:sz w:val="17"/>
                <w:szCs w:val="17"/>
              </w:rPr>
              <w:t>Proceso</w:t>
            </w:r>
          </w:p>
        </w:tc>
        <w:tc>
          <w:tcPr>
            <w:tcW w:w="22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3FC679" w14:textId="77777777" w:rsidR="0057004C" w:rsidRDefault="005D4E46">
            <w:r>
              <w:rPr>
                <w:sz w:val="17"/>
                <w:szCs w:val="17"/>
              </w:rPr>
              <w:t>Los cambios de alcance deben responder a una necesidad de negocio o a un driver verificable, no a ideas aisladas ni a restricciones académicas.</w:t>
            </w:r>
          </w:p>
        </w:tc>
        <w:tc>
          <w:tcPr>
            <w:tcW w:w="2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AE0EF6" w14:textId="77777777" w:rsidR="0057004C" w:rsidRDefault="005D4E46">
            <w:r>
              <w:rPr>
                <w:sz w:val="17"/>
                <w:szCs w:val="17"/>
              </w:rPr>
              <w:t>Aceptar funcionalidades sin justificar altera el dominio, aumenta costo de operación y puede debilitar la propuesta especializada del producto. Del mismo modo, excluir algo solo porque 'no hay tiempo' no constituye una decisión de producto defendible.</w:t>
            </w:r>
          </w:p>
        </w:tc>
        <w:tc>
          <w:tcPr>
            <w:tcW w:w="25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80C8B5" w14:textId="77777777" w:rsidR="0057004C" w:rsidRDefault="005D4E46">
            <w:r>
              <w:rPr>
                <w:sz w:val="17"/>
                <w:szCs w:val="17"/>
              </w:rPr>
              <w:t>Toda incorporación o exclusión se documenta con la lógica decisión → alternativa → razón. Si una nueva necesidad modifica el alcance vigente, se actualizan de forma coherente los documentos afectados antes de considerarla parte de FlowRide.</w:t>
            </w:r>
          </w:p>
        </w:tc>
      </w:tr>
    </w:tbl>
    <w:p w14:paraId="687FFB32" w14:textId="77777777" w:rsidR="0057004C" w:rsidRDefault="0057004C">
      <w:pPr>
        <w:spacing w:after="60"/>
      </w:pPr>
    </w:p>
    <w:p w14:paraId="10D49937" w14:textId="77777777" w:rsidR="0057004C" w:rsidRDefault="005D4E46">
      <w:pPr>
        <w:pStyle w:val="Ttulo2"/>
        <w:keepNext/>
      </w:pPr>
      <w:bookmarkStart w:id="5" w:name="_Toc244106715"/>
      <w:r>
        <w:t>2.3 Atributos de calidad</w:t>
      </w:r>
      <w:bookmarkEnd w:id="5"/>
    </w:p>
    <w:p w14:paraId="4706839C" w14:textId="77777777" w:rsidR="0057004C" w:rsidRDefault="005D4E46">
      <w:pPr>
        <w:spacing w:after="120"/>
        <w:jc w:val="both"/>
      </w:pPr>
      <w:r>
        <w:t>Los atributos de calidad son las propiedades no funcionales que debe exhibir el sistema para satisfacer a sus interesados; no describen qué hace FlowRide sino qué tan bien lo hace, y se expresan mediante escenarios medibles de seis partes: fuente, estímulo, artefacto, ambiente, respuesta y medida de la respuesta.</w:t>
      </w:r>
    </w:p>
    <w:p w14:paraId="5FF3CD17" w14:textId="77777777" w:rsidR="0057004C" w:rsidRDefault="005D4E46">
      <w:pPr>
        <w:spacing w:after="120"/>
        <w:jc w:val="both"/>
      </w:pPr>
      <w:r>
        <w:t>FlowRide trabaja con un conjunto cerrado de 11 atributos de calidad, tomado de las hojas Tradeoff QA y Priorización QA. La prioridad arquitectónica global usa una escala de 11 (mayor prioridad) a 1 (menor). Cada stakeholder asignó los valores de 11 a 1 exactamente una vez, de modo que cada columna suma 66 puntos:</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1"/>
        <w:gridCol w:w="1761"/>
        <w:gridCol w:w="1519"/>
        <w:gridCol w:w="1111"/>
        <w:gridCol w:w="1009"/>
        <w:gridCol w:w="1111"/>
        <w:gridCol w:w="1216"/>
      </w:tblGrid>
      <w:tr w:rsidR="0057004C" w14:paraId="154A19BE" w14:textId="77777777">
        <w:trPr>
          <w:tblHeader/>
        </w:trPr>
        <w:tc>
          <w:tcPr>
            <w:tcW w:w="111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70FC7E5" w14:textId="77777777" w:rsidR="0057004C" w:rsidRDefault="005D4E46">
            <w:r>
              <w:rPr>
                <w:b/>
                <w:bCs/>
                <w:sz w:val="17"/>
                <w:szCs w:val="17"/>
              </w:rPr>
              <w:t>Prioridad global</w:t>
            </w:r>
          </w:p>
        </w:tc>
        <w:tc>
          <w:tcPr>
            <w:tcW w:w="176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3745C2F" w14:textId="77777777" w:rsidR="0057004C" w:rsidRDefault="005D4E46">
            <w:r>
              <w:rPr>
                <w:b/>
                <w:bCs/>
                <w:sz w:val="17"/>
                <w:szCs w:val="17"/>
              </w:rPr>
              <w:t>Atributo de calidad</w:t>
            </w:r>
          </w:p>
        </w:tc>
        <w:tc>
          <w:tcPr>
            <w:tcW w:w="151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2012F32" w14:textId="77777777" w:rsidR="0057004C" w:rsidRDefault="005D4E46">
            <w:r>
              <w:rPr>
                <w:b/>
                <w:bCs/>
                <w:sz w:val="17"/>
                <w:szCs w:val="17"/>
              </w:rPr>
              <w:t>Administrador del operador</w:t>
            </w:r>
          </w:p>
        </w:tc>
        <w:tc>
          <w:tcPr>
            <w:tcW w:w="111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27C6CE0" w14:textId="77777777" w:rsidR="0057004C" w:rsidRDefault="005D4E46">
            <w:r>
              <w:rPr>
                <w:b/>
                <w:bCs/>
                <w:sz w:val="17"/>
                <w:szCs w:val="17"/>
              </w:rPr>
              <w:t>Conductor</w:t>
            </w:r>
          </w:p>
        </w:tc>
        <w:tc>
          <w:tcPr>
            <w:tcW w:w="100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A69B3CD" w14:textId="77777777" w:rsidR="0057004C" w:rsidRDefault="005D4E46">
            <w:r>
              <w:rPr>
                <w:b/>
                <w:bCs/>
                <w:sz w:val="17"/>
                <w:szCs w:val="17"/>
              </w:rPr>
              <w:t>Pasajero</w:t>
            </w:r>
          </w:p>
        </w:tc>
        <w:tc>
          <w:tcPr>
            <w:tcW w:w="111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423A4EE" w14:textId="77777777" w:rsidR="0057004C" w:rsidRDefault="005D4E46">
            <w:r>
              <w:rPr>
                <w:b/>
                <w:bCs/>
                <w:sz w:val="17"/>
                <w:szCs w:val="17"/>
              </w:rPr>
              <w:t>Operador logístico</w:t>
            </w:r>
          </w:p>
        </w:tc>
        <w:tc>
          <w:tcPr>
            <w:tcW w:w="121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67AEFB0" w14:textId="77777777" w:rsidR="0057004C" w:rsidRDefault="005D4E46">
            <w:r>
              <w:rPr>
                <w:b/>
                <w:bCs/>
                <w:sz w:val="17"/>
                <w:szCs w:val="17"/>
              </w:rPr>
              <w:t>Ponderador global</w:t>
            </w:r>
          </w:p>
        </w:tc>
      </w:tr>
      <w:tr w:rsidR="0057004C" w14:paraId="3BA16A7E" w14:textId="77777777">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CA4997" w14:textId="77777777" w:rsidR="0057004C" w:rsidRDefault="005D4E46">
            <w:r>
              <w:rPr>
                <w:sz w:val="17"/>
                <w:szCs w:val="17"/>
              </w:rPr>
              <w:t>11</w:t>
            </w:r>
          </w:p>
        </w:tc>
        <w:tc>
          <w:tcPr>
            <w:tcW w:w="1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760F35" w14:textId="77777777" w:rsidR="0057004C" w:rsidRDefault="005D4E46">
            <w:r>
              <w:rPr>
                <w:sz w:val="17"/>
                <w:szCs w:val="17"/>
              </w:rPr>
              <w:t>Disponibilidad</w:t>
            </w:r>
          </w:p>
        </w:tc>
        <w:tc>
          <w:tcPr>
            <w:tcW w:w="15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322691" w14:textId="77777777" w:rsidR="0057004C" w:rsidRDefault="005D4E46">
            <w:r>
              <w:rPr>
                <w:sz w:val="17"/>
                <w:szCs w:val="17"/>
              </w:rPr>
              <w:t>9</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FE58FF" w14:textId="77777777" w:rsidR="0057004C" w:rsidRDefault="005D4E46">
            <w:r>
              <w:rPr>
                <w:sz w:val="17"/>
                <w:szCs w:val="17"/>
              </w:rPr>
              <w:t>11</w:t>
            </w:r>
          </w:p>
        </w:tc>
        <w:tc>
          <w:tcPr>
            <w:tcW w:w="1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A9240D" w14:textId="77777777" w:rsidR="0057004C" w:rsidRDefault="005D4E46">
            <w:r>
              <w:rPr>
                <w:sz w:val="17"/>
                <w:szCs w:val="17"/>
              </w:rPr>
              <w:t>11</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D8D279" w14:textId="77777777" w:rsidR="0057004C" w:rsidRDefault="005D4E46">
            <w:r>
              <w:rPr>
                <w:sz w:val="17"/>
                <w:szCs w:val="17"/>
              </w:rPr>
              <w:t>11</w:t>
            </w:r>
          </w:p>
        </w:tc>
        <w:tc>
          <w:tcPr>
            <w:tcW w:w="1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0F5E4C" w14:textId="77777777" w:rsidR="0057004C" w:rsidRDefault="005D4E46">
            <w:r>
              <w:rPr>
                <w:sz w:val="17"/>
                <w:szCs w:val="17"/>
              </w:rPr>
              <w:t>15,9 %</w:t>
            </w:r>
          </w:p>
        </w:tc>
      </w:tr>
      <w:tr w:rsidR="0057004C" w14:paraId="579A65AB" w14:textId="77777777">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7F385E" w14:textId="77777777" w:rsidR="0057004C" w:rsidRDefault="005D4E46">
            <w:r>
              <w:rPr>
                <w:sz w:val="17"/>
                <w:szCs w:val="17"/>
              </w:rPr>
              <w:t>10</w:t>
            </w:r>
          </w:p>
        </w:tc>
        <w:tc>
          <w:tcPr>
            <w:tcW w:w="1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A24AC3" w14:textId="77777777" w:rsidR="0057004C" w:rsidRDefault="005D4E46">
            <w:r>
              <w:rPr>
                <w:sz w:val="17"/>
                <w:szCs w:val="17"/>
              </w:rPr>
              <w:t>Seguridad</w:t>
            </w:r>
          </w:p>
        </w:tc>
        <w:tc>
          <w:tcPr>
            <w:tcW w:w="15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1AE1CD" w14:textId="77777777" w:rsidR="0057004C" w:rsidRDefault="005D4E46">
            <w:r>
              <w:rPr>
                <w:sz w:val="17"/>
                <w:szCs w:val="17"/>
              </w:rPr>
              <w:t>11</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55297A" w14:textId="77777777" w:rsidR="0057004C" w:rsidRDefault="005D4E46">
            <w:r>
              <w:rPr>
                <w:sz w:val="17"/>
                <w:szCs w:val="17"/>
              </w:rPr>
              <w:t>8</w:t>
            </w:r>
          </w:p>
        </w:tc>
        <w:tc>
          <w:tcPr>
            <w:tcW w:w="1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24E30A" w14:textId="77777777" w:rsidR="0057004C" w:rsidRDefault="005D4E46">
            <w:r>
              <w:rPr>
                <w:sz w:val="17"/>
                <w:szCs w:val="17"/>
              </w:rPr>
              <w:t>9</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26FFE6" w14:textId="77777777" w:rsidR="0057004C" w:rsidRDefault="005D4E46">
            <w:r>
              <w:rPr>
                <w:sz w:val="17"/>
                <w:szCs w:val="17"/>
              </w:rPr>
              <w:t>7</w:t>
            </w:r>
          </w:p>
        </w:tc>
        <w:tc>
          <w:tcPr>
            <w:tcW w:w="1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3411C4" w14:textId="77777777" w:rsidR="0057004C" w:rsidRDefault="005D4E46">
            <w:r>
              <w:rPr>
                <w:sz w:val="17"/>
                <w:szCs w:val="17"/>
              </w:rPr>
              <w:t>13,3 %</w:t>
            </w:r>
          </w:p>
        </w:tc>
      </w:tr>
      <w:tr w:rsidR="0057004C" w14:paraId="0F87263F" w14:textId="77777777">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3B2650" w14:textId="77777777" w:rsidR="0057004C" w:rsidRDefault="005D4E46">
            <w:r>
              <w:rPr>
                <w:sz w:val="17"/>
                <w:szCs w:val="17"/>
              </w:rPr>
              <w:t>9</w:t>
            </w:r>
          </w:p>
        </w:tc>
        <w:tc>
          <w:tcPr>
            <w:tcW w:w="1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39B90F" w14:textId="77777777" w:rsidR="0057004C" w:rsidRDefault="005D4E46">
            <w:r>
              <w:rPr>
                <w:sz w:val="17"/>
                <w:szCs w:val="17"/>
              </w:rPr>
              <w:t>Rendimiento</w:t>
            </w:r>
          </w:p>
        </w:tc>
        <w:tc>
          <w:tcPr>
            <w:tcW w:w="15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7D40CD" w14:textId="77777777" w:rsidR="0057004C" w:rsidRDefault="005D4E46">
            <w:r>
              <w:rPr>
                <w:sz w:val="17"/>
                <w:szCs w:val="17"/>
              </w:rPr>
              <w:t>8</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2BD5D5" w14:textId="77777777" w:rsidR="0057004C" w:rsidRDefault="005D4E46">
            <w:r>
              <w:rPr>
                <w:sz w:val="17"/>
                <w:szCs w:val="17"/>
              </w:rPr>
              <w:t>10</w:t>
            </w:r>
          </w:p>
        </w:tc>
        <w:tc>
          <w:tcPr>
            <w:tcW w:w="1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B732A9" w14:textId="77777777" w:rsidR="0057004C" w:rsidRDefault="005D4E46">
            <w:r>
              <w:rPr>
                <w:sz w:val="17"/>
                <w:szCs w:val="17"/>
              </w:rPr>
              <w:t>10</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1F2EA0" w14:textId="77777777" w:rsidR="0057004C" w:rsidRDefault="005D4E46">
            <w:r>
              <w:rPr>
                <w:sz w:val="17"/>
                <w:szCs w:val="17"/>
              </w:rPr>
              <w:t>10</w:t>
            </w:r>
          </w:p>
        </w:tc>
        <w:tc>
          <w:tcPr>
            <w:tcW w:w="1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4C7091" w14:textId="77777777" w:rsidR="0057004C" w:rsidRDefault="005D4E46">
            <w:r>
              <w:rPr>
                <w:sz w:val="17"/>
                <w:szCs w:val="17"/>
              </w:rPr>
              <w:t>14,4 %</w:t>
            </w:r>
          </w:p>
        </w:tc>
      </w:tr>
      <w:tr w:rsidR="0057004C" w14:paraId="321A1389" w14:textId="77777777">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D301E0" w14:textId="77777777" w:rsidR="0057004C" w:rsidRDefault="005D4E46">
            <w:r>
              <w:rPr>
                <w:sz w:val="17"/>
                <w:szCs w:val="17"/>
              </w:rPr>
              <w:t>8</w:t>
            </w:r>
          </w:p>
        </w:tc>
        <w:tc>
          <w:tcPr>
            <w:tcW w:w="1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FBBF0F" w14:textId="77777777" w:rsidR="0057004C" w:rsidRDefault="005D4E46">
            <w:r>
              <w:rPr>
                <w:sz w:val="17"/>
                <w:szCs w:val="17"/>
              </w:rPr>
              <w:t>Confiabilidad</w:t>
            </w:r>
          </w:p>
        </w:tc>
        <w:tc>
          <w:tcPr>
            <w:tcW w:w="15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DD4F7B" w14:textId="77777777" w:rsidR="0057004C" w:rsidRDefault="005D4E46">
            <w:r>
              <w:rPr>
                <w:sz w:val="17"/>
                <w:szCs w:val="17"/>
              </w:rPr>
              <w:t>10</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3F01E5" w14:textId="77777777" w:rsidR="0057004C" w:rsidRDefault="005D4E46">
            <w:r>
              <w:rPr>
                <w:sz w:val="17"/>
                <w:szCs w:val="17"/>
              </w:rPr>
              <w:t>9</w:t>
            </w:r>
          </w:p>
        </w:tc>
        <w:tc>
          <w:tcPr>
            <w:tcW w:w="1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386A5C" w14:textId="77777777" w:rsidR="0057004C" w:rsidRDefault="005D4E46">
            <w:r>
              <w:rPr>
                <w:sz w:val="17"/>
                <w:szCs w:val="17"/>
              </w:rPr>
              <w:t>8</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551FCA" w14:textId="77777777" w:rsidR="0057004C" w:rsidRDefault="005D4E46">
            <w:r>
              <w:rPr>
                <w:sz w:val="17"/>
                <w:szCs w:val="17"/>
              </w:rPr>
              <w:t>9</w:t>
            </w:r>
          </w:p>
        </w:tc>
        <w:tc>
          <w:tcPr>
            <w:tcW w:w="1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B17675" w14:textId="77777777" w:rsidR="0057004C" w:rsidRDefault="005D4E46">
            <w:r>
              <w:rPr>
                <w:sz w:val="17"/>
                <w:szCs w:val="17"/>
              </w:rPr>
              <w:t>13,6 %</w:t>
            </w:r>
          </w:p>
        </w:tc>
      </w:tr>
      <w:tr w:rsidR="0057004C" w14:paraId="3471909D" w14:textId="77777777">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6C4EFB" w14:textId="77777777" w:rsidR="0057004C" w:rsidRDefault="005D4E46">
            <w:r>
              <w:rPr>
                <w:sz w:val="17"/>
                <w:szCs w:val="17"/>
              </w:rPr>
              <w:t>7</w:t>
            </w:r>
          </w:p>
        </w:tc>
        <w:tc>
          <w:tcPr>
            <w:tcW w:w="1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1EAF5A" w14:textId="77777777" w:rsidR="0057004C" w:rsidRDefault="005D4E46">
            <w:r>
              <w:rPr>
                <w:sz w:val="17"/>
                <w:szCs w:val="17"/>
              </w:rPr>
              <w:t>Aislamiento</w:t>
            </w:r>
          </w:p>
        </w:tc>
        <w:tc>
          <w:tcPr>
            <w:tcW w:w="15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39E411" w14:textId="77777777" w:rsidR="0057004C" w:rsidRDefault="005D4E46">
            <w:r>
              <w:rPr>
                <w:sz w:val="17"/>
                <w:szCs w:val="17"/>
              </w:rPr>
              <w:t>7</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EF27E3" w14:textId="77777777" w:rsidR="0057004C" w:rsidRDefault="005D4E46">
            <w:r>
              <w:rPr>
                <w:sz w:val="17"/>
                <w:szCs w:val="17"/>
              </w:rPr>
              <w:t>3</w:t>
            </w:r>
          </w:p>
        </w:tc>
        <w:tc>
          <w:tcPr>
            <w:tcW w:w="1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D9DC6B" w14:textId="77777777" w:rsidR="0057004C" w:rsidRDefault="005D4E46">
            <w:r>
              <w:rPr>
                <w:sz w:val="17"/>
                <w:szCs w:val="17"/>
              </w:rPr>
              <w:t>4</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E9F479" w14:textId="77777777" w:rsidR="0057004C" w:rsidRDefault="005D4E46">
            <w:r>
              <w:rPr>
                <w:sz w:val="17"/>
                <w:szCs w:val="17"/>
              </w:rPr>
              <w:t>4</w:t>
            </w:r>
          </w:p>
        </w:tc>
        <w:tc>
          <w:tcPr>
            <w:tcW w:w="1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54ACAE" w14:textId="77777777" w:rsidR="0057004C" w:rsidRDefault="005D4E46">
            <w:r>
              <w:rPr>
                <w:sz w:val="17"/>
                <w:szCs w:val="17"/>
              </w:rPr>
              <w:t>6,8 %</w:t>
            </w:r>
          </w:p>
        </w:tc>
      </w:tr>
      <w:tr w:rsidR="0057004C" w14:paraId="3D2F6FC8" w14:textId="77777777">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C5A530" w14:textId="77777777" w:rsidR="0057004C" w:rsidRDefault="005D4E46">
            <w:r>
              <w:rPr>
                <w:sz w:val="17"/>
                <w:szCs w:val="17"/>
              </w:rPr>
              <w:t>6</w:t>
            </w:r>
          </w:p>
        </w:tc>
        <w:tc>
          <w:tcPr>
            <w:tcW w:w="1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5EE739" w14:textId="77777777" w:rsidR="0057004C" w:rsidRDefault="005D4E46">
            <w:r>
              <w:rPr>
                <w:sz w:val="17"/>
                <w:szCs w:val="17"/>
              </w:rPr>
              <w:t>Interoperabilidad</w:t>
            </w:r>
          </w:p>
        </w:tc>
        <w:tc>
          <w:tcPr>
            <w:tcW w:w="15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D945CE" w14:textId="77777777" w:rsidR="0057004C" w:rsidRDefault="005D4E46">
            <w:r>
              <w:rPr>
                <w:sz w:val="17"/>
                <w:szCs w:val="17"/>
              </w:rPr>
              <w:t>3</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57D059" w14:textId="77777777" w:rsidR="0057004C" w:rsidRDefault="005D4E46">
            <w:r>
              <w:rPr>
                <w:sz w:val="17"/>
                <w:szCs w:val="17"/>
              </w:rPr>
              <w:t>6</w:t>
            </w:r>
          </w:p>
        </w:tc>
        <w:tc>
          <w:tcPr>
            <w:tcW w:w="1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E09802" w14:textId="77777777" w:rsidR="0057004C" w:rsidRDefault="005D4E46">
            <w:r>
              <w:rPr>
                <w:sz w:val="17"/>
                <w:szCs w:val="17"/>
              </w:rPr>
              <w:t>5</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346EFB" w14:textId="77777777" w:rsidR="0057004C" w:rsidRDefault="005D4E46">
            <w:r>
              <w:rPr>
                <w:sz w:val="17"/>
                <w:szCs w:val="17"/>
              </w:rPr>
              <w:t>6</w:t>
            </w:r>
          </w:p>
        </w:tc>
        <w:tc>
          <w:tcPr>
            <w:tcW w:w="1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923607" w14:textId="77777777" w:rsidR="0057004C" w:rsidRDefault="005D4E46">
            <w:r>
              <w:rPr>
                <w:sz w:val="17"/>
                <w:szCs w:val="17"/>
              </w:rPr>
              <w:t>7,6 %</w:t>
            </w:r>
          </w:p>
        </w:tc>
      </w:tr>
      <w:tr w:rsidR="0057004C" w14:paraId="1942EEB4" w14:textId="77777777">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E00FD7" w14:textId="77777777" w:rsidR="0057004C" w:rsidRDefault="005D4E46">
            <w:r>
              <w:rPr>
                <w:sz w:val="17"/>
                <w:szCs w:val="17"/>
              </w:rPr>
              <w:t>5</w:t>
            </w:r>
          </w:p>
        </w:tc>
        <w:tc>
          <w:tcPr>
            <w:tcW w:w="1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CC902F" w14:textId="77777777" w:rsidR="0057004C" w:rsidRDefault="005D4E46">
            <w:r>
              <w:rPr>
                <w:sz w:val="17"/>
                <w:szCs w:val="17"/>
              </w:rPr>
              <w:t>Capacidad</w:t>
            </w:r>
          </w:p>
        </w:tc>
        <w:tc>
          <w:tcPr>
            <w:tcW w:w="15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C43631" w14:textId="77777777" w:rsidR="0057004C" w:rsidRDefault="005D4E46">
            <w:r>
              <w:rPr>
                <w:sz w:val="17"/>
                <w:szCs w:val="17"/>
              </w:rPr>
              <w:t>4</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5FA47A" w14:textId="77777777" w:rsidR="0057004C" w:rsidRDefault="005D4E46">
            <w:r>
              <w:rPr>
                <w:sz w:val="17"/>
                <w:szCs w:val="17"/>
              </w:rPr>
              <w:t>5</w:t>
            </w:r>
          </w:p>
        </w:tc>
        <w:tc>
          <w:tcPr>
            <w:tcW w:w="1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35E2BD" w14:textId="77777777" w:rsidR="0057004C" w:rsidRDefault="005D4E46">
            <w:r>
              <w:rPr>
                <w:sz w:val="17"/>
                <w:szCs w:val="17"/>
              </w:rPr>
              <w:t>3</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4867C5" w14:textId="77777777" w:rsidR="0057004C" w:rsidRDefault="005D4E46">
            <w:r>
              <w:rPr>
                <w:sz w:val="17"/>
                <w:szCs w:val="17"/>
              </w:rPr>
              <w:t>5</w:t>
            </w:r>
          </w:p>
        </w:tc>
        <w:tc>
          <w:tcPr>
            <w:tcW w:w="1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C1B4D3" w14:textId="77777777" w:rsidR="0057004C" w:rsidRDefault="005D4E46">
            <w:r>
              <w:rPr>
                <w:sz w:val="17"/>
                <w:szCs w:val="17"/>
              </w:rPr>
              <w:t>6,4 %</w:t>
            </w:r>
          </w:p>
        </w:tc>
      </w:tr>
      <w:tr w:rsidR="0057004C" w14:paraId="451DE08A" w14:textId="77777777">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CC2005" w14:textId="77777777" w:rsidR="0057004C" w:rsidRDefault="005D4E46">
            <w:r>
              <w:rPr>
                <w:sz w:val="17"/>
                <w:szCs w:val="17"/>
              </w:rPr>
              <w:t>4</w:t>
            </w:r>
          </w:p>
        </w:tc>
        <w:tc>
          <w:tcPr>
            <w:tcW w:w="1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F5353C" w14:textId="77777777" w:rsidR="0057004C" w:rsidRDefault="005D4E46">
            <w:r>
              <w:rPr>
                <w:sz w:val="17"/>
                <w:szCs w:val="17"/>
              </w:rPr>
              <w:t>Capacidad para ser auditado</w:t>
            </w:r>
          </w:p>
        </w:tc>
        <w:tc>
          <w:tcPr>
            <w:tcW w:w="15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081B55" w14:textId="77777777" w:rsidR="0057004C" w:rsidRDefault="005D4E46">
            <w:r>
              <w:rPr>
                <w:sz w:val="17"/>
                <w:szCs w:val="17"/>
              </w:rPr>
              <w:t>6</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0D723C" w14:textId="77777777" w:rsidR="0057004C" w:rsidRDefault="005D4E46">
            <w:r>
              <w:rPr>
                <w:sz w:val="17"/>
                <w:szCs w:val="17"/>
              </w:rPr>
              <w:t>2</w:t>
            </w:r>
          </w:p>
        </w:tc>
        <w:tc>
          <w:tcPr>
            <w:tcW w:w="1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E41FEA" w14:textId="77777777" w:rsidR="0057004C" w:rsidRDefault="005D4E46">
            <w:r>
              <w:rPr>
                <w:sz w:val="17"/>
                <w:szCs w:val="17"/>
              </w:rPr>
              <w:t>2</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A95615" w14:textId="77777777" w:rsidR="0057004C" w:rsidRDefault="005D4E46">
            <w:r>
              <w:rPr>
                <w:sz w:val="17"/>
                <w:szCs w:val="17"/>
              </w:rPr>
              <w:t>8</w:t>
            </w:r>
          </w:p>
        </w:tc>
        <w:tc>
          <w:tcPr>
            <w:tcW w:w="1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584A0E" w14:textId="77777777" w:rsidR="0057004C" w:rsidRDefault="005D4E46">
            <w:r>
              <w:rPr>
                <w:sz w:val="17"/>
                <w:szCs w:val="17"/>
              </w:rPr>
              <w:t>6,8 %</w:t>
            </w:r>
          </w:p>
        </w:tc>
      </w:tr>
      <w:tr w:rsidR="0057004C" w14:paraId="0B19C824" w14:textId="77777777">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3BE5BA" w14:textId="77777777" w:rsidR="0057004C" w:rsidRDefault="005D4E46">
            <w:r>
              <w:rPr>
                <w:sz w:val="17"/>
                <w:szCs w:val="17"/>
              </w:rPr>
              <w:t>3</w:t>
            </w:r>
          </w:p>
        </w:tc>
        <w:tc>
          <w:tcPr>
            <w:tcW w:w="1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E8D102" w14:textId="77777777" w:rsidR="0057004C" w:rsidRDefault="005D4E46">
            <w:r>
              <w:rPr>
                <w:sz w:val="17"/>
                <w:szCs w:val="17"/>
              </w:rPr>
              <w:t>Usabilidad - UX</w:t>
            </w:r>
          </w:p>
        </w:tc>
        <w:tc>
          <w:tcPr>
            <w:tcW w:w="15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A71BA9" w14:textId="77777777" w:rsidR="0057004C" w:rsidRDefault="005D4E46">
            <w:r>
              <w:rPr>
                <w:sz w:val="17"/>
                <w:szCs w:val="17"/>
              </w:rPr>
              <w:t>5</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DCE561" w14:textId="77777777" w:rsidR="0057004C" w:rsidRDefault="005D4E46">
            <w:r>
              <w:rPr>
                <w:sz w:val="17"/>
                <w:szCs w:val="17"/>
              </w:rPr>
              <w:t>7</w:t>
            </w:r>
          </w:p>
        </w:tc>
        <w:tc>
          <w:tcPr>
            <w:tcW w:w="1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58A2E9" w14:textId="77777777" w:rsidR="0057004C" w:rsidRDefault="005D4E46">
            <w:r>
              <w:rPr>
                <w:sz w:val="17"/>
                <w:szCs w:val="17"/>
              </w:rPr>
              <w:t>7</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6EBB55" w14:textId="77777777" w:rsidR="0057004C" w:rsidRDefault="005D4E46">
            <w:r>
              <w:rPr>
                <w:sz w:val="17"/>
                <w:szCs w:val="17"/>
              </w:rPr>
              <w:t>3</w:t>
            </w:r>
          </w:p>
        </w:tc>
        <w:tc>
          <w:tcPr>
            <w:tcW w:w="1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157AEE" w14:textId="77777777" w:rsidR="0057004C" w:rsidRDefault="005D4E46">
            <w:r>
              <w:rPr>
                <w:sz w:val="17"/>
                <w:szCs w:val="17"/>
              </w:rPr>
              <w:t>8,3 %</w:t>
            </w:r>
          </w:p>
        </w:tc>
      </w:tr>
      <w:tr w:rsidR="0057004C" w14:paraId="0D4ADB10" w14:textId="77777777">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1FD216" w14:textId="77777777" w:rsidR="0057004C" w:rsidRDefault="005D4E46">
            <w:r>
              <w:rPr>
                <w:sz w:val="17"/>
                <w:szCs w:val="17"/>
              </w:rPr>
              <w:t>2</w:t>
            </w:r>
          </w:p>
        </w:tc>
        <w:tc>
          <w:tcPr>
            <w:tcW w:w="1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CB7B00" w14:textId="77777777" w:rsidR="0057004C" w:rsidRDefault="005D4E46">
            <w:r>
              <w:rPr>
                <w:sz w:val="17"/>
                <w:szCs w:val="17"/>
              </w:rPr>
              <w:t>Escalabilidad</w:t>
            </w:r>
          </w:p>
        </w:tc>
        <w:tc>
          <w:tcPr>
            <w:tcW w:w="15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3A5CC9" w14:textId="77777777" w:rsidR="0057004C" w:rsidRDefault="005D4E46">
            <w:r>
              <w:rPr>
                <w:sz w:val="17"/>
                <w:szCs w:val="17"/>
              </w:rPr>
              <w:t>2</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063DD2" w14:textId="77777777" w:rsidR="0057004C" w:rsidRDefault="005D4E46">
            <w:r>
              <w:rPr>
                <w:sz w:val="17"/>
                <w:szCs w:val="17"/>
              </w:rPr>
              <w:t>4</w:t>
            </w:r>
          </w:p>
        </w:tc>
        <w:tc>
          <w:tcPr>
            <w:tcW w:w="1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7E80F9" w14:textId="77777777" w:rsidR="0057004C" w:rsidRDefault="005D4E46">
            <w:r>
              <w:rPr>
                <w:sz w:val="17"/>
                <w:szCs w:val="17"/>
              </w:rPr>
              <w:t>6</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26A893" w14:textId="77777777" w:rsidR="0057004C" w:rsidRDefault="005D4E46">
            <w:r>
              <w:rPr>
                <w:sz w:val="17"/>
                <w:szCs w:val="17"/>
              </w:rPr>
              <w:t>2</w:t>
            </w:r>
          </w:p>
        </w:tc>
        <w:tc>
          <w:tcPr>
            <w:tcW w:w="1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1DDA41" w14:textId="77777777" w:rsidR="0057004C" w:rsidRDefault="005D4E46">
            <w:r>
              <w:rPr>
                <w:sz w:val="17"/>
                <w:szCs w:val="17"/>
              </w:rPr>
              <w:t>5,3 %</w:t>
            </w:r>
          </w:p>
        </w:tc>
      </w:tr>
      <w:tr w:rsidR="0057004C" w14:paraId="44F192A1" w14:textId="77777777">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C2BA6D" w14:textId="77777777" w:rsidR="0057004C" w:rsidRDefault="005D4E46">
            <w:r>
              <w:rPr>
                <w:sz w:val="17"/>
                <w:szCs w:val="17"/>
              </w:rPr>
              <w:t>1</w:t>
            </w:r>
          </w:p>
        </w:tc>
        <w:tc>
          <w:tcPr>
            <w:tcW w:w="1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769142" w14:textId="77777777" w:rsidR="0057004C" w:rsidRDefault="005D4E46">
            <w:r>
              <w:rPr>
                <w:sz w:val="17"/>
                <w:szCs w:val="17"/>
              </w:rPr>
              <w:t>Mantenibilidad</w:t>
            </w:r>
          </w:p>
        </w:tc>
        <w:tc>
          <w:tcPr>
            <w:tcW w:w="15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AF6A85" w14:textId="77777777" w:rsidR="0057004C" w:rsidRDefault="005D4E46">
            <w:r>
              <w:rPr>
                <w:sz w:val="17"/>
                <w:szCs w:val="17"/>
              </w:rPr>
              <w:t>1</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96261D" w14:textId="77777777" w:rsidR="0057004C" w:rsidRDefault="005D4E46">
            <w:r>
              <w:rPr>
                <w:sz w:val="17"/>
                <w:szCs w:val="17"/>
              </w:rPr>
              <w:t>1</w:t>
            </w:r>
          </w:p>
        </w:tc>
        <w:tc>
          <w:tcPr>
            <w:tcW w:w="1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411068" w14:textId="77777777" w:rsidR="0057004C" w:rsidRDefault="005D4E46">
            <w:r>
              <w:rPr>
                <w:sz w:val="17"/>
                <w:szCs w:val="17"/>
              </w:rPr>
              <w:t>1</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1F58F2" w14:textId="77777777" w:rsidR="0057004C" w:rsidRDefault="005D4E46">
            <w:r>
              <w:rPr>
                <w:sz w:val="17"/>
                <w:szCs w:val="17"/>
              </w:rPr>
              <w:t>1</w:t>
            </w:r>
          </w:p>
        </w:tc>
        <w:tc>
          <w:tcPr>
            <w:tcW w:w="1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A41CCC" w14:textId="77777777" w:rsidR="0057004C" w:rsidRDefault="005D4E46">
            <w:r>
              <w:rPr>
                <w:sz w:val="17"/>
                <w:szCs w:val="17"/>
              </w:rPr>
              <w:t>1,5 %</w:t>
            </w:r>
          </w:p>
        </w:tc>
      </w:tr>
    </w:tbl>
    <w:p w14:paraId="02930023" w14:textId="77777777" w:rsidR="0057004C" w:rsidRDefault="0057004C">
      <w:pPr>
        <w:spacing w:after="60"/>
      </w:pPr>
    </w:p>
    <w:p w14:paraId="5C78E36E" w14:textId="77777777" w:rsidR="0057004C" w:rsidRDefault="005D4E46">
      <w:pPr>
        <w:spacing w:after="120"/>
        <w:jc w:val="both"/>
      </w:pPr>
      <w:r>
        <w:t>La priorización por stakeholder no sustituye la prioridad arquitectónica global: representa la importancia relativa que cada actor asigna a cada atributo. Los atributos Accesibilidad y Portabilidad no forman parte del conjunto priorizado; sus escenarios seleccionados se documentan al final de esta sección. Despliegue, testabilidad, observabilidad, modificabilidad y reusabilidad se consideran prácticas deseables, no drivers independientes.</w:t>
      </w:r>
    </w:p>
    <w:p w14:paraId="24B9CCF4" w14:textId="77777777" w:rsidR="0057004C" w:rsidRDefault="005D4E46">
      <w:pPr>
        <w:spacing w:after="120"/>
        <w:jc w:val="both"/>
      </w:pPr>
      <w:r>
        <w:t>Los trade-offs vigentes entre atributos, con la resolución adoptada y la decisión asociada, son:</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6"/>
        <w:gridCol w:w="1872"/>
        <w:gridCol w:w="2549"/>
        <w:gridCol w:w="2709"/>
        <w:gridCol w:w="1112"/>
      </w:tblGrid>
      <w:tr w:rsidR="0057004C" w14:paraId="43AB54DA" w14:textId="77777777">
        <w:trPr>
          <w:tblHeader/>
        </w:trPr>
        <w:tc>
          <w:tcPr>
            <w:tcW w:w="59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6F87CE5" w14:textId="77777777" w:rsidR="0057004C" w:rsidRDefault="005D4E46">
            <w:r>
              <w:rPr>
                <w:b/>
                <w:bCs/>
                <w:sz w:val="17"/>
                <w:szCs w:val="17"/>
              </w:rPr>
              <w:t>ID</w:t>
            </w:r>
          </w:p>
        </w:tc>
        <w:tc>
          <w:tcPr>
            <w:tcW w:w="187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5DBFEEA" w14:textId="77777777" w:rsidR="0057004C" w:rsidRDefault="005D4E46">
            <w:r>
              <w:rPr>
                <w:b/>
                <w:bCs/>
                <w:sz w:val="17"/>
                <w:szCs w:val="17"/>
              </w:rPr>
              <w:t>Atributo</w:t>
            </w:r>
          </w:p>
        </w:tc>
        <w:tc>
          <w:tcPr>
            <w:tcW w:w="254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3CF0071" w14:textId="77777777" w:rsidR="0057004C" w:rsidRDefault="005D4E46">
            <w:r>
              <w:rPr>
                <w:b/>
                <w:bCs/>
                <w:sz w:val="17"/>
                <w:szCs w:val="17"/>
              </w:rPr>
              <w:t>Tensión arquitectónica</w:t>
            </w:r>
          </w:p>
        </w:tc>
        <w:tc>
          <w:tcPr>
            <w:tcW w:w="270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750DA0D" w14:textId="77777777" w:rsidR="0057004C" w:rsidRDefault="005D4E46">
            <w:r>
              <w:rPr>
                <w:b/>
                <w:bCs/>
                <w:sz w:val="17"/>
                <w:szCs w:val="17"/>
              </w:rPr>
              <w:t>Criterio vigente / resolución</w:t>
            </w:r>
          </w:p>
        </w:tc>
        <w:tc>
          <w:tcPr>
            <w:tcW w:w="111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3C9E6E3" w14:textId="77777777" w:rsidR="0057004C" w:rsidRDefault="005D4E46">
            <w:r>
              <w:rPr>
                <w:b/>
                <w:bCs/>
                <w:sz w:val="17"/>
                <w:szCs w:val="17"/>
              </w:rPr>
              <w:t>Decisión asociada</w:t>
            </w:r>
          </w:p>
        </w:tc>
      </w:tr>
      <w:tr w:rsidR="0057004C" w14:paraId="7FBCCB41" w14:textId="77777777">
        <w:tc>
          <w:tcPr>
            <w:tcW w:w="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E3067D" w14:textId="77777777" w:rsidR="0057004C" w:rsidRDefault="005D4E46">
            <w:r>
              <w:rPr>
                <w:sz w:val="17"/>
                <w:szCs w:val="17"/>
              </w:rPr>
              <w:t>T-01</w:t>
            </w:r>
          </w:p>
        </w:tc>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7CB458" w14:textId="77777777" w:rsidR="0057004C" w:rsidRDefault="005D4E46">
            <w:r>
              <w:rPr>
                <w:sz w:val="17"/>
                <w:szCs w:val="17"/>
              </w:rPr>
              <w:t>Disponibilidad</w:t>
            </w:r>
          </w:p>
        </w:tc>
        <w:tc>
          <w:tcPr>
            <w:tcW w:w="25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1F39A8" w14:textId="77777777" w:rsidR="0057004C" w:rsidRDefault="005D4E46">
            <w:r>
              <w:rPr>
                <w:sz w:val="17"/>
                <w:szCs w:val="17"/>
              </w:rPr>
              <w:t>Aumentar redundancia y capacidad de recuperación mejora la continuidad del servicio, pero incrementa infraestructura, complejidad operativa y costo por tenant.</w:t>
            </w:r>
          </w:p>
        </w:tc>
        <w:tc>
          <w:tcPr>
            <w:tcW w:w="27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F3C9E2" w14:textId="77777777" w:rsidR="0057004C" w:rsidRDefault="005D4E46">
            <w:r>
              <w:rPr>
                <w:sz w:val="17"/>
                <w:szCs w:val="17"/>
              </w:rPr>
              <w:t>Se aplican niveles diferenciados de disponibilidad según criticidad: WhatsApp 99,5 %, motor y operaciones críticas 99,5 %, Panel Web 99 %. La recuperación se concentra en los componentes críticos sin sobredimensionar toda la plataforma.</w:t>
            </w:r>
          </w:p>
        </w:tc>
        <w:tc>
          <w:tcPr>
            <w:tcW w:w="1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94B3A6" w14:textId="77777777" w:rsidR="0057004C" w:rsidRDefault="005D4E46">
            <w:r>
              <w:rPr>
                <w:sz w:val="17"/>
                <w:szCs w:val="17"/>
              </w:rPr>
              <w:t>ADR-0010 / ADR-0012</w:t>
            </w:r>
          </w:p>
        </w:tc>
      </w:tr>
      <w:tr w:rsidR="0057004C" w14:paraId="44FE0106" w14:textId="77777777">
        <w:tc>
          <w:tcPr>
            <w:tcW w:w="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CE88A8" w14:textId="77777777" w:rsidR="0057004C" w:rsidRDefault="005D4E46">
            <w:r>
              <w:rPr>
                <w:sz w:val="17"/>
                <w:szCs w:val="17"/>
              </w:rPr>
              <w:t>T-02</w:t>
            </w:r>
          </w:p>
        </w:tc>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5D5B3C" w14:textId="77777777" w:rsidR="0057004C" w:rsidRDefault="005D4E46">
            <w:r>
              <w:rPr>
                <w:sz w:val="17"/>
                <w:szCs w:val="17"/>
              </w:rPr>
              <w:t>Seguridad</w:t>
            </w:r>
          </w:p>
        </w:tc>
        <w:tc>
          <w:tcPr>
            <w:tcW w:w="25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821490" w14:textId="77777777" w:rsidR="0057004C" w:rsidRDefault="005D4E46">
            <w:r>
              <w:rPr>
                <w:sz w:val="17"/>
                <w:szCs w:val="17"/>
              </w:rPr>
              <w:t>Validar identidad, roles, estado de sesión y límites de acceso en cada petición incrementa procesamiento y complejidad frente a accesos más simples.</w:t>
            </w:r>
          </w:p>
        </w:tc>
        <w:tc>
          <w:tcPr>
            <w:tcW w:w="27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5BDD9B" w14:textId="77777777" w:rsidR="0057004C" w:rsidRDefault="005D4E46">
            <w:r>
              <w:rPr>
                <w:sz w:val="17"/>
                <w:szCs w:val="17"/>
              </w:rPr>
              <w:t>Se prioriza la protección de acceso: autenticación desacoplada del dominio, autorización por roles y revocación efectiva ≤60 s. El aislamiento entre operadores complementa estos controles.</w:t>
            </w:r>
          </w:p>
        </w:tc>
        <w:tc>
          <w:tcPr>
            <w:tcW w:w="1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5188E9" w14:textId="77777777" w:rsidR="0057004C" w:rsidRDefault="005D4E46">
            <w:r>
              <w:rPr>
                <w:sz w:val="17"/>
                <w:szCs w:val="17"/>
              </w:rPr>
              <w:t>ADR-0002 / ADR-0003</w:t>
            </w:r>
          </w:p>
        </w:tc>
      </w:tr>
      <w:tr w:rsidR="0057004C" w14:paraId="7E32C6C4" w14:textId="77777777">
        <w:tc>
          <w:tcPr>
            <w:tcW w:w="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7A2DBA" w14:textId="77777777" w:rsidR="0057004C" w:rsidRDefault="005D4E46">
            <w:r>
              <w:rPr>
                <w:sz w:val="17"/>
                <w:szCs w:val="17"/>
              </w:rPr>
              <w:t>T-03</w:t>
            </w:r>
          </w:p>
        </w:tc>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391DA5" w14:textId="77777777" w:rsidR="0057004C" w:rsidRDefault="005D4E46">
            <w:r>
              <w:rPr>
                <w:sz w:val="17"/>
                <w:szCs w:val="17"/>
              </w:rPr>
              <w:t>Rendimiento</w:t>
            </w:r>
          </w:p>
        </w:tc>
        <w:tc>
          <w:tcPr>
            <w:tcW w:w="25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33446B" w14:textId="77777777" w:rsidR="0057004C" w:rsidRDefault="005D4E46">
            <w:r>
              <w:rPr>
                <w:sz w:val="17"/>
                <w:szCs w:val="17"/>
              </w:rPr>
              <w:t>El uso de caché reduce latencia y lecturas de persistencia, pero introduce riesgo de información obsoleta e invalidación incorrecta.</w:t>
            </w:r>
          </w:p>
        </w:tc>
        <w:tc>
          <w:tcPr>
            <w:tcW w:w="27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D491EB" w14:textId="77777777" w:rsidR="0057004C" w:rsidRDefault="005D4E46">
            <w:r>
              <w:rPr>
                <w:sz w:val="17"/>
                <w:szCs w:val="17"/>
              </w:rPr>
              <w:t>Solo se cachean datos de baja volatilidad. Solicitudes, asignaciones, viajes en curso y telemetría no dependen del caché como fuente de verdad. La invalidación debe ser explícita.</w:t>
            </w:r>
          </w:p>
        </w:tc>
        <w:tc>
          <w:tcPr>
            <w:tcW w:w="1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EE9E12" w14:textId="77777777" w:rsidR="0057004C" w:rsidRDefault="005D4E46">
            <w:r>
              <w:rPr>
                <w:sz w:val="17"/>
                <w:szCs w:val="17"/>
              </w:rPr>
              <w:t>ADR-0006</w:t>
            </w:r>
          </w:p>
        </w:tc>
      </w:tr>
      <w:tr w:rsidR="0057004C" w14:paraId="4E45B9C5" w14:textId="77777777">
        <w:tc>
          <w:tcPr>
            <w:tcW w:w="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00502D" w14:textId="77777777" w:rsidR="0057004C" w:rsidRDefault="005D4E46">
            <w:r>
              <w:rPr>
                <w:sz w:val="17"/>
                <w:szCs w:val="17"/>
              </w:rPr>
              <w:t>T-04</w:t>
            </w:r>
          </w:p>
        </w:tc>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10BBAC" w14:textId="77777777" w:rsidR="0057004C" w:rsidRDefault="005D4E46">
            <w:r>
              <w:rPr>
                <w:sz w:val="17"/>
                <w:szCs w:val="17"/>
              </w:rPr>
              <w:t>Confiabilidad</w:t>
            </w:r>
          </w:p>
        </w:tc>
        <w:tc>
          <w:tcPr>
            <w:tcW w:w="25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FC698F" w14:textId="77777777" w:rsidR="0057004C" w:rsidRDefault="005D4E46">
            <w:r>
              <w:rPr>
                <w:sz w:val="17"/>
                <w:szCs w:val="17"/>
              </w:rPr>
              <w:t>Garantizar consistencia en asignaciones y cambios de estado añade transacciones, control de concurrencia, idempotencia y reintentos.</w:t>
            </w:r>
          </w:p>
        </w:tc>
        <w:tc>
          <w:tcPr>
            <w:tcW w:w="27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6A7602" w14:textId="77777777" w:rsidR="0057004C" w:rsidRDefault="005D4E46">
            <w:r>
              <w:rPr>
                <w:sz w:val="17"/>
                <w:szCs w:val="17"/>
              </w:rPr>
              <w:t>La fuente de verdad permanece transaccional. Se aplican concurrencia optimista, restricciones de unicidad e intercambio confiable de eventos mediante Transactional Outbox.</w:t>
            </w:r>
          </w:p>
        </w:tc>
        <w:tc>
          <w:tcPr>
            <w:tcW w:w="1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3DE34C" w14:textId="77777777" w:rsidR="0057004C" w:rsidRDefault="005D4E46">
            <w:r>
              <w:rPr>
                <w:sz w:val="17"/>
                <w:szCs w:val="17"/>
              </w:rPr>
              <w:t>ADR-0007</w:t>
            </w:r>
          </w:p>
        </w:tc>
      </w:tr>
      <w:tr w:rsidR="0057004C" w14:paraId="79BF6284" w14:textId="77777777">
        <w:tc>
          <w:tcPr>
            <w:tcW w:w="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F48844" w14:textId="77777777" w:rsidR="0057004C" w:rsidRDefault="005D4E46">
            <w:r>
              <w:rPr>
                <w:sz w:val="17"/>
                <w:szCs w:val="17"/>
              </w:rPr>
              <w:t>T-05</w:t>
            </w:r>
          </w:p>
        </w:tc>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1C8068" w14:textId="77777777" w:rsidR="0057004C" w:rsidRDefault="005D4E46">
            <w:r>
              <w:rPr>
                <w:sz w:val="17"/>
                <w:szCs w:val="17"/>
              </w:rPr>
              <w:t>Aislamiento</w:t>
            </w:r>
          </w:p>
        </w:tc>
        <w:tc>
          <w:tcPr>
            <w:tcW w:w="25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76D83E" w14:textId="77777777" w:rsidR="0057004C" w:rsidRDefault="005D4E46">
            <w:r>
              <w:rPr>
                <w:sz w:val="17"/>
                <w:szCs w:val="17"/>
              </w:rPr>
              <w:t>El modelo Silo mejora confidencialidad y contención de fallos, pero multiplica recursos, despliegues, backups, migraciones y tareas operativas por tenant.</w:t>
            </w:r>
          </w:p>
        </w:tc>
        <w:tc>
          <w:tcPr>
            <w:tcW w:w="27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52A0C8" w14:textId="77777777" w:rsidR="0057004C" w:rsidRDefault="005D4E46">
            <w:r>
              <w:rPr>
                <w:sz w:val="17"/>
                <w:szCs w:val="17"/>
              </w:rPr>
              <w:t>Se mantiene Silo como modelo de aislamiento físico por operador. Aprovisionamiento, migraciones y backups deben automatizarse para mantener controlado el costo operativo por tenant.</w:t>
            </w:r>
          </w:p>
        </w:tc>
        <w:tc>
          <w:tcPr>
            <w:tcW w:w="1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EF05D3" w14:textId="77777777" w:rsidR="0057004C" w:rsidRDefault="005D4E46">
            <w:r>
              <w:rPr>
                <w:sz w:val="17"/>
                <w:szCs w:val="17"/>
              </w:rPr>
              <w:t>ADR-0002 / ADR-0010</w:t>
            </w:r>
          </w:p>
        </w:tc>
      </w:tr>
      <w:tr w:rsidR="0057004C" w14:paraId="75C76369" w14:textId="77777777">
        <w:tc>
          <w:tcPr>
            <w:tcW w:w="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334D53" w14:textId="77777777" w:rsidR="0057004C" w:rsidRDefault="005D4E46">
            <w:r>
              <w:rPr>
                <w:sz w:val="17"/>
                <w:szCs w:val="17"/>
              </w:rPr>
              <w:t>T-06</w:t>
            </w:r>
          </w:p>
        </w:tc>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2A4E3B" w14:textId="77777777" w:rsidR="0057004C" w:rsidRDefault="005D4E46">
            <w:r>
              <w:rPr>
                <w:sz w:val="17"/>
                <w:szCs w:val="17"/>
              </w:rPr>
              <w:t>Interoperabilidad</w:t>
            </w:r>
          </w:p>
        </w:tc>
        <w:tc>
          <w:tcPr>
            <w:tcW w:w="25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08088B" w14:textId="77777777" w:rsidR="0057004C" w:rsidRDefault="005D4E46">
            <w:r>
              <w:rPr>
                <w:sz w:val="17"/>
                <w:szCs w:val="17"/>
              </w:rPr>
              <w:t>WhatsApp, telemetría e identidad dependen de contratos y proveedores externos que están fuera del control directo de FlowRide.</w:t>
            </w:r>
          </w:p>
        </w:tc>
        <w:tc>
          <w:tcPr>
            <w:tcW w:w="27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3CB7E7" w14:textId="77777777" w:rsidR="0057004C" w:rsidRDefault="005D4E46">
            <w:r>
              <w:rPr>
                <w:sz w:val="17"/>
                <w:szCs w:val="17"/>
              </w:rPr>
              <w:t>Las integraciones externas se encapsulan detrás de adaptadores. Para WhatsApp se contemplan validación de webhook, idempotencia, reintentos y recuperación sin acoplar el dominio al proveedor.</w:t>
            </w:r>
          </w:p>
        </w:tc>
        <w:tc>
          <w:tcPr>
            <w:tcW w:w="1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67F8F9" w14:textId="77777777" w:rsidR="0057004C" w:rsidRDefault="005D4E46">
            <w:r>
              <w:rPr>
                <w:sz w:val="17"/>
                <w:szCs w:val="17"/>
              </w:rPr>
              <w:t>ADR-0008 / ADR-0012</w:t>
            </w:r>
          </w:p>
        </w:tc>
      </w:tr>
      <w:tr w:rsidR="0057004C" w14:paraId="67C9706A" w14:textId="77777777">
        <w:tc>
          <w:tcPr>
            <w:tcW w:w="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3DB631" w14:textId="77777777" w:rsidR="0057004C" w:rsidRDefault="005D4E46">
            <w:r>
              <w:rPr>
                <w:sz w:val="17"/>
                <w:szCs w:val="17"/>
              </w:rPr>
              <w:t>T-07</w:t>
            </w:r>
          </w:p>
        </w:tc>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836A2A" w14:textId="77777777" w:rsidR="0057004C" w:rsidRDefault="005D4E46">
            <w:r>
              <w:rPr>
                <w:sz w:val="17"/>
                <w:szCs w:val="17"/>
              </w:rPr>
              <w:t>Capacidad</w:t>
            </w:r>
          </w:p>
        </w:tc>
        <w:tc>
          <w:tcPr>
            <w:tcW w:w="25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8CAA8C" w14:textId="77777777" w:rsidR="0057004C" w:rsidRDefault="005D4E46">
            <w:r>
              <w:rPr>
                <w:b/>
                <w:bCs/>
                <w:sz w:val="17"/>
                <w:szCs w:val="17"/>
              </w:rPr>
              <w:t>Fuera del alcance de V1</w:t>
            </w:r>
            <w:r>
              <w:rPr>
                <w:sz w:val="17"/>
                <w:szCs w:val="17"/>
              </w:rPr>
              <w:t xml:space="preserve"> (ADR-0005). Aumentar frecuencia de telemetría GPS mejora la frescura del ETA, pero aumenta throughput, almacenamiento, procesamiento y exposición de datos personales.</w:t>
            </w:r>
          </w:p>
        </w:tc>
        <w:tc>
          <w:tcPr>
            <w:tcW w:w="27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7775CE" w14:textId="77777777" w:rsidR="0057004C" w:rsidRDefault="005D4E46">
            <w:r>
              <w:rPr>
                <w:sz w:val="17"/>
                <w:szCs w:val="17"/>
              </w:rPr>
              <w:t>El dimensionamiento base es 100 eventos/min por instancia y retención GPS de 6 meses. La ubicación se utiliza para monitoreo y desviación de ETA, no para reasignación dinámica por cercanía.</w:t>
            </w:r>
          </w:p>
        </w:tc>
        <w:tc>
          <w:tcPr>
            <w:tcW w:w="1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EF3B7A" w14:textId="77777777" w:rsidR="0057004C" w:rsidRDefault="005D4E46">
            <w:r>
              <w:rPr>
                <w:sz w:val="17"/>
                <w:szCs w:val="17"/>
              </w:rPr>
              <w:t>ADR-0005</w:t>
            </w:r>
          </w:p>
        </w:tc>
      </w:tr>
      <w:tr w:rsidR="0057004C" w14:paraId="7E9AEBA4" w14:textId="77777777">
        <w:tc>
          <w:tcPr>
            <w:tcW w:w="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EA7C15" w14:textId="77777777" w:rsidR="0057004C" w:rsidRDefault="005D4E46">
            <w:r>
              <w:rPr>
                <w:sz w:val="17"/>
                <w:szCs w:val="17"/>
              </w:rPr>
              <w:t>T-08</w:t>
            </w:r>
          </w:p>
        </w:tc>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A708D8" w14:textId="77777777" w:rsidR="0057004C" w:rsidRDefault="005D4E46">
            <w:r>
              <w:rPr>
                <w:sz w:val="17"/>
                <w:szCs w:val="17"/>
              </w:rPr>
              <w:t>Capacidad para ser auditado</w:t>
            </w:r>
          </w:p>
        </w:tc>
        <w:tc>
          <w:tcPr>
            <w:tcW w:w="25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0B30CB" w14:textId="77777777" w:rsidR="0057004C" w:rsidRDefault="005D4E46">
            <w:r>
              <w:rPr>
                <w:sz w:val="17"/>
                <w:szCs w:val="17"/>
              </w:rPr>
              <w:t>Registrar más información mejora trazabilidad y reconstrucción de incidentes, pero aumenta almacenamiento, tratamiento de datos y exposición de información sensible.</w:t>
            </w:r>
          </w:p>
        </w:tc>
        <w:tc>
          <w:tcPr>
            <w:tcW w:w="27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5BABFF" w14:textId="77777777" w:rsidR="0057004C" w:rsidRDefault="005D4E46">
            <w:r>
              <w:rPr>
                <w:sz w:val="17"/>
                <w:szCs w:val="17"/>
              </w:rPr>
              <w:t>Se conserva la auditoría necesaria para reconstruir acciones sensibles. La información de auditoría se retiene según su necesidad legal/operacional evitando duplicar datos personales innecesarios.</w:t>
            </w:r>
          </w:p>
        </w:tc>
        <w:tc>
          <w:tcPr>
            <w:tcW w:w="1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E21DB7" w14:textId="77777777" w:rsidR="0057004C" w:rsidRDefault="005D4E46">
            <w:r>
              <w:rPr>
                <w:sz w:val="17"/>
                <w:szCs w:val="17"/>
              </w:rPr>
              <w:t>ADR-0011 / ADR-0013</w:t>
            </w:r>
          </w:p>
        </w:tc>
      </w:tr>
      <w:tr w:rsidR="0057004C" w14:paraId="6AA8BBE9" w14:textId="77777777">
        <w:tc>
          <w:tcPr>
            <w:tcW w:w="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EDDA7" w14:textId="77777777" w:rsidR="0057004C" w:rsidRDefault="005D4E46">
            <w:r>
              <w:rPr>
                <w:sz w:val="17"/>
                <w:szCs w:val="17"/>
              </w:rPr>
              <w:t>T-09</w:t>
            </w:r>
          </w:p>
        </w:tc>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9A18E0" w14:textId="77777777" w:rsidR="0057004C" w:rsidRDefault="005D4E46">
            <w:r>
              <w:rPr>
                <w:sz w:val="17"/>
                <w:szCs w:val="17"/>
              </w:rPr>
              <w:t>Usabilidad - UX</w:t>
            </w:r>
          </w:p>
        </w:tc>
        <w:tc>
          <w:tcPr>
            <w:tcW w:w="25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B90E9C" w14:textId="77777777" w:rsidR="0057004C" w:rsidRDefault="005D4E46">
            <w:r>
              <w:rPr>
                <w:sz w:val="17"/>
                <w:szCs w:val="17"/>
              </w:rPr>
              <w:t>WhatsApp reduce fricción para pasajero y conductor, pero las operaciones sensibles requieren validaciones adicionales que agregan pasos a la interacción.</w:t>
            </w:r>
          </w:p>
        </w:tc>
        <w:tc>
          <w:tcPr>
            <w:tcW w:w="27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724A38" w14:textId="77777777" w:rsidR="0057004C" w:rsidRDefault="005D4E46">
            <w:r>
              <w:rPr>
                <w:sz w:val="17"/>
                <w:szCs w:val="17"/>
              </w:rPr>
              <w:t>Se mantiene WhatsApp como canal para pasajero y conductor, validando identidad, permisos y exposición mínima de información. Las acciones sensibles requieren controles adicionales.</w:t>
            </w:r>
          </w:p>
        </w:tc>
        <w:tc>
          <w:tcPr>
            <w:tcW w:w="1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960E1F" w14:textId="77777777" w:rsidR="0057004C" w:rsidRDefault="005D4E46">
            <w:r>
              <w:rPr>
                <w:sz w:val="17"/>
                <w:szCs w:val="17"/>
              </w:rPr>
              <w:t>ADR-0003 / ADR-0008</w:t>
            </w:r>
          </w:p>
        </w:tc>
      </w:tr>
      <w:tr w:rsidR="0057004C" w14:paraId="009A3498" w14:textId="77777777">
        <w:tc>
          <w:tcPr>
            <w:tcW w:w="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3DD533" w14:textId="77777777" w:rsidR="0057004C" w:rsidRDefault="005D4E46">
            <w:r>
              <w:rPr>
                <w:sz w:val="17"/>
                <w:szCs w:val="17"/>
              </w:rPr>
              <w:t>T-10</w:t>
            </w:r>
          </w:p>
        </w:tc>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28F385" w14:textId="77777777" w:rsidR="0057004C" w:rsidRDefault="005D4E46">
            <w:r>
              <w:rPr>
                <w:sz w:val="17"/>
                <w:szCs w:val="17"/>
              </w:rPr>
              <w:t>Escalabilidad</w:t>
            </w:r>
          </w:p>
        </w:tc>
        <w:tc>
          <w:tcPr>
            <w:tcW w:w="25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132808" w14:textId="77777777" w:rsidR="0057004C" w:rsidRDefault="005D4E46">
            <w:r>
              <w:rPr>
                <w:sz w:val="17"/>
                <w:szCs w:val="17"/>
              </w:rPr>
              <w:t>El crecimiento mediante nuevas instancias Silo evita concentrar tenants, pero aumenta infraestructura, aprovisionamiento, despliegues y operación conforme crece el número de operadores.</w:t>
            </w:r>
          </w:p>
        </w:tc>
        <w:tc>
          <w:tcPr>
            <w:tcW w:w="27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F39858" w14:textId="77777777" w:rsidR="0057004C" w:rsidRDefault="005D4E46">
            <w:r>
              <w:rPr>
                <w:sz w:val="17"/>
                <w:szCs w:val="17"/>
              </w:rPr>
              <w:t>La plataforma escala incorporando nuevas instancias Silo por operador en lugar de aumentar indefinidamente la carga de una única instancia. El aprovisionamiento debe automatizarse y respetar el dimensionamiento por instancia.</w:t>
            </w:r>
          </w:p>
        </w:tc>
        <w:tc>
          <w:tcPr>
            <w:tcW w:w="1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282ED9" w14:textId="77777777" w:rsidR="0057004C" w:rsidRDefault="005D4E46">
            <w:r>
              <w:rPr>
                <w:sz w:val="17"/>
                <w:szCs w:val="17"/>
              </w:rPr>
              <w:t>ADR-0002 / ADR-0010</w:t>
            </w:r>
          </w:p>
        </w:tc>
      </w:tr>
      <w:tr w:rsidR="0057004C" w14:paraId="022A7DDE" w14:textId="77777777">
        <w:tc>
          <w:tcPr>
            <w:tcW w:w="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E06510" w14:textId="77777777" w:rsidR="0057004C" w:rsidRDefault="005D4E46">
            <w:r>
              <w:rPr>
                <w:sz w:val="17"/>
                <w:szCs w:val="17"/>
              </w:rPr>
              <w:t>T-11</w:t>
            </w:r>
          </w:p>
        </w:tc>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91F958" w14:textId="77777777" w:rsidR="0057004C" w:rsidRDefault="005D4E46">
            <w:r>
              <w:rPr>
                <w:sz w:val="17"/>
                <w:szCs w:val="17"/>
              </w:rPr>
              <w:t>Mantenibilidad</w:t>
            </w:r>
          </w:p>
        </w:tc>
        <w:tc>
          <w:tcPr>
            <w:tcW w:w="25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1784CD" w14:textId="77777777" w:rsidR="0057004C" w:rsidRDefault="005D4E46">
            <w:r>
              <w:rPr>
                <w:sz w:val="17"/>
                <w:szCs w:val="17"/>
              </w:rPr>
              <w:t>Introducir separación modular, interfaces y adaptadores aumenta inicialmente la cantidad de abstracciones y componentes, pero reduce el impacto de cambios futuros.</w:t>
            </w:r>
          </w:p>
        </w:tc>
        <w:tc>
          <w:tcPr>
            <w:tcW w:w="27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4E9287" w14:textId="77777777" w:rsidR="0057004C" w:rsidRDefault="005D4E46">
            <w:r>
              <w:rPr>
                <w:sz w:val="17"/>
                <w:szCs w:val="17"/>
              </w:rPr>
              <w:t>Se mantiene el monolito modular con responsabilidades separadas y contratos explícitos para infraestructura e integraciones externas. Los cambios de proveedor o reglas deben permanecer localizados.</w:t>
            </w:r>
          </w:p>
        </w:tc>
        <w:tc>
          <w:tcPr>
            <w:tcW w:w="1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5807A8" w14:textId="77777777" w:rsidR="0057004C" w:rsidRDefault="005D4E46">
            <w:r>
              <w:rPr>
                <w:sz w:val="17"/>
                <w:szCs w:val="17"/>
              </w:rPr>
              <w:t>ADR-0001 / ADR-0017 / ADR-0018</w:t>
            </w:r>
          </w:p>
        </w:tc>
      </w:tr>
    </w:tbl>
    <w:p w14:paraId="332B6C37" w14:textId="77777777" w:rsidR="0057004C" w:rsidRDefault="0057004C">
      <w:pPr>
        <w:spacing w:after="60"/>
      </w:pPr>
    </w:p>
    <w:p w14:paraId="23E34729" w14:textId="77777777" w:rsidR="0057004C" w:rsidRDefault="005D4E46">
      <w:pPr>
        <w:spacing w:after="120"/>
        <w:jc w:val="both"/>
      </w:pPr>
      <w:r>
        <w:t>A continuación se detalla cada atributo, con su escenario general (QA-01 a QA-11, documento de Drivers) y los escenarios SEI seleccionados que le corresponden (33 en total).</w:t>
      </w:r>
    </w:p>
    <w:p w14:paraId="612DBDD1" w14:textId="77777777" w:rsidR="0057004C" w:rsidRDefault="005D4E46">
      <w:pPr>
        <w:pStyle w:val="Ttulo3"/>
        <w:keepNext/>
      </w:pPr>
      <w:bookmarkStart w:id="6" w:name="_Toc244106716"/>
      <w:r>
        <w:t>2.3.1 Disponibilidad</w:t>
      </w:r>
      <w:bookmarkEnd w:id="6"/>
    </w:p>
    <w:p w14:paraId="32D7F788" w14:textId="77777777" w:rsidR="0057004C" w:rsidRDefault="005D4E46">
      <w:pPr>
        <w:spacing w:after="120"/>
        <w:jc w:val="both"/>
      </w:pPr>
      <w:r>
        <w:t>Prioridad global 11. La operación depende de la continuidad del canal WhatsApp, del motor de asignación y del Panel Web. Se manejan objetivos diferenciados por criticidad: canal WhatsApp, motor de asignación y operaciones críticas, y Panel Web 99 %. El objetivo del canal se fijó inicialmente en 99,9 % y ADR-0010 lo revisó a 99,5 %.</w:t>
      </w:r>
    </w:p>
    <w:p w14:paraId="223FF8DF" w14:textId="77777777" w:rsidR="0057004C" w:rsidRDefault="005D4E46">
      <w:pPr>
        <w:pStyle w:val="Ttulo4"/>
        <w:keepNext/>
      </w:pPr>
      <w:r>
        <w:t>2.3.1.1 QA-01 — Escenario general de disponibilidad</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4"/>
        <w:gridCol w:w="7044"/>
      </w:tblGrid>
      <w:tr w:rsidR="0057004C" w14:paraId="572A39ED" w14:textId="77777777">
        <w:trPr>
          <w:tblHeader/>
        </w:trPr>
        <w:tc>
          <w:tcPr>
            <w:tcW w:w="179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B3B3C09" w14:textId="77777777" w:rsidR="0057004C" w:rsidRDefault="005D4E46">
            <w:r>
              <w:rPr>
                <w:b/>
                <w:bCs/>
                <w:sz w:val="17"/>
                <w:szCs w:val="17"/>
              </w:rPr>
              <w:t>Fuente</w:t>
            </w:r>
          </w:p>
        </w:tc>
        <w:tc>
          <w:tcPr>
            <w:tcW w:w="704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A7AE182" w14:textId="77777777" w:rsidR="0057004C" w:rsidRDefault="005D4E46">
            <w:r>
              <w:rPr>
                <w:b/>
                <w:bCs/>
                <w:sz w:val="17"/>
                <w:szCs w:val="17"/>
              </w:rPr>
              <w:t>Falla no planeada de un componente de ejecución</w:t>
            </w:r>
          </w:p>
        </w:tc>
      </w:tr>
      <w:tr w:rsidR="0057004C" w14:paraId="60FCF3B1" w14:textId="77777777">
        <w:tc>
          <w:tcPr>
            <w:tcW w:w="17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FD2320" w14:textId="77777777" w:rsidR="0057004C" w:rsidRDefault="005D4E46">
            <w:r>
              <w:rPr>
                <w:sz w:val="17"/>
                <w:szCs w:val="17"/>
              </w:rPr>
              <w:t>Estímulo</w:t>
            </w:r>
          </w:p>
        </w:tc>
        <w:tc>
          <w:tcPr>
            <w:tcW w:w="70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3936ED" w14:textId="77777777" w:rsidR="0057004C" w:rsidRDefault="005D4E46">
            <w:r>
              <w:rPr>
                <w:sz w:val="17"/>
                <w:szCs w:val="17"/>
              </w:rPr>
              <w:t>Una instancia deja de responder durante horario operativo</w:t>
            </w:r>
          </w:p>
        </w:tc>
      </w:tr>
      <w:tr w:rsidR="0057004C" w14:paraId="5BF730FB" w14:textId="77777777">
        <w:tc>
          <w:tcPr>
            <w:tcW w:w="17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1DC615" w14:textId="77777777" w:rsidR="0057004C" w:rsidRDefault="005D4E46">
            <w:r>
              <w:rPr>
                <w:sz w:val="17"/>
                <w:szCs w:val="17"/>
              </w:rPr>
              <w:t>Artefacto</w:t>
            </w:r>
          </w:p>
        </w:tc>
        <w:tc>
          <w:tcPr>
            <w:tcW w:w="70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450C58" w14:textId="77777777" w:rsidR="0057004C" w:rsidRDefault="005D4E46">
            <w:r>
              <w:rPr>
                <w:sz w:val="17"/>
                <w:szCs w:val="17"/>
              </w:rPr>
              <w:t>Canal WhatsApp, motor/operaciones críticas o Panel Web</w:t>
            </w:r>
          </w:p>
        </w:tc>
      </w:tr>
      <w:tr w:rsidR="0057004C" w14:paraId="720011B1" w14:textId="77777777">
        <w:tc>
          <w:tcPr>
            <w:tcW w:w="17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1F030C" w14:textId="77777777" w:rsidR="0057004C" w:rsidRDefault="005D4E46">
            <w:r>
              <w:rPr>
                <w:sz w:val="17"/>
                <w:szCs w:val="17"/>
              </w:rPr>
              <w:t>Ambiente</w:t>
            </w:r>
          </w:p>
        </w:tc>
        <w:tc>
          <w:tcPr>
            <w:tcW w:w="70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C4B27D" w14:textId="77777777" w:rsidR="0057004C" w:rsidRDefault="005D4E46">
            <w:r>
              <w:rPr>
                <w:sz w:val="17"/>
                <w:szCs w:val="17"/>
              </w:rPr>
              <w:t>Producción</w:t>
            </w:r>
          </w:p>
        </w:tc>
      </w:tr>
      <w:tr w:rsidR="0057004C" w14:paraId="118F54BD" w14:textId="77777777">
        <w:tc>
          <w:tcPr>
            <w:tcW w:w="17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B39A8F" w14:textId="77777777" w:rsidR="0057004C" w:rsidRDefault="005D4E46">
            <w:r>
              <w:rPr>
                <w:sz w:val="17"/>
                <w:szCs w:val="17"/>
              </w:rPr>
              <w:t>Respuesta</w:t>
            </w:r>
          </w:p>
        </w:tc>
        <w:tc>
          <w:tcPr>
            <w:tcW w:w="70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3D0FAF" w14:textId="77777777" w:rsidR="0057004C" w:rsidRDefault="005D4E46">
            <w:r>
              <w:rPr>
                <w:sz w:val="17"/>
                <w:szCs w:val="17"/>
              </w:rPr>
              <w:t>FlowRide aplica la estrategia de continuidad correspondiente al componente afectado preservando la operación y consistencia de datos</w:t>
            </w:r>
          </w:p>
        </w:tc>
      </w:tr>
      <w:tr w:rsidR="0057004C" w14:paraId="05B7F53D" w14:textId="77777777">
        <w:tc>
          <w:tcPr>
            <w:tcW w:w="17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B297EC" w14:textId="77777777" w:rsidR="0057004C" w:rsidRDefault="005D4E46">
            <w:r>
              <w:rPr>
                <w:sz w:val="17"/>
                <w:szCs w:val="17"/>
              </w:rPr>
              <w:t>Medida de la respuesta</w:t>
            </w:r>
          </w:p>
        </w:tc>
        <w:tc>
          <w:tcPr>
            <w:tcW w:w="70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7B1A97" w14:textId="77777777" w:rsidR="0057004C" w:rsidRDefault="005D4E46">
            <w:r>
              <w:rPr>
                <w:sz w:val="17"/>
                <w:szCs w:val="17"/>
              </w:rPr>
              <w:t>Disponibilidad mensual objetivo: WhatsApp ≥ 99,5 % (revisado desde 99,9 % en ADR-0010); motor y operaciones críticas ≥ 99,5 %; Panel Web ≥ 99 %</w:t>
            </w:r>
          </w:p>
        </w:tc>
      </w:tr>
    </w:tbl>
    <w:p w14:paraId="7D47EB97" w14:textId="77777777" w:rsidR="0057004C" w:rsidRDefault="0057004C">
      <w:pPr>
        <w:spacing w:after="60"/>
      </w:pPr>
    </w:p>
    <w:p w14:paraId="4B25F62B" w14:textId="77777777" w:rsidR="0057004C" w:rsidRDefault="005D4E46">
      <w:pPr>
        <w:pStyle w:val="Ttulo4"/>
        <w:keepNext/>
      </w:pPr>
      <w:r>
        <w:t>2.3.1.2 COND-DISP-01 — Consulta del servicio asignado en la franja crítica</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89"/>
        <w:gridCol w:w="6249"/>
      </w:tblGrid>
      <w:tr w:rsidR="0057004C" w14:paraId="79410304" w14:textId="77777777">
        <w:trPr>
          <w:tblHeader/>
        </w:trPr>
        <w:tc>
          <w:tcPr>
            <w:tcW w:w="258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A61A245" w14:textId="77777777" w:rsidR="0057004C" w:rsidRDefault="005D4E46">
            <w:r>
              <w:rPr>
                <w:b/>
                <w:bCs/>
                <w:sz w:val="17"/>
                <w:szCs w:val="17"/>
              </w:rPr>
              <w:t>Stakeholder</w:t>
            </w:r>
          </w:p>
        </w:tc>
        <w:tc>
          <w:tcPr>
            <w:tcW w:w="624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E9AF1F4" w14:textId="77777777" w:rsidR="0057004C" w:rsidRDefault="005D4E46">
            <w:r>
              <w:rPr>
                <w:b/>
                <w:bCs/>
                <w:sz w:val="17"/>
                <w:szCs w:val="17"/>
              </w:rPr>
              <w:t>Conductor</w:t>
            </w:r>
          </w:p>
        </w:tc>
      </w:tr>
      <w:tr w:rsidR="0057004C" w14:paraId="3013683B" w14:textId="77777777">
        <w:tc>
          <w:tcPr>
            <w:tcW w:w="25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1DA770" w14:textId="77777777" w:rsidR="0057004C" w:rsidRDefault="005D4E46">
            <w:r>
              <w:rPr>
                <w:sz w:val="17"/>
                <w:szCs w:val="17"/>
              </w:rPr>
              <w:t>Atributo de calidad</w:t>
            </w:r>
          </w:p>
        </w:tc>
        <w:tc>
          <w:tcPr>
            <w:tcW w:w="6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AD5E9C" w14:textId="77777777" w:rsidR="0057004C" w:rsidRDefault="005D4E46">
            <w:r>
              <w:rPr>
                <w:sz w:val="17"/>
                <w:szCs w:val="17"/>
              </w:rPr>
              <w:t>Disponibilidad</w:t>
            </w:r>
          </w:p>
        </w:tc>
      </w:tr>
      <w:tr w:rsidR="0057004C" w14:paraId="6DA1BB0B" w14:textId="77777777">
        <w:tc>
          <w:tcPr>
            <w:tcW w:w="25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9265F0" w14:textId="77777777" w:rsidR="0057004C" w:rsidRDefault="005D4E46">
            <w:r>
              <w:rPr>
                <w:sz w:val="17"/>
                <w:szCs w:val="17"/>
              </w:rPr>
              <w:t>Prioridad</w:t>
            </w:r>
          </w:p>
        </w:tc>
        <w:tc>
          <w:tcPr>
            <w:tcW w:w="6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5DA578" w14:textId="77777777" w:rsidR="0057004C" w:rsidRDefault="005D4E46">
            <w:r>
              <w:rPr>
                <w:sz w:val="17"/>
                <w:szCs w:val="17"/>
              </w:rPr>
              <w:t>Alta</w:t>
            </w:r>
          </w:p>
        </w:tc>
      </w:tr>
      <w:tr w:rsidR="0057004C" w14:paraId="298FF4C4" w14:textId="77777777">
        <w:tc>
          <w:tcPr>
            <w:tcW w:w="25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9175A7" w14:textId="77777777" w:rsidR="0057004C" w:rsidRDefault="005D4E46">
            <w:r>
              <w:rPr>
                <w:sz w:val="17"/>
                <w:szCs w:val="17"/>
              </w:rPr>
              <w:t>Fuente del estímulo</w:t>
            </w:r>
          </w:p>
        </w:tc>
        <w:tc>
          <w:tcPr>
            <w:tcW w:w="6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5B6DCC" w14:textId="77777777" w:rsidR="0057004C" w:rsidRDefault="005D4E46">
            <w:r>
              <w:rPr>
                <w:sz w:val="17"/>
                <w:szCs w:val="17"/>
              </w:rPr>
              <w:t>Conductor</w:t>
            </w:r>
          </w:p>
        </w:tc>
      </w:tr>
      <w:tr w:rsidR="0057004C" w14:paraId="59C0808C" w14:textId="77777777">
        <w:tc>
          <w:tcPr>
            <w:tcW w:w="25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ADCBE3" w14:textId="77777777" w:rsidR="0057004C" w:rsidRDefault="005D4E46">
            <w:r>
              <w:rPr>
                <w:sz w:val="17"/>
                <w:szCs w:val="17"/>
              </w:rPr>
              <w:t>Estímulo</w:t>
            </w:r>
          </w:p>
        </w:tc>
        <w:tc>
          <w:tcPr>
            <w:tcW w:w="6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737E49" w14:textId="77777777" w:rsidR="0057004C" w:rsidRDefault="005D4E46">
            <w:r>
              <w:rPr>
                <w:sz w:val="17"/>
                <w:szCs w:val="17"/>
              </w:rPr>
              <w:t>Solicita por WhatsApp el detalle del servicio asignado.</w:t>
            </w:r>
          </w:p>
        </w:tc>
      </w:tr>
      <w:tr w:rsidR="0057004C" w14:paraId="1BA5D29E" w14:textId="77777777">
        <w:tc>
          <w:tcPr>
            <w:tcW w:w="25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106662" w14:textId="77777777" w:rsidR="0057004C" w:rsidRDefault="005D4E46">
            <w:r>
              <w:rPr>
                <w:sz w:val="17"/>
                <w:szCs w:val="17"/>
              </w:rPr>
              <w:t>Ambiente</w:t>
            </w:r>
          </w:p>
        </w:tc>
        <w:tc>
          <w:tcPr>
            <w:tcW w:w="6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348A2E" w14:textId="77777777" w:rsidR="0057004C" w:rsidRDefault="005D4E46">
            <w:r>
              <w:rPr>
                <w:sz w:val="17"/>
                <w:szCs w:val="17"/>
              </w:rPr>
              <w:t>Franja crítica de arranque de turnos; sistema en producción y carga operativa alta.</w:t>
            </w:r>
          </w:p>
        </w:tc>
      </w:tr>
      <w:tr w:rsidR="0057004C" w14:paraId="429D80A4" w14:textId="77777777">
        <w:tc>
          <w:tcPr>
            <w:tcW w:w="25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8DAAF3" w14:textId="77777777" w:rsidR="0057004C" w:rsidRDefault="005D4E46">
            <w:r>
              <w:rPr>
                <w:sz w:val="17"/>
                <w:szCs w:val="17"/>
              </w:rPr>
              <w:t>Artefacto</w:t>
            </w:r>
          </w:p>
        </w:tc>
        <w:tc>
          <w:tcPr>
            <w:tcW w:w="6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E404EB" w14:textId="77777777" w:rsidR="0057004C" w:rsidRDefault="005D4E46">
            <w:r>
              <w:rPr>
                <w:sz w:val="17"/>
                <w:szCs w:val="17"/>
              </w:rPr>
              <w:t>Adaptador de WhatsApp Business; API de FlowRide; persistencia transaccional del tenant.</w:t>
            </w:r>
          </w:p>
        </w:tc>
      </w:tr>
      <w:tr w:rsidR="0057004C" w14:paraId="3DA5E949" w14:textId="77777777">
        <w:tc>
          <w:tcPr>
            <w:tcW w:w="25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5CE22E" w14:textId="77777777" w:rsidR="0057004C" w:rsidRDefault="005D4E46">
            <w:r>
              <w:rPr>
                <w:sz w:val="17"/>
                <w:szCs w:val="17"/>
              </w:rPr>
              <w:t>Respuesta</w:t>
            </w:r>
          </w:p>
        </w:tc>
        <w:tc>
          <w:tcPr>
            <w:tcW w:w="6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5DC6F2" w14:textId="77777777" w:rsidR="0057004C" w:rsidRDefault="005D4E46">
            <w:r>
              <w:rPr>
                <w:sz w:val="17"/>
                <w:szCs w:val="17"/>
              </w:rPr>
              <w:t>El sistema identifica al conductor y responde con el detalle vigente de su servicio.</w:t>
            </w:r>
          </w:p>
        </w:tc>
      </w:tr>
      <w:tr w:rsidR="0057004C" w14:paraId="128D211A" w14:textId="77777777">
        <w:tc>
          <w:tcPr>
            <w:tcW w:w="25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F37847" w14:textId="77777777" w:rsidR="0057004C" w:rsidRDefault="005D4E46">
            <w:r>
              <w:rPr>
                <w:sz w:val="17"/>
                <w:szCs w:val="17"/>
              </w:rPr>
              <w:t>Medida de la respuesta</w:t>
            </w:r>
          </w:p>
        </w:tc>
        <w:tc>
          <w:tcPr>
            <w:tcW w:w="6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59FEB4" w14:textId="77777777" w:rsidR="0057004C" w:rsidRDefault="005D4E46">
            <w:r>
              <w:rPr>
                <w:sz w:val="17"/>
                <w:szCs w:val="17"/>
              </w:rPr>
              <w:t>Respuesta P95 &lt;5 segundos durante la franja crítica; disponibilidad mensual del canal WhatsApp ≥ 99,5 % (revisado desde 99,9 % en ADR-0010).</w:t>
            </w:r>
          </w:p>
        </w:tc>
      </w:tr>
      <w:tr w:rsidR="0057004C" w14:paraId="5892B70B" w14:textId="77777777">
        <w:tc>
          <w:tcPr>
            <w:tcW w:w="25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3B9087" w14:textId="77777777" w:rsidR="0057004C" w:rsidRDefault="005D4E46">
            <w:r>
              <w:rPr>
                <w:sz w:val="17"/>
                <w:szCs w:val="17"/>
              </w:rPr>
              <w:t>Justificación de negocio</w:t>
            </w:r>
          </w:p>
        </w:tc>
        <w:tc>
          <w:tcPr>
            <w:tcW w:w="6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2459B8" w14:textId="77777777" w:rsidR="0057004C" w:rsidRDefault="005D4E46">
            <w:r>
              <w:rPr>
                <w:sz w:val="17"/>
                <w:szCs w:val="17"/>
              </w:rPr>
              <w:t>WhatsApp es el único canal funcional del conductor; una indisponibilidad en el arranque de turno impacta directamente la ejecución de servicios.</w:t>
            </w:r>
          </w:p>
        </w:tc>
      </w:tr>
      <w:tr w:rsidR="0057004C" w14:paraId="3B443F3A" w14:textId="77777777">
        <w:tc>
          <w:tcPr>
            <w:tcW w:w="25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84FA9D" w14:textId="77777777" w:rsidR="0057004C" w:rsidRDefault="005D4E46">
            <w:r>
              <w:rPr>
                <w:sz w:val="17"/>
                <w:szCs w:val="17"/>
              </w:rPr>
              <w:t>Supuestos y riesgos</w:t>
            </w:r>
          </w:p>
        </w:tc>
        <w:tc>
          <w:tcPr>
            <w:tcW w:w="6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8F15CC" w14:textId="77777777" w:rsidR="0057004C" w:rsidRDefault="005D4E46">
            <w:r>
              <w:rPr>
                <w:sz w:val="17"/>
                <w:szCs w:val="17"/>
              </w:rPr>
              <w:t>La disponibilidad extremo a extremo depende de Meta y del proveedor técnico elegido; el adaptador debe permitir cambiar proveedor sin alterar el dominio.</w:t>
            </w:r>
          </w:p>
        </w:tc>
      </w:tr>
      <w:tr w:rsidR="0057004C" w14:paraId="3A7B602F" w14:textId="77777777">
        <w:tc>
          <w:tcPr>
            <w:tcW w:w="25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3A6152" w14:textId="77777777" w:rsidR="0057004C" w:rsidRDefault="005D4E46">
            <w:r>
              <w:rPr>
                <w:sz w:val="17"/>
                <w:szCs w:val="17"/>
              </w:rPr>
              <w:t>Requisitos relacionados</w:t>
            </w:r>
          </w:p>
        </w:tc>
        <w:tc>
          <w:tcPr>
            <w:tcW w:w="6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B46B0C" w14:textId="77777777" w:rsidR="0057004C" w:rsidRDefault="005D4E46">
            <w:r>
              <w:rPr>
                <w:sz w:val="17"/>
                <w:szCs w:val="17"/>
              </w:rPr>
              <w:t>RF-17, RF-53</w:t>
            </w:r>
          </w:p>
        </w:tc>
      </w:tr>
      <w:tr w:rsidR="0057004C" w14:paraId="4A6CE96E" w14:textId="77777777">
        <w:tc>
          <w:tcPr>
            <w:tcW w:w="25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25C716" w14:textId="77777777" w:rsidR="0057004C" w:rsidRDefault="005D4E46">
            <w:r>
              <w:rPr>
                <w:sz w:val="17"/>
                <w:szCs w:val="17"/>
              </w:rPr>
              <w:t>Tácticas</w:t>
            </w:r>
          </w:p>
        </w:tc>
        <w:tc>
          <w:tcPr>
            <w:tcW w:w="6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5372EF" w14:textId="77777777" w:rsidR="0057004C" w:rsidRDefault="005D4E46">
            <w:r>
              <w:rPr>
                <w:sz w:val="17"/>
                <w:szCs w:val="17"/>
              </w:rPr>
              <w:t>Monitorear salud; Gestionar recursos en franja crítica</w:t>
            </w:r>
          </w:p>
        </w:tc>
      </w:tr>
      <w:tr w:rsidR="0057004C" w14:paraId="1390ADED" w14:textId="77777777">
        <w:tc>
          <w:tcPr>
            <w:tcW w:w="25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43FA0D" w14:textId="77777777" w:rsidR="0057004C" w:rsidRDefault="005D4E46">
            <w:r>
              <w:rPr>
                <w:sz w:val="17"/>
                <w:szCs w:val="17"/>
              </w:rPr>
              <w:t>Patrón / building block</w:t>
            </w:r>
          </w:p>
        </w:tc>
        <w:tc>
          <w:tcPr>
            <w:tcW w:w="6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DC9D6F" w14:textId="77777777" w:rsidR="0057004C" w:rsidRDefault="005D4E46">
            <w:r>
              <w:rPr>
                <w:sz w:val="17"/>
                <w:szCs w:val="17"/>
              </w:rPr>
              <w:t>Adaptador WhatsApp Business + health checks</w:t>
            </w:r>
          </w:p>
        </w:tc>
      </w:tr>
      <w:tr w:rsidR="0057004C" w14:paraId="4A177D9E" w14:textId="77777777">
        <w:tc>
          <w:tcPr>
            <w:tcW w:w="25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6D27A7" w14:textId="77777777" w:rsidR="0057004C" w:rsidRDefault="005D4E46">
            <w:r>
              <w:rPr>
                <w:sz w:val="17"/>
                <w:szCs w:val="17"/>
              </w:rPr>
              <w:t>ADR relacionado</w:t>
            </w:r>
          </w:p>
        </w:tc>
        <w:tc>
          <w:tcPr>
            <w:tcW w:w="6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97013D" w14:textId="77777777" w:rsidR="0057004C" w:rsidRDefault="005D4E46">
            <w:r>
              <w:rPr>
                <w:sz w:val="17"/>
                <w:szCs w:val="17"/>
              </w:rPr>
              <w:t>ADR-0008 / ADR-0010 / ADR-0011</w:t>
            </w:r>
          </w:p>
        </w:tc>
      </w:tr>
      <w:tr w:rsidR="0057004C" w14:paraId="7C72C047" w14:textId="77777777">
        <w:tc>
          <w:tcPr>
            <w:tcW w:w="25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3AE4ED" w14:textId="77777777" w:rsidR="0057004C" w:rsidRDefault="005D4E46">
            <w:r>
              <w:rPr>
                <w:sz w:val="17"/>
                <w:szCs w:val="17"/>
              </w:rPr>
              <w:t>Requiere PoC/Spike</w:t>
            </w:r>
          </w:p>
        </w:tc>
        <w:tc>
          <w:tcPr>
            <w:tcW w:w="6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6D195D" w14:textId="77777777" w:rsidR="0057004C" w:rsidRDefault="005D4E46">
            <w:r>
              <w:rPr>
                <w:sz w:val="17"/>
                <w:szCs w:val="17"/>
              </w:rPr>
              <w:t>No</w:t>
            </w:r>
          </w:p>
        </w:tc>
      </w:tr>
    </w:tbl>
    <w:p w14:paraId="59475D2D" w14:textId="77777777" w:rsidR="0057004C" w:rsidRDefault="0057004C">
      <w:pPr>
        <w:spacing w:after="60"/>
      </w:pPr>
    </w:p>
    <w:p w14:paraId="21CE6B14" w14:textId="77777777" w:rsidR="0057004C" w:rsidRDefault="005D4E46">
      <w:pPr>
        <w:pStyle w:val="Ttulo4"/>
        <w:keepNext/>
      </w:pPr>
      <w:r>
        <w:t>2.3.1.3 PAS-DISP-01 — Recepción de una solicitud por WhatsApp sin pérdida</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1"/>
        <w:gridCol w:w="6437"/>
      </w:tblGrid>
      <w:tr w:rsidR="0057004C" w14:paraId="490BFC4D" w14:textId="77777777">
        <w:trPr>
          <w:tblHeader/>
        </w:trPr>
        <w:tc>
          <w:tcPr>
            <w:tcW w:w="240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6EEAF0B" w14:textId="77777777" w:rsidR="0057004C" w:rsidRDefault="005D4E46">
            <w:r>
              <w:rPr>
                <w:b/>
                <w:bCs/>
                <w:sz w:val="17"/>
                <w:szCs w:val="17"/>
              </w:rPr>
              <w:t>Stakeholder</w:t>
            </w:r>
          </w:p>
        </w:tc>
        <w:tc>
          <w:tcPr>
            <w:tcW w:w="643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DBDE522" w14:textId="77777777" w:rsidR="0057004C" w:rsidRDefault="005D4E46">
            <w:r>
              <w:rPr>
                <w:b/>
                <w:bCs/>
                <w:sz w:val="17"/>
                <w:szCs w:val="17"/>
              </w:rPr>
              <w:t>Pasajero</w:t>
            </w:r>
          </w:p>
        </w:tc>
      </w:tr>
      <w:tr w:rsidR="0057004C" w14:paraId="5C949A78" w14:textId="77777777">
        <w:tc>
          <w:tcPr>
            <w:tcW w:w="2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DB0397" w14:textId="77777777" w:rsidR="0057004C" w:rsidRDefault="005D4E46">
            <w:r>
              <w:rPr>
                <w:sz w:val="17"/>
                <w:szCs w:val="17"/>
              </w:rPr>
              <w:t>Atributo de calidad</w:t>
            </w:r>
          </w:p>
        </w:tc>
        <w:tc>
          <w:tcPr>
            <w:tcW w:w="6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25AE18" w14:textId="77777777" w:rsidR="0057004C" w:rsidRDefault="005D4E46">
            <w:r>
              <w:rPr>
                <w:sz w:val="17"/>
                <w:szCs w:val="17"/>
              </w:rPr>
              <w:t>Disponibilidad</w:t>
            </w:r>
          </w:p>
        </w:tc>
      </w:tr>
      <w:tr w:rsidR="0057004C" w14:paraId="7E965845" w14:textId="77777777">
        <w:tc>
          <w:tcPr>
            <w:tcW w:w="2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F6DFEF" w14:textId="77777777" w:rsidR="0057004C" w:rsidRDefault="005D4E46">
            <w:r>
              <w:rPr>
                <w:sz w:val="17"/>
                <w:szCs w:val="17"/>
              </w:rPr>
              <w:t>Prioridad</w:t>
            </w:r>
          </w:p>
        </w:tc>
        <w:tc>
          <w:tcPr>
            <w:tcW w:w="6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F9B4B5" w14:textId="77777777" w:rsidR="0057004C" w:rsidRDefault="005D4E46">
            <w:r>
              <w:rPr>
                <w:sz w:val="17"/>
                <w:szCs w:val="17"/>
              </w:rPr>
              <w:t>Alta</w:t>
            </w:r>
          </w:p>
        </w:tc>
      </w:tr>
      <w:tr w:rsidR="0057004C" w14:paraId="225C710C" w14:textId="77777777">
        <w:tc>
          <w:tcPr>
            <w:tcW w:w="2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C54B12" w14:textId="77777777" w:rsidR="0057004C" w:rsidRDefault="005D4E46">
            <w:r>
              <w:rPr>
                <w:sz w:val="17"/>
                <w:szCs w:val="17"/>
              </w:rPr>
              <w:t>Fuente del estímulo</w:t>
            </w:r>
          </w:p>
        </w:tc>
        <w:tc>
          <w:tcPr>
            <w:tcW w:w="6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DDE30D" w14:textId="77777777" w:rsidR="0057004C" w:rsidRDefault="005D4E46">
            <w:r>
              <w:rPr>
                <w:sz w:val="17"/>
                <w:szCs w:val="17"/>
              </w:rPr>
              <w:t>Pasajero</w:t>
            </w:r>
          </w:p>
        </w:tc>
      </w:tr>
      <w:tr w:rsidR="0057004C" w14:paraId="34F20C46" w14:textId="77777777">
        <w:tc>
          <w:tcPr>
            <w:tcW w:w="2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698EA2" w14:textId="77777777" w:rsidR="0057004C" w:rsidRDefault="005D4E46">
            <w:r>
              <w:rPr>
                <w:sz w:val="17"/>
                <w:szCs w:val="17"/>
              </w:rPr>
              <w:t>Estímulo</w:t>
            </w:r>
          </w:p>
        </w:tc>
        <w:tc>
          <w:tcPr>
            <w:tcW w:w="6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91BC50" w14:textId="77777777" w:rsidR="0057004C" w:rsidRDefault="005D4E46">
            <w:r>
              <w:rPr>
                <w:sz w:val="17"/>
                <w:szCs w:val="17"/>
              </w:rPr>
              <w:t>Envía por WhatsApp una solicitud de transporte con origen, destino y hora requerida.</w:t>
            </w:r>
          </w:p>
        </w:tc>
      </w:tr>
      <w:tr w:rsidR="0057004C" w14:paraId="3E8AC4E0" w14:textId="77777777">
        <w:tc>
          <w:tcPr>
            <w:tcW w:w="2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CDB0A5" w14:textId="77777777" w:rsidR="0057004C" w:rsidRDefault="005D4E46">
            <w:r>
              <w:rPr>
                <w:sz w:val="17"/>
                <w:szCs w:val="17"/>
              </w:rPr>
              <w:t>Ambiente</w:t>
            </w:r>
          </w:p>
        </w:tc>
        <w:tc>
          <w:tcPr>
            <w:tcW w:w="6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FE9444" w14:textId="77777777" w:rsidR="0057004C" w:rsidRDefault="005D4E46">
            <w:r>
              <w:rPr>
                <w:sz w:val="17"/>
                <w:szCs w:val="17"/>
              </w:rPr>
              <w:t>Operación nocturna o madrugada; carga normal o pico de solicitudes programadas.</w:t>
            </w:r>
          </w:p>
        </w:tc>
      </w:tr>
      <w:tr w:rsidR="0057004C" w14:paraId="175C7229" w14:textId="77777777">
        <w:tc>
          <w:tcPr>
            <w:tcW w:w="2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AFACD9" w14:textId="77777777" w:rsidR="0057004C" w:rsidRDefault="005D4E46">
            <w:r>
              <w:rPr>
                <w:sz w:val="17"/>
                <w:szCs w:val="17"/>
              </w:rPr>
              <w:t>Artefacto</w:t>
            </w:r>
          </w:p>
        </w:tc>
        <w:tc>
          <w:tcPr>
            <w:tcW w:w="6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86FB1E" w14:textId="77777777" w:rsidR="0057004C" w:rsidRDefault="005D4E46">
            <w:r>
              <w:rPr>
                <w:sz w:val="17"/>
                <w:szCs w:val="17"/>
              </w:rPr>
              <w:t>Adaptador de WhatsApp Business; Gestión de Solicitudes; motor de asignación.</w:t>
            </w:r>
          </w:p>
        </w:tc>
      </w:tr>
      <w:tr w:rsidR="0057004C" w14:paraId="1BF44FE6" w14:textId="77777777">
        <w:tc>
          <w:tcPr>
            <w:tcW w:w="2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945494" w14:textId="77777777" w:rsidR="0057004C" w:rsidRDefault="005D4E46">
            <w:r>
              <w:rPr>
                <w:sz w:val="17"/>
                <w:szCs w:val="17"/>
              </w:rPr>
              <w:t>Respuesta</w:t>
            </w:r>
          </w:p>
        </w:tc>
        <w:tc>
          <w:tcPr>
            <w:tcW w:w="6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7D88C1" w14:textId="77777777" w:rsidR="0057004C" w:rsidRDefault="005D4E46">
            <w:r>
              <w:rPr>
                <w:sz w:val="17"/>
                <w:szCs w:val="17"/>
              </w:rPr>
              <w:t>El sistema valida y registra la solicitud, confirma su recepción y continúa el proceso de asignación sin perderla aunque el motor esté temporalmente ocupado.</w:t>
            </w:r>
          </w:p>
        </w:tc>
      </w:tr>
      <w:tr w:rsidR="0057004C" w14:paraId="4BFEAD38" w14:textId="77777777">
        <w:tc>
          <w:tcPr>
            <w:tcW w:w="2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A9E0BB" w14:textId="77777777" w:rsidR="0057004C" w:rsidRDefault="005D4E46">
            <w:r>
              <w:rPr>
                <w:sz w:val="17"/>
                <w:szCs w:val="17"/>
              </w:rPr>
              <w:t>Medida de la respuesta</w:t>
            </w:r>
          </w:p>
        </w:tc>
        <w:tc>
          <w:tcPr>
            <w:tcW w:w="6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1F25EC" w14:textId="77777777" w:rsidR="0057004C" w:rsidRDefault="005D4E46">
            <w:r>
              <w:rPr>
                <w:sz w:val="17"/>
                <w:szCs w:val="17"/>
              </w:rPr>
              <w:t>Confirmación de recepción P95 &lt;10 segundos; disponibilidad mensual del canal WhatsApp ≥ 99,5 % (revisado desde 99,9 % en ADR-0010); 0 solicitudes confirmadas perdidas.</w:t>
            </w:r>
          </w:p>
        </w:tc>
      </w:tr>
      <w:tr w:rsidR="0057004C" w14:paraId="677DCB0A" w14:textId="77777777">
        <w:tc>
          <w:tcPr>
            <w:tcW w:w="2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48190F" w14:textId="77777777" w:rsidR="0057004C" w:rsidRDefault="005D4E46">
            <w:r>
              <w:rPr>
                <w:sz w:val="17"/>
                <w:szCs w:val="17"/>
              </w:rPr>
              <w:t>Justificación de negocio</w:t>
            </w:r>
          </w:p>
        </w:tc>
        <w:tc>
          <w:tcPr>
            <w:tcW w:w="6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F61483" w14:textId="77777777" w:rsidR="0057004C" w:rsidRDefault="005D4E46">
            <w:r>
              <w:rPr>
                <w:sz w:val="17"/>
                <w:szCs w:val="17"/>
              </w:rPr>
              <w:t>El pasajero debe poder solicitar un servicio en horarios críticos sin instalar otra aplicación ni depender de atención manual del administrador.</w:t>
            </w:r>
          </w:p>
        </w:tc>
      </w:tr>
      <w:tr w:rsidR="0057004C" w14:paraId="080E782E" w14:textId="77777777">
        <w:tc>
          <w:tcPr>
            <w:tcW w:w="2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E33C96" w14:textId="77777777" w:rsidR="0057004C" w:rsidRDefault="005D4E46">
            <w:r>
              <w:rPr>
                <w:sz w:val="17"/>
                <w:szCs w:val="17"/>
              </w:rPr>
              <w:t>Supuestos y riesgos</w:t>
            </w:r>
          </w:p>
        </w:tc>
        <w:tc>
          <w:tcPr>
            <w:tcW w:w="6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982D4C" w14:textId="77777777" w:rsidR="0057004C" w:rsidRDefault="005D4E46">
            <w:r>
              <w:rPr>
                <w:sz w:val="17"/>
                <w:szCs w:val="17"/>
              </w:rPr>
              <w:t>La confirmación de asignación depende de disponibilidad real de recursos; no debe confundirse el SLA del canal con una promesa de conductor en un tiempo fijo.</w:t>
            </w:r>
          </w:p>
        </w:tc>
      </w:tr>
      <w:tr w:rsidR="0057004C" w14:paraId="145A71EE" w14:textId="77777777">
        <w:tc>
          <w:tcPr>
            <w:tcW w:w="2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253FB3" w14:textId="77777777" w:rsidR="0057004C" w:rsidRDefault="005D4E46">
            <w:r>
              <w:rPr>
                <w:sz w:val="17"/>
                <w:szCs w:val="17"/>
              </w:rPr>
              <w:t>Requisitos relacionados</w:t>
            </w:r>
          </w:p>
        </w:tc>
        <w:tc>
          <w:tcPr>
            <w:tcW w:w="6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097856" w14:textId="77777777" w:rsidR="0057004C" w:rsidRDefault="005D4E46">
            <w:r>
              <w:rPr>
                <w:sz w:val="17"/>
                <w:szCs w:val="17"/>
              </w:rPr>
              <w:t>RF-09, RF-14</w:t>
            </w:r>
          </w:p>
        </w:tc>
      </w:tr>
      <w:tr w:rsidR="0057004C" w14:paraId="607CEB39" w14:textId="77777777">
        <w:tc>
          <w:tcPr>
            <w:tcW w:w="2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D18682" w14:textId="77777777" w:rsidR="0057004C" w:rsidRDefault="005D4E46">
            <w:r>
              <w:rPr>
                <w:sz w:val="17"/>
                <w:szCs w:val="17"/>
              </w:rPr>
              <w:t>Tácticas</w:t>
            </w:r>
          </w:p>
        </w:tc>
        <w:tc>
          <w:tcPr>
            <w:tcW w:w="6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221B45" w14:textId="77777777" w:rsidR="0057004C" w:rsidRDefault="005D4E46">
            <w:r>
              <w:rPr>
                <w:sz w:val="17"/>
                <w:szCs w:val="17"/>
              </w:rPr>
              <w:t>Encolar; Aislar trabajo síncrono de procesamiento</w:t>
            </w:r>
          </w:p>
        </w:tc>
      </w:tr>
      <w:tr w:rsidR="0057004C" w14:paraId="1E7D032C" w14:textId="77777777">
        <w:tc>
          <w:tcPr>
            <w:tcW w:w="2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58DCA6" w14:textId="77777777" w:rsidR="0057004C" w:rsidRDefault="005D4E46">
            <w:r>
              <w:rPr>
                <w:sz w:val="17"/>
                <w:szCs w:val="17"/>
              </w:rPr>
              <w:t>Patrón / building block</w:t>
            </w:r>
          </w:p>
        </w:tc>
        <w:tc>
          <w:tcPr>
            <w:tcW w:w="6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159834" w14:textId="77777777" w:rsidR="0057004C" w:rsidRDefault="005D4E46">
            <w:r>
              <w:rPr>
                <w:sz w:val="17"/>
                <w:szCs w:val="17"/>
              </w:rPr>
              <w:t>Recepción rápida + cola/estado Pendiente</w:t>
            </w:r>
          </w:p>
        </w:tc>
      </w:tr>
      <w:tr w:rsidR="0057004C" w14:paraId="491D5B45" w14:textId="77777777">
        <w:tc>
          <w:tcPr>
            <w:tcW w:w="2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EF6143" w14:textId="77777777" w:rsidR="0057004C" w:rsidRDefault="005D4E46">
            <w:r>
              <w:rPr>
                <w:sz w:val="17"/>
                <w:szCs w:val="17"/>
              </w:rPr>
              <w:t>ADR relacionado</w:t>
            </w:r>
          </w:p>
        </w:tc>
        <w:tc>
          <w:tcPr>
            <w:tcW w:w="6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731C9C" w14:textId="77777777" w:rsidR="0057004C" w:rsidRDefault="005D4E46">
            <w:r>
              <w:rPr>
                <w:sz w:val="17"/>
                <w:szCs w:val="17"/>
              </w:rPr>
              <w:t>ADR-0008 / ADR-0007</w:t>
            </w:r>
          </w:p>
        </w:tc>
      </w:tr>
      <w:tr w:rsidR="0057004C" w14:paraId="6F1895BE" w14:textId="77777777">
        <w:tc>
          <w:tcPr>
            <w:tcW w:w="2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4354AA" w14:textId="77777777" w:rsidR="0057004C" w:rsidRDefault="005D4E46">
            <w:r>
              <w:rPr>
                <w:sz w:val="17"/>
                <w:szCs w:val="17"/>
              </w:rPr>
              <w:t>Requiere PoC/Spike</w:t>
            </w:r>
          </w:p>
        </w:tc>
        <w:tc>
          <w:tcPr>
            <w:tcW w:w="64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13B521" w14:textId="77777777" w:rsidR="0057004C" w:rsidRDefault="005D4E46">
            <w:r>
              <w:rPr>
                <w:sz w:val="17"/>
                <w:szCs w:val="17"/>
              </w:rPr>
              <w:t>Sí — prueba de pérdida/idempotencia</w:t>
            </w:r>
          </w:p>
        </w:tc>
      </w:tr>
    </w:tbl>
    <w:p w14:paraId="1D35834D" w14:textId="77777777" w:rsidR="0057004C" w:rsidRDefault="0057004C">
      <w:pPr>
        <w:spacing w:after="60"/>
      </w:pPr>
    </w:p>
    <w:p w14:paraId="28FADC64" w14:textId="77777777" w:rsidR="0057004C" w:rsidRDefault="005D4E46">
      <w:pPr>
        <w:pStyle w:val="Ttulo4"/>
        <w:keepNext/>
      </w:pPr>
      <w:r>
        <w:t>2.3.1.4 PAS-DISP-03 — Recordatorio ante una falla transitoria del canal</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74"/>
        <w:gridCol w:w="6364"/>
      </w:tblGrid>
      <w:tr w:rsidR="0057004C" w14:paraId="756F6F56" w14:textId="77777777">
        <w:trPr>
          <w:tblHeader/>
        </w:trPr>
        <w:tc>
          <w:tcPr>
            <w:tcW w:w="247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AE5C3BE" w14:textId="77777777" w:rsidR="0057004C" w:rsidRDefault="005D4E46">
            <w:r>
              <w:rPr>
                <w:b/>
                <w:bCs/>
                <w:sz w:val="17"/>
                <w:szCs w:val="17"/>
              </w:rPr>
              <w:t>Stakeholder</w:t>
            </w:r>
          </w:p>
        </w:tc>
        <w:tc>
          <w:tcPr>
            <w:tcW w:w="636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B931A94" w14:textId="77777777" w:rsidR="0057004C" w:rsidRDefault="005D4E46">
            <w:r>
              <w:rPr>
                <w:b/>
                <w:bCs/>
                <w:sz w:val="17"/>
                <w:szCs w:val="17"/>
              </w:rPr>
              <w:t>Pasajero</w:t>
            </w:r>
          </w:p>
        </w:tc>
      </w:tr>
      <w:tr w:rsidR="0057004C" w14:paraId="7348A7B7" w14:textId="77777777">
        <w:tc>
          <w:tcPr>
            <w:tcW w:w="24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0F32B3" w14:textId="77777777" w:rsidR="0057004C" w:rsidRDefault="005D4E46">
            <w:r>
              <w:rPr>
                <w:sz w:val="17"/>
                <w:szCs w:val="17"/>
              </w:rPr>
              <w:t>Atributo de calidad</w:t>
            </w:r>
          </w:p>
        </w:tc>
        <w:tc>
          <w:tcPr>
            <w:tcW w:w="63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18CBA1" w14:textId="77777777" w:rsidR="0057004C" w:rsidRDefault="005D4E46">
            <w:r>
              <w:rPr>
                <w:sz w:val="17"/>
                <w:szCs w:val="17"/>
              </w:rPr>
              <w:t>Disponibilidad</w:t>
            </w:r>
          </w:p>
        </w:tc>
      </w:tr>
      <w:tr w:rsidR="0057004C" w14:paraId="1093BA77" w14:textId="77777777">
        <w:tc>
          <w:tcPr>
            <w:tcW w:w="24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571B94" w14:textId="77777777" w:rsidR="0057004C" w:rsidRDefault="005D4E46">
            <w:r>
              <w:rPr>
                <w:sz w:val="17"/>
                <w:szCs w:val="17"/>
              </w:rPr>
              <w:t>Prioridad</w:t>
            </w:r>
          </w:p>
        </w:tc>
        <w:tc>
          <w:tcPr>
            <w:tcW w:w="63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C9DF99" w14:textId="77777777" w:rsidR="0057004C" w:rsidRDefault="005D4E46">
            <w:r>
              <w:rPr>
                <w:sz w:val="17"/>
                <w:szCs w:val="17"/>
              </w:rPr>
              <w:t>Alta</w:t>
            </w:r>
          </w:p>
        </w:tc>
      </w:tr>
      <w:tr w:rsidR="0057004C" w14:paraId="47B9D485" w14:textId="77777777">
        <w:tc>
          <w:tcPr>
            <w:tcW w:w="24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651E75" w14:textId="77777777" w:rsidR="0057004C" w:rsidRDefault="005D4E46">
            <w:r>
              <w:rPr>
                <w:sz w:val="17"/>
                <w:szCs w:val="17"/>
              </w:rPr>
              <w:t>Fuente del estímulo</w:t>
            </w:r>
          </w:p>
        </w:tc>
        <w:tc>
          <w:tcPr>
            <w:tcW w:w="63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4E1CF5" w14:textId="77777777" w:rsidR="0057004C" w:rsidRDefault="005D4E46">
            <w:r>
              <w:rPr>
                <w:sz w:val="17"/>
                <w:szCs w:val="17"/>
              </w:rPr>
              <w:t>Un pasajero con un viaje programado que espera su recordatorio de recogida</w:t>
            </w:r>
          </w:p>
        </w:tc>
      </w:tr>
      <w:tr w:rsidR="0057004C" w14:paraId="3091ABE5" w14:textId="77777777">
        <w:tc>
          <w:tcPr>
            <w:tcW w:w="24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1AD346" w14:textId="77777777" w:rsidR="0057004C" w:rsidRDefault="005D4E46">
            <w:r>
              <w:rPr>
                <w:sz w:val="17"/>
                <w:szCs w:val="17"/>
              </w:rPr>
              <w:t>Estímulo</w:t>
            </w:r>
          </w:p>
        </w:tc>
        <w:tc>
          <w:tcPr>
            <w:tcW w:w="63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27FFEC" w14:textId="77777777" w:rsidR="0057004C" w:rsidRDefault="005D4E46">
            <w:r>
              <w:rPr>
                <w:sz w:val="17"/>
                <w:szCs w:val="17"/>
              </w:rPr>
              <w:t>El envío del recordatorio falla por una interrupción transitoria o timeout de la API oficial/proveedor de WhatsApp Business.</w:t>
            </w:r>
          </w:p>
        </w:tc>
      </w:tr>
      <w:tr w:rsidR="0057004C" w14:paraId="43ADA272" w14:textId="77777777">
        <w:tc>
          <w:tcPr>
            <w:tcW w:w="24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7C3BA5" w14:textId="77777777" w:rsidR="0057004C" w:rsidRDefault="005D4E46">
            <w:r>
              <w:rPr>
                <w:sz w:val="17"/>
                <w:szCs w:val="17"/>
              </w:rPr>
              <w:t>Ambiente</w:t>
            </w:r>
          </w:p>
        </w:tc>
        <w:tc>
          <w:tcPr>
            <w:tcW w:w="63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09166A" w14:textId="77777777" w:rsidR="0057004C" w:rsidRDefault="005D4E46">
            <w:r>
              <w:rPr>
                <w:sz w:val="17"/>
                <w:szCs w:val="17"/>
              </w:rPr>
              <w:t>Producción; degradación parcial del canal externo durante hasta 5 minutos.</w:t>
            </w:r>
          </w:p>
        </w:tc>
      </w:tr>
      <w:tr w:rsidR="0057004C" w14:paraId="096A76CF" w14:textId="77777777">
        <w:tc>
          <w:tcPr>
            <w:tcW w:w="24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3DC341" w14:textId="77777777" w:rsidR="0057004C" w:rsidRDefault="005D4E46">
            <w:r>
              <w:rPr>
                <w:sz w:val="17"/>
                <w:szCs w:val="17"/>
              </w:rPr>
              <w:t>Artefacto</w:t>
            </w:r>
          </w:p>
        </w:tc>
        <w:tc>
          <w:tcPr>
            <w:tcW w:w="63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789EA2" w14:textId="77777777" w:rsidR="0057004C" w:rsidRDefault="005D4E46">
            <w:r>
              <w:rPr>
                <w:sz w:val="17"/>
                <w:szCs w:val="17"/>
              </w:rPr>
              <w:t>Política de reintento con backoff y cola de mensajes pendientes.</w:t>
            </w:r>
          </w:p>
        </w:tc>
      </w:tr>
      <w:tr w:rsidR="0057004C" w14:paraId="532CBA12" w14:textId="77777777">
        <w:tc>
          <w:tcPr>
            <w:tcW w:w="24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5CA164" w14:textId="77777777" w:rsidR="0057004C" w:rsidRDefault="005D4E46">
            <w:r>
              <w:rPr>
                <w:sz w:val="17"/>
                <w:szCs w:val="17"/>
              </w:rPr>
              <w:t>Respuesta</w:t>
            </w:r>
          </w:p>
        </w:tc>
        <w:tc>
          <w:tcPr>
            <w:tcW w:w="63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A84A08" w14:textId="77777777" w:rsidR="0057004C" w:rsidRDefault="005D4E46">
            <w:r>
              <w:rPr>
                <w:sz w:val="17"/>
                <w:szCs w:val="17"/>
              </w:rPr>
              <w:t>El sistema reintenta automáticamente y, si el fallo persiste, conserva el mensaje para entrega prioritaria al restablecerse el canal.</w:t>
            </w:r>
          </w:p>
        </w:tc>
      </w:tr>
      <w:tr w:rsidR="0057004C" w14:paraId="3F27AB13" w14:textId="77777777">
        <w:tc>
          <w:tcPr>
            <w:tcW w:w="24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EB21F9" w14:textId="77777777" w:rsidR="0057004C" w:rsidRDefault="005D4E46">
            <w:r>
              <w:rPr>
                <w:sz w:val="17"/>
                <w:szCs w:val="17"/>
              </w:rPr>
              <w:t>Medida de la respuesta</w:t>
            </w:r>
          </w:p>
        </w:tc>
        <w:tc>
          <w:tcPr>
            <w:tcW w:w="63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83462A" w14:textId="77777777" w:rsidR="0057004C" w:rsidRDefault="005D4E46">
            <w:r>
              <w:rPr>
                <w:sz w:val="17"/>
                <w:szCs w:val="17"/>
              </w:rPr>
              <w:t>≥99% de los recordatorios afectados por una interrupción de hasta 5 minutos se entregan dentro de los 2 minutos posteriores al restablecimiento, sin duplicados visibles.</w:t>
            </w:r>
          </w:p>
        </w:tc>
      </w:tr>
      <w:tr w:rsidR="0057004C" w14:paraId="05DDE40D" w14:textId="77777777">
        <w:tc>
          <w:tcPr>
            <w:tcW w:w="24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DACE5E" w14:textId="77777777" w:rsidR="0057004C" w:rsidRDefault="005D4E46">
            <w:r>
              <w:rPr>
                <w:sz w:val="17"/>
                <w:szCs w:val="17"/>
              </w:rPr>
              <w:t>Justificación de negocio</w:t>
            </w:r>
          </w:p>
        </w:tc>
        <w:tc>
          <w:tcPr>
            <w:tcW w:w="63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2BDD84" w14:textId="77777777" w:rsidR="0057004C" w:rsidRDefault="005D4E46">
            <w:r>
              <w:rPr>
                <w:sz w:val="17"/>
                <w:szCs w:val="17"/>
              </w:rPr>
              <w:t>Los fallos transitorios del canal no deben convertir una notificación pendiente en una pérdida silenciosa.</w:t>
            </w:r>
          </w:p>
        </w:tc>
      </w:tr>
      <w:tr w:rsidR="0057004C" w14:paraId="336E3751" w14:textId="77777777">
        <w:tc>
          <w:tcPr>
            <w:tcW w:w="24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828B0F" w14:textId="77777777" w:rsidR="0057004C" w:rsidRDefault="005D4E46">
            <w:r>
              <w:rPr>
                <w:sz w:val="17"/>
                <w:szCs w:val="17"/>
              </w:rPr>
              <w:t>Supuestos y riesgos</w:t>
            </w:r>
          </w:p>
        </w:tc>
        <w:tc>
          <w:tcPr>
            <w:tcW w:w="63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1D8B1A" w14:textId="77777777" w:rsidR="0057004C" w:rsidRDefault="005D4E46">
            <w:r>
              <w:rPr>
                <w:sz w:val="17"/>
                <w:szCs w:val="17"/>
              </w:rPr>
              <w:t>Se requiere idempotencia para evitar entregas duplicadas; la disponibilidad del proveedor externo no es controlable por FlowRide.</w:t>
            </w:r>
          </w:p>
        </w:tc>
      </w:tr>
      <w:tr w:rsidR="0057004C" w14:paraId="076F582C" w14:textId="77777777">
        <w:tc>
          <w:tcPr>
            <w:tcW w:w="24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4CF438" w14:textId="77777777" w:rsidR="0057004C" w:rsidRDefault="005D4E46">
            <w:r>
              <w:rPr>
                <w:sz w:val="17"/>
                <w:szCs w:val="17"/>
              </w:rPr>
              <w:t>Requisitos relacionados</w:t>
            </w:r>
          </w:p>
        </w:tc>
        <w:tc>
          <w:tcPr>
            <w:tcW w:w="63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1E15B" w14:textId="77777777" w:rsidR="0057004C" w:rsidRDefault="005D4E46">
            <w:r>
              <w:rPr>
                <w:sz w:val="17"/>
                <w:szCs w:val="17"/>
              </w:rPr>
              <w:t>RF-35</w:t>
            </w:r>
          </w:p>
        </w:tc>
      </w:tr>
      <w:tr w:rsidR="0057004C" w14:paraId="03DC08E8" w14:textId="77777777">
        <w:tc>
          <w:tcPr>
            <w:tcW w:w="24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964A0E" w14:textId="77777777" w:rsidR="0057004C" w:rsidRDefault="005D4E46">
            <w:r>
              <w:rPr>
                <w:sz w:val="17"/>
                <w:szCs w:val="17"/>
              </w:rPr>
              <w:t>Tácticas</w:t>
            </w:r>
          </w:p>
        </w:tc>
        <w:tc>
          <w:tcPr>
            <w:tcW w:w="63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A3CC2A" w14:textId="77777777" w:rsidR="0057004C" w:rsidRDefault="005D4E46">
            <w:r>
              <w:rPr>
                <w:sz w:val="17"/>
                <w:szCs w:val="17"/>
              </w:rPr>
              <w:t>Reintento con backoff; Encolar</w:t>
            </w:r>
          </w:p>
        </w:tc>
      </w:tr>
      <w:tr w:rsidR="0057004C" w14:paraId="28171F28" w14:textId="77777777">
        <w:tc>
          <w:tcPr>
            <w:tcW w:w="24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4E4EC0" w14:textId="77777777" w:rsidR="0057004C" w:rsidRDefault="005D4E46">
            <w:r>
              <w:rPr>
                <w:sz w:val="17"/>
                <w:szCs w:val="17"/>
              </w:rPr>
              <w:t>Patrón / building block</w:t>
            </w:r>
          </w:p>
        </w:tc>
        <w:tc>
          <w:tcPr>
            <w:tcW w:w="63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2FF000" w14:textId="77777777" w:rsidR="0057004C" w:rsidRDefault="005D4E46">
            <w:r>
              <w:rPr>
                <w:sz w:val="17"/>
                <w:szCs w:val="17"/>
              </w:rPr>
              <w:t>Política de reintentos + dead-letter queue</w:t>
            </w:r>
          </w:p>
        </w:tc>
      </w:tr>
      <w:tr w:rsidR="0057004C" w14:paraId="6FF7BB6E" w14:textId="77777777">
        <w:tc>
          <w:tcPr>
            <w:tcW w:w="24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131A06" w14:textId="77777777" w:rsidR="0057004C" w:rsidRDefault="005D4E46">
            <w:r>
              <w:rPr>
                <w:sz w:val="17"/>
                <w:szCs w:val="17"/>
              </w:rPr>
              <w:t>ADR relacionado</w:t>
            </w:r>
          </w:p>
        </w:tc>
        <w:tc>
          <w:tcPr>
            <w:tcW w:w="63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DA1F82" w14:textId="77777777" w:rsidR="0057004C" w:rsidRDefault="005D4E46">
            <w:r>
              <w:rPr>
                <w:sz w:val="17"/>
                <w:szCs w:val="17"/>
              </w:rPr>
              <w:t>ADR-0008 / ADR-0007</w:t>
            </w:r>
          </w:p>
        </w:tc>
      </w:tr>
      <w:tr w:rsidR="0057004C" w14:paraId="2B8D1B61" w14:textId="77777777">
        <w:tc>
          <w:tcPr>
            <w:tcW w:w="24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DE58CF" w14:textId="77777777" w:rsidR="0057004C" w:rsidRDefault="005D4E46">
            <w:r>
              <w:rPr>
                <w:sz w:val="17"/>
                <w:szCs w:val="17"/>
              </w:rPr>
              <w:t>Requiere PoC/Spike</w:t>
            </w:r>
          </w:p>
        </w:tc>
        <w:tc>
          <w:tcPr>
            <w:tcW w:w="63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01BBC4" w14:textId="77777777" w:rsidR="0057004C" w:rsidRDefault="005D4E46">
            <w:r>
              <w:rPr>
                <w:sz w:val="17"/>
                <w:szCs w:val="17"/>
              </w:rPr>
              <w:t>Sí — PoC de fallos del proveedor</w:t>
            </w:r>
          </w:p>
        </w:tc>
      </w:tr>
    </w:tbl>
    <w:p w14:paraId="5F603586" w14:textId="77777777" w:rsidR="0057004C" w:rsidRDefault="0057004C">
      <w:pPr>
        <w:spacing w:after="60"/>
      </w:pPr>
    </w:p>
    <w:p w14:paraId="08F234FE" w14:textId="77777777" w:rsidR="0057004C" w:rsidRDefault="005D4E46">
      <w:pPr>
        <w:pStyle w:val="Ttulo4"/>
        <w:keepNext/>
      </w:pPr>
      <w:r>
        <w:t>2.3.1.5 OPLOG-DISP-02 — Alertas críticas con el mapa degradado</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2"/>
        <w:gridCol w:w="6786"/>
      </w:tblGrid>
      <w:tr w:rsidR="0057004C" w14:paraId="0F69F001" w14:textId="77777777">
        <w:trPr>
          <w:tblHeader/>
        </w:trPr>
        <w:tc>
          <w:tcPr>
            <w:tcW w:w="205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EE7A98C" w14:textId="77777777" w:rsidR="0057004C" w:rsidRDefault="005D4E46">
            <w:r>
              <w:rPr>
                <w:b/>
                <w:bCs/>
                <w:sz w:val="17"/>
                <w:szCs w:val="17"/>
              </w:rPr>
              <w:t>Stakeholder</w:t>
            </w:r>
          </w:p>
        </w:tc>
        <w:tc>
          <w:tcPr>
            <w:tcW w:w="678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8603F52" w14:textId="77777777" w:rsidR="0057004C" w:rsidRDefault="005D4E46">
            <w:r>
              <w:rPr>
                <w:b/>
                <w:bCs/>
                <w:sz w:val="17"/>
                <w:szCs w:val="17"/>
              </w:rPr>
              <w:t>Operador logístico</w:t>
            </w:r>
          </w:p>
        </w:tc>
      </w:tr>
      <w:tr w:rsidR="0057004C" w14:paraId="17198796" w14:textId="77777777">
        <w:tc>
          <w:tcPr>
            <w:tcW w:w="20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290737" w14:textId="77777777" w:rsidR="0057004C" w:rsidRDefault="005D4E46">
            <w:r>
              <w:rPr>
                <w:sz w:val="17"/>
                <w:szCs w:val="17"/>
              </w:rPr>
              <w:t>Atributo de calidad</w:t>
            </w:r>
          </w:p>
        </w:tc>
        <w:tc>
          <w:tcPr>
            <w:tcW w:w="6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06B34E" w14:textId="77777777" w:rsidR="0057004C" w:rsidRDefault="005D4E46">
            <w:r>
              <w:rPr>
                <w:sz w:val="17"/>
                <w:szCs w:val="17"/>
              </w:rPr>
              <w:t>Disponibilidad</w:t>
            </w:r>
          </w:p>
        </w:tc>
      </w:tr>
      <w:tr w:rsidR="0057004C" w14:paraId="61071F86" w14:textId="77777777">
        <w:tc>
          <w:tcPr>
            <w:tcW w:w="20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734D93" w14:textId="77777777" w:rsidR="0057004C" w:rsidRDefault="005D4E46">
            <w:r>
              <w:rPr>
                <w:sz w:val="17"/>
                <w:szCs w:val="17"/>
              </w:rPr>
              <w:t>Prioridad</w:t>
            </w:r>
          </w:p>
        </w:tc>
        <w:tc>
          <w:tcPr>
            <w:tcW w:w="6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73D033" w14:textId="77777777" w:rsidR="0057004C" w:rsidRDefault="005D4E46">
            <w:r>
              <w:rPr>
                <w:sz w:val="17"/>
                <w:szCs w:val="17"/>
              </w:rPr>
              <w:t>Alta</w:t>
            </w:r>
          </w:p>
        </w:tc>
      </w:tr>
      <w:tr w:rsidR="0057004C" w14:paraId="7147B1DE" w14:textId="77777777">
        <w:tc>
          <w:tcPr>
            <w:tcW w:w="20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514034" w14:textId="77777777" w:rsidR="0057004C" w:rsidRDefault="005D4E46">
            <w:r>
              <w:rPr>
                <w:sz w:val="17"/>
                <w:szCs w:val="17"/>
              </w:rPr>
              <w:t>Fuente del estímulo</w:t>
            </w:r>
          </w:p>
        </w:tc>
        <w:tc>
          <w:tcPr>
            <w:tcW w:w="6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18F3A3" w14:textId="77777777" w:rsidR="0057004C" w:rsidRDefault="005D4E46">
            <w:r>
              <w:rPr>
                <w:sz w:val="17"/>
                <w:szCs w:val="17"/>
              </w:rPr>
              <w:t>Un Operador logístico cuyo navegador tiene el componente de mapa renderizando con lentitud por una sobrecarga temporal</w:t>
            </w:r>
          </w:p>
        </w:tc>
      </w:tr>
      <w:tr w:rsidR="0057004C" w14:paraId="47DEFC8F" w14:textId="77777777">
        <w:tc>
          <w:tcPr>
            <w:tcW w:w="20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7F8303" w14:textId="77777777" w:rsidR="0057004C" w:rsidRDefault="005D4E46">
            <w:r>
              <w:rPr>
                <w:sz w:val="17"/>
                <w:szCs w:val="17"/>
              </w:rPr>
              <w:t>Estímulo</w:t>
            </w:r>
          </w:p>
        </w:tc>
        <w:tc>
          <w:tcPr>
            <w:tcW w:w="6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D2038C" w14:textId="77777777" w:rsidR="0057004C" w:rsidRDefault="005D4E46">
            <w:r>
              <w:rPr>
                <w:sz w:val="17"/>
                <w:szCs w:val="17"/>
              </w:rPr>
              <w:t>En ese mismo instante necesita enterarse de que una solicitud de servicio quedo sin conductor asignado por mas de 10 minutos (alerta operativa critica)</w:t>
            </w:r>
          </w:p>
        </w:tc>
      </w:tr>
      <w:tr w:rsidR="0057004C" w14:paraId="74472BB7" w14:textId="77777777">
        <w:tc>
          <w:tcPr>
            <w:tcW w:w="20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8BC69A" w14:textId="77777777" w:rsidR="0057004C" w:rsidRDefault="005D4E46">
            <w:r>
              <w:rPr>
                <w:sz w:val="17"/>
                <w:szCs w:val="17"/>
              </w:rPr>
              <w:t>Ambiente</w:t>
            </w:r>
          </w:p>
        </w:tc>
        <w:tc>
          <w:tcPr>
            <w:tcW w:w="6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4ED4D2" w14:textId="77777777" w:rsidR="0057004C" w:rsidRDefault="005D4E46">
            <w:r>
              <w:rPr>
                <w:sz w:val="17"/>
                <w:szCs w:val="17"/>
              </w:rPr>
              <w:t>Produccion, horario de operacion regular, con el frontend del operador bajo carga de renderizado elevada pero con conectividad de red estable</w:t>
            </w:r>
          </w:p>
        </w:tc>
      </w:tr>
      <w:tr w:rsidR="0057004C" w14:paraId="15555F7B" w14:textId="77777777">
        <w:tc>
          <w:tcPr>
            <w:tcW w:w="20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650ADB" w14:textId="77777777" w:rsidR="0057004C" w:rsidRDefault="005D4E46">
            <w:r>
              <w:rPr>
                <w:sz w:val="17"/>
                <w:szCs w:val="17"/>
              </w:rPr>
              <w:t>Artefacto</w:t>
            </w:r>
          </w:p>
        </w:tc>
        <w:tc>
          <w:tcPr>
            <w:tcW w:w="6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5E6BAB" w14:textId="77777777" w:rsidR="0057004C" w:rsidRDefault="005D4E46">
            <w:r>
              <w:rPr>
                <w:sz w:val="17"/>
                <w:szCs w:val="17"/>
              </w:rPr>
              <w:t>Servicio de notificaciones AlertaNotificationService (capa Application), desacoplado del componente de renderizado del mapa y con canal de entrega independiente (WebSocket dedicado a alertas).</w:t>
            </w:r>
          </w:p>
        </w:tc>
      </w:tr>
      <w:tr w:rsidR="0057004C" w14:paraId="68096A0B" w14:textId="77777777">
        <w:tc>
          <w:tcPr>
            <w:tcW w:w="20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3CBBCB" w14:textId="77777777" w:rsidR="0057004C" w:rsidRDefault="005D4E46">
            <w:r>
              <w:rPr>
                <w:sz w:val="17"/>
                <w:szCs w:val="17"/>
              </w:rPr>
              <w:t>Respuesta</w:t>
            </w:r>
          </w:p>
        </w:tc>
        <w:tc>
          <w:tcPr>
            <w:tcW w:w="6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FD0083" w14:textId="77777777" w:rsidR="0057004C" w:rsidRDefault="005D4E46">
            <w:r>
              <w:rPr>
                <w:sz w:val="17"/>
                <w:szCs w:val="17"/>
              </w:rPr>
              <w:t>El sistema le entrega la alerta operativa por el canal de notificaciones (WebSocket dedicado) aunque el mapa este momentaneamente lento, para que pueda actuar sin depender de que el mapa cargue</w:t>
            </w:r>
          </w:p>
        </w:tc>
      </w:tr>
      <w:tr w:rsidR="0057004C" w14:paraId="2D4BE5B5" w14:textId="77777777">
        <w:tc>
          <w:tcPr>
            <w:tcW w:w="20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361AA3" w14:textId="77777777" w:rsidR="0057004C" w:rsidRDefault="005D4E46">
            <w:r>
              <w:rPr>
                <w:sz w:val="17"/>
                <w:szCs w:val="17"/>
              </w:rPr>
              <w:t>Medida de la respuesta</w:t>
            </w:r>
          </w:p>
        </w:tc>
        <w:tc>
          <w:tcPr>
            <w:tcW w:w="6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A8B59B" w14:textId="77777777" w:rsidR="0057004C" w:rsidRDefault="005D4E46">
            <w:r>
              <w:rPr>
                <w:sz w:val="17"/>
                <w:szCs w:val="17"/>
              </w:rPr>
              <w:t>99.5% de las alertas operativas se entregan al panel del operador dentro de los 30 segundos posteriores a su generación, medido mensualmente, independientemente del estado de renderizado del mapa.</w:t>
            </w:r>
          </w:p>
        </w:tc>
      </w:tr>
      <w:tr w:rsidR="0057004C" w14:paraId="46615227" w14:textId="77777777">
        <w:tc>
          <w:tcPr>
            <w:tcW w:w="20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B827E5" w14:textId="77777777" w:rsidR="0057004C" w:rsidRDefault="005D4E46">
            <w:r>
              <w:rPr>
                <w:sz w:val="17"/>
                <w:szCs w:val="17"/>
              </w:rPr>
              <w:t>Justificación de negocio</w:t>
            </w:r>
          </w:p>
        </w:tc>
        <w:tc>
          <w:tcPr>
            <w:tcW w:w="6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DF5F8C" w14:textId="77777777" w:rsidR="0057004C" w:rsidRDefault="005D4E46">
            <w:r>
              <w:rPr>
                <w:sz w:val="17"/>
                <w:szCs w:val="17"/>
              </w:rPr>
              <w:t>Un operador con panel sin alertas es un operador ciego a incidentes. Alertas atrasadas 5 min = reacción tardía = daño operativo (viaje mal ejecutado sin corrección).</w:t>
            </w:r>
          </w:p>
        </w:tc>
      </w:tr>
      <w:tr w:rsidR="0057004C" w14:paraId="7B119B17" w14:textId="77777777">
        <w:tc>
          <w:tcPr>
            <w:tcW w:w="20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998946" w14:textId="77777777" w:rsidR="0057004C" w:rsidRDefault="005D4E46">
            <w:r>
              <w:rPr>
                <w:sz w:val="17"/>
                <w:szCs w:val="17"/>
              </w:rPr>
              <w:t>Supuestos y riesgos</w:t>
            </w:r>
          </w:p>
        </w:tc>
        <w:tc>
          <w:tcPr>
            <w:tcW w:w="6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33F383" w14:textId="77777777" w:rsidR="0057004C" w:rsidRDefault="005D4E46">
            <w:r>
              <w:rPr>
                <w:sz w:val="17"/>
                <w:szCs w:val="17"/>
              </w:rPr>
              <w:t>CQRS ligero separa canal de alertas del renderizado del mapa. Requiere WebSocket o long-polling optimizado.</w:t>
            </w:r>
          </w:p>
        </w:tc>
      </w:tr>
      <w:tr w:rsidR="0057004C" w14:paraId="4607F5AB" w14:textId="77777777">
        <w:tc>
          <w:tcPr>
            <w:tcW w:w="20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77AB87" w14:textId="77777777" w:rsidR="0057004C" w:rsidRDefault="005D4E46">
            <w:r>
              <w:rPr>
                <w:sz w:val="17"/>
                <w:szCs w:val="17"/>
              </w:rPr>
              <w:t>Requisitos relacionados</w:t>
            </w:r>
          </w:p>
        </w:tc>
        <w:tc>
          <w:tcPr>
            <w:tcW w:w="6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FC59A6" w14:textId="77777777" w:rsidR="0057004C" w:rsidRDefault="005D4E46">
            <w:r>
              <w:rPr>
                <w:sz w:val="17"/>
                <w:szCs w:val="17"/>
              </w:rPr>
              <w:t>RF-45</w:t>
            </w:r>
          </w:p>
        </w:tc>
      </w:tr>
      <w:tr w:rsidR="0057004C" w14:paraId="564EEA62" w14:textId="77777777">
        <w:tc>
          <w:tcPr>
            <w:tcW w:w="20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687C16" w14:textId="77777777" w:rsidR="0057004C" w:rsidRDefault="005D4E46">
            <w:r>
              <w:rPr>
                <w:sz w:val="17"/>
                <w:szCs w:val="17"/>
              </w:rPr>
              <w:t>Tácticas</w:t>
            </w:r>
          </w:p>
        </w:tc>
        <w:tc>
          <w:tcPr>
            <w:tcW w:w="6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6D1F19" w14:textId="77777777" w:rsidR="0057004C" w:rsidRDefault="005D4E46">
            <w:r>
              <w:rPr>
                <w:sz w:val="17"/>
                <w:szCs w:val="17"/>
              </w:rPr>
              <w:t>Reducir acoplamiento; Priorizar alertas críticas</w:t>
            </w:r>
          </w:p>
        </w:tc>
      </w:tr>
      <w:tr w:rsidR="0057004C" w14:paraId="71945E57" w14:textId="77777777">
        <w:tc>
          <w:tcPr>
            <w:tcW w:w="20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828573" w14:textId="77777777" w:rsidR="0057004C" w:rsidRDefault="005D4E46">
            <w:r>
              <w:rPr>
                <w:sz w:val="17"/>
                <w:szCs w:val="17"/>
              </w:rPr>
              <w:t>Patrón / building block</w:t>
            </w:r>
          </w:p>
        </w:tc>
        <w:tc>
          <w:tcPr>
            <w:tcW w:w="6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464A12" w14:textId="77777777" w:rsidR="0057004C" w:rsidRDefault="005D4E46">
            <w:r>
              <w:rPr>
                <w:sz w:val="17"/>
                <w:szCs w:val="17"/>
              </w:rPr>
              <w:t>Servicio de alertas del Panel Web</w:t>
            </w:r>
          </w:p>
        </w:tc>
      </w:tr>
      <w:tr w:rsidR="0057004C" w14:paraId="4877201A" w14:textId="77777777">
        <w:tc>
          <w:tcPr>
            <w:tcW w:w="20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F42C96" w14:textId="77777777" w:rsidR="0057004C" w:rsidRDefault="005D4E46">
            <w:r>
              <w:rPr>
                <w:sz w:val="17"/>
                <w:szCs w:val="17"/>
              </w:rPr>
              <w:t>ADR relacionado</w:t>
            </w:r>
          </w:p>
        </w:tc>
        <w:tc>
          <w:tcPr>
            <w:tcW w:w="6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5F4F6F" w14:textId="77777777" w:rsidR="0057004C" w:rsidRDefault="005D4E46">
            <w:r>
              <w:rPr>
                <w:sz w:val="17"/>
                <w:szCs w:val="17"/>
              </w:rPr>
              <w:t>ADR-0010 / ADR-0011</w:t>
            </w:r>
          </w:p>
        </w:tc>
      </w:tr>
      <w:tr w:rsidR="0057004C" w14:paraId="1E0CFEAB" w14:textId="77777777">
        <w:tc>
          <w:tcPr>
            <w:tcW w:w="20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1769ED" w14:textId="77777777" w:rsidR="0057004C" w:rsidRDefault="005D4E46">
            <w:r>
              <w:rPr>
                <w:sz w:val="17"/>
                <w:szCs w:val="17"/>
              </w:rPr>
              <w:t>Requiere PoC/Spike</w:t>
            </w:r>
          </w:p>
        </w:tc>
        <w:tc>
          <w:tcPr>
            <w:tcW w:w="6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4772D4" w14:textId="77777777" w:rsidR="0057004C" w:rsidRDefault="005D4E46">
            <w:r>
              <w:rPr>
                <w:sz w:val="17"/>
                <w:szCs w:val="17"/>
              </w:rPr>
              <w:t>No</w:t>
            </w:r>
          </w:p>
        </w:tc>
      </w:tr>
      <w:tr w:rsidR="0057004C" w14:paraId="6B4FE460" w14:textId="77777777">
        <w:tc>
          <w:tcPr>
            <w:tcW w:w="20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929CD1" w14:textId="77777777" w:rsidR="0057004C" w:rsidRDefault="005D4E46">
            <w:r>
              <w:rPr>
                <w:sz w:val="17"/>
                <w:szCs w:val="17"/>
              </w:rPr>
              <w:t>Estado en V1</w:t>
            </w:r>
          </w:p>
        </w:tc>
        <w:tc>
          <w:tcPr>
            <w:tcW w:w="6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96EEB1" w14:textId="77777777" w:rsidR="0057004C" w:rsidRDefault="005D4E46">
            <w:r>
              <w:rPr>
                <w:sz w:val="17"/>
                <w:szCs w:val="17"/>
              </w:rPr>
              <w:t xml:space="preserve">El Panel Web no tiene mapa: la telemetría GPS quedó fuera de alcance (ADR-0005). La parte vigente del escenario es la entrega de alertas, implementada con un canal propio de eventos enviados por el servidor (SSE, </w:t>
            </w:r>
            <w:r>
              <w:rPr>
                <w:rFonts w:ascii="Consolas" w:eastAsia="Consolas" w:hAnsi="Consolas" w:cs="Consolas"/>
                <w:color w:val="7A2E0E"/>
                <w:sz w:val="15"/>
                <w:szCs w:val="15"/>
              </w:rPr>
              <w:t>/api/alertas/en-vivo</w:t>
            </w:r>
            <w:r>
              <w:rPr>
                <w:sz w:val="17"/>
                <w:szCs w:val="17"/>
              </w:rPr>
              <w:t>) independiente de las demás consultas del panel.</w:t>
            </w:r>
          </w:p>
        </w:tc>
      </w:tr>
    </w:tbl>
    <w:p w14:paraId="72F91C2D" w14:textId="77777777" w:rsidR="0057004C" w:rsidRDefault="0057004C">
      <w:pPr>
        <w:spacing w:after="60"/>
      </w:pPr>
    </w:p>
    <w:p w14:paraId="59BADA5D" w14:textId="77777777" w:rsidR="0057004C" w:rsidRDefault="005D4E46">
      <w:pPr>
        <w:pStyle w:val="Ttulo4"/>
        <w:keepNext/>
      </w:pPr>
      <w:r>
        <w:t>2.3.1.6 ADM-DISP-01 — Falla de infraestructura en la franja 03:00–05:00</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16"/>
        <w:gridCol w:w="6622"/>
      </w:tblGrid>
      <w:tr w:rsidR="0057004C" w14:paraId="322BB699" w14:textId="77777777">
        <w:trPr>
          <w:tblHeader/>
        </w:trPr>
        <w:tc>
          <w:tcPr>
            <w:tcW w:w="221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05810E7" w14:textId="77777777" w:rsidR="0057004C" w:rsidRDefault="005D4E46">
            <w:r>
              <w:rPr>
                <w:b/>
                <w:bCs/>
                <w:sz w:val="17"/>
                <w:szCs w:val="17"/>
              </w:rPr>
              <w:t>Stakeholder</w:t>
            </w:r>
          </w:p>
        </w:tc>
        <w:tc>
          <w:tcPr>
            <w:tcW w:w="662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D8D5611" w14:textId="77777777" w:rsidR="0057004C" w:rsidRDefault="005D4E46">
            <w:r>
              <w:rPr>
                <w:b/>
                <w:bCs/>
                <w:sz w:val="17"/>
                <w:szCs w:val="17"/>
              </w:rPr>
              <w:t>Administrador del operador</w:t>
            </w:r>
          </w:p>
        </w:tc>
      </w:tr>
      <w:tr w:rsidR="0057004C" w14:paraId="68AAABDA" w14:textId="77777777">
        <w:tc>
          <w:tcPr>
            <w:tcW w:w="2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08DF20" w14:textId="77777777" w:rsidR="0057004C" w:rsidRDefault="005D4E46">
            <w:r>
              <w:rPr>
                <w:sz w:val="17"/>
                <w:szCs w:val="17"/>
              </w:rPr>
              <w:t>Atributo de calidad</w:t>
            </w:r>
          </w:p>
        </w:tc>
        <w:tc>
          <w:tcPr>
            <w:tcW w:w="6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64BCC5" w14:textId="77777777" w:rsidR="0057004C" w:rsidRDefault="005D4E46">
            <w:r>
              <w:rPr>
                <w:sz w:val="17"/>
                <w:szCs w:val="17"/>
              </w:rPr>
              <w:t>Disponibilidad</w:t>
            </w:r>
          </w:p>
        </w:tc>
      </w:tr>
      <w:tr w:rsidR="0057004C" w14:paraId="71EDB5EC" w14:textId="77777777">
        <w:tc>
          <w:tcPr>
            <w:tcW w:w="2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8FC5AD" w14:textId="77777777" w:rsidR="0057004C" w:rsidRDefault="005D4E46">
            <w:r>
              <w:rPr>
                <w:sz w:val="17"/>
                <w:szCs w:val="17"/>
              </w:rPr>
              <w:t>Prioridad</w:t>
            </w:r>
          </w:p>
        </w:tc>
        <w:tc>
          <w:tcPr>
            <w:tcW w:w="6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9F64E1" w14:textId="77777777" w:rsidR="0057004C" w:rsidRDefault="005D4E46">
            <w:r>
              <w:rPr>
                <w:sz w:val="17"/>
                <w:szCs w:val="17"/>
              </w:rPr>
              <w:t>Alta</w:t>
            </w:r>
          </w:p>
        </w:tc>
      </w:tr>
      <w:tr w:rsidR="0057004C" w14:paraId="6298D645" w14:textId="77777777">
        <w:tc>
          <w:tcPr>
            <w:tcW w:w="2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6902B0" w14:textId="77777777" w:rsidR="0057004C" w:rsidRDefault="005D4E46">
            <w:r>
              <w:rPr>
                <w:sz w:val="17"/>
                <w:szCs w:val="17"/>
              </w:rPr>
              <w:t>Fuente del estímulo</w:t>
            </w:r>
          </w:p>
        </w:tc>
        <w:tc>
          <w:tcPr>
            <w:tcW w:w="6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98FFC4" w14:textId="77777777" w:rsidR="0057004C" w:rsidRDefault="005D4E46">
            <w:r>
              <w:rPr>
                <w:sz w:val="17"/>
                <w:szCs w:val="17"/>
              </w:rPr>
              <w:t>Un administrador (y los conductores y pasajeros de su empresa) que dependen del sistema durante la franja critica de arranque de turnos (03:00-05:00)</w:t>
            </w:r>
          </w:p>
        </w:tc>
      </w:tr>
      <w:tr w:rsidR="0057004C" w14:paraId="122F0035" w14:textId="77777777">
        <w:tc>
          <w:tcPr>
            <w:tcW w:w="2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610DA1" w14:textId="77777777" w:rsidR="0057004C" w:rsidRDefault="005D4E46">
            <w:r>
              <w:rPr>
                <w:sz w:val="17"/>
                <w:szCs w:val="17"/>
              </w:rPr>
              <w:t>Estímulo</w:t>
            </w:r>
          </w:p>
        </w:tc>
        <w:tc>
          <w:tcPr>
            <w:tcW w:w="6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5496EE" w14:textId="77777777" w:rsidR="0057004C" w:rsidRDefault="005D4E46">
            <w:r>
              <w:rPr>
                <w:sz w:val="17"/>
                <w:szCs w:val="17"/>
              </w:rPr>
              <w:t>Justo en esa franja ocurre una falla no planeada de infraestructura (instancia backend o BD) y el sistema deja de responder</w:t>
            </w:r>
          </w:p>
        </w:tc>
      </w:tr>
      <w:tr w:rsidR="0057004C" w14:paraId="1002A96E" w14:textId="77777777">
        <w:tc>
          <w:tcPr>
            <w:tcW w:w="2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279944" w14:textId="77777777" w:rsidR="0057004C" w:rsidRDefault="005D4E46">
            <w:r>
              <w:rPr>
                <w:sz w:val="17"/>
                <w:szCs w:val="17"/>
              </w:rPr>
              <w:t>Ambiente</w:t>
            </w:r>
          </w:p>
        </w:tc>
        <w:tc>
          <w:tcPr>
            <w:tcW w:w="6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2F9F64" w14:textId="77777777" w:rsidR="0057004C" w:rsidRDefault="005D4E46">
            <w:r>
              <w:rPr>
                <w:sz w:val="17"/>
                <w:szCs w:val="17"/>
              </w:rPr>
              <w:t>Produccion, franja critica de arranque de operacion semanal</w:t>
            </w:r>
          </w:p>
        </w:tc>
      </w:tr>
      <w:tr w:rsidR="0057004C" w14:paraId="3C04CD71" w14:textId="77777777">
        <w:tc>
          <w:tcPr>
            <w:tcW w:w="2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2A9C3A" w14:textId="77777777" w:rsidR="0057004C" w:rsidRDefault="005D4E46">
            <w:r>
              <w:rPr>
                <w:sz w:val="17"/>
                <w:szCs w:val="17"/>
              </w:rPr>
              <w:t>Artefacto</w:t>
            </w:r>
          </w:p>
        </w:tc>
        <w:tc>
          <w:tcPr>
            <w:tcW w:w="6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B850E8" w14:textId="77777777" w:rsidR="0057004C" w:rsidRDefault="005D4E46">
            <w:r>
              <w:rPr>
                <w:sz w:val="17"/>
                <w:szCs w:val="17"/>
              </w:rPr>
              <w:t>Backend + PostgreSQL; balanceador de carga</w:t>
            </w:r>
          </w:p>
        </w:tc>
      </w:tr>
      <w:tr w:rsidR="0057004C" w14:paraId="0474CEF7" w14:textId="77777777">
        <w:tc>
          <w:tcPr>
            <w:tcW w:w="2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4A36E1" w14:textId="77777777" w:rsidR="0057004C" w:rsidRDefault="005D4E46">
            <w:r>
              <w:rPr>
                <w:sz w:val="17"/>
                <w:szCs w:val="17"/>
              </w:rPr>
              <w:t>Respuesta</w:t>
            </w:r>
          </w:p>
        </w:tc>
        <w:tc>
          <w:tcPr>
            <w:tcW w:w="6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280C82" w14:textId="77777777" w:rsidR="0057004C" w:rsidRDefault="005D4E46">
            <w:r>
              <w:rPr>
                <w:sz w:val="17"/>
                <w:szCs w:val="17"/>
              </w:rPr>
              <w:t>El balanceador redirige trafico y el sistema se recupera sin que el administrador tenga que intervenir manualmente, restableciendo el servicio para todos los usuarios de la franja critica</w:t>
            </w:r>
          </w:p>
        </w:tc>
      </w:tr>
      <w:tr w:rsidR="0057004C" w14:paraId="544ACD9E" w14:textId="77777777">
        <w:tc>
          <w:tcPr>
            <w:tcW w:w="2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349766" w14:textId="77777777" w:rsidR="0057004C" w:rsidRDefault="005D4E46">
            <w:r>
              <w:rPr>
                <w:sz w:val="17"/>
                <w:szCs w:val="17"/>
              </w:rPr>
              <w:t>Medida de la respuesta</w:t>
            </w:r>
          </w:p>
        </w:tc>
        <w:tc>
          <w:tcPr>
            <w:tcW w:w="6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A0EA56" w14:textId="77777777" w:rsidR="0057004C" w:rsidRDefault="005D4E46">
            <w:r>
              <w:rPr>
                <w:sz w:val="17"/>
                <w:szCs w:val="17"/>
              </w:rPr>
              <w:t>Uptime ≥ 99.5% mensual (≤3.65h indisponibilidad/mes); en franja crítica 03:00-05:00 la tolerancia se reduce a ≤5 min de indisponibilidad continua antes de escalamiento automático; failover ≤30s.</w:t>
            </w:r>
          </w:p>
        </w:tc>
      </w:tr>
      <w:tr w:rsidR="0057004C" w14:paraId="5B0F2658" w14:textId="77777777">
        <w:tc>
          <w:tcPr>
            <w:tcW w:w="2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BF0136" w14:textId="77777777" w:rsidR="0057004C" w:rsidRDefault="005D4E46">
            <w:r>
              <w:rPr>
                <w:sz w:val="17"/>
                <w:szCs w:val="17"/>
              </w:rPr>
              <w:t>Justificación de negocio</w:t>
            </w:r>
          </w:p>
        </w:tc>
        <w:tc>
          <w:tcPr>
            <w:tcW w:w="6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9E5427" w14:textId="77777777" w:rsidR="0057004C" w:rsidRDefault="005D4E46">
            <w:r>
              <w:rPr>
                <w:sz w:val="17"/>
                <w:szCs w:val="17"/>
              </w:rPr>
              <w:t>Franja 03:00-05:00 es la más crítica para clientes de transporte aéreo (arranque de tripulaciones). Caídas ahí = impacto contractual inmediato con el cliente empresarial.</w:t>
            </w:r>
          </w:p>
        </w:tc>
      </w:tr>
      <w:tr w:rsidR="0057004C" w14:paraId="6A035F42" w14:textId="77777777">
        <w:tc>
          <w:tcPr>
            <w:tcW w:w="2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3EF76D" w14:textId="77777777" w:rsidR="0057004C" w:rsidRDefault="005D4E46">
            <w:r>
              <w:rPr>
                <w:sz w:val="17"/>
                <w:szCs w:val="17"/>
              </w:rPr>
              <w:t>Supuestos y riesgos</w:t>
            </w:r>
          </w:p>
        </w:tc>
        <w:tc>
          <w:tcPr>
            <w:tcW w:w="6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A6FB4B" w14:textId="77777777" w:rsidR="0057004C" w:rsidRDefault="005D4E46">
            <w:r>
              <w:rPr>
                <w:sz w:val="17"/>
                <w:szCs w:val="17"/>
              </w:rPr>
              <w:t>ADR-0010 permite múltiples réplicas stateless detrás de un balanceador cuando el SLA o la carga del tenant lo requieran. La línea base puede operar con una instancia cuando el nivel de disponibilidad objetivo lo permita.</w:t>
            </w:r>
          </w:p>
        </w:tc>
      </w:tr>
      <w:tr w:rsidR="0057004C" w14:paraId="174A0E2A" w14:textId="77777777">
        <w:tc>
          <w:tcPr>
            <w:tcW w:w="2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6A6037" w14:textId="77777777" w:rsidR="0057004C" w:rsidRDefault="005D4E46">
            <w:r>
              <w:rPr>
                <w:sz w:val="17"/>
                <w:szCs w:val="17"/>
              </w:rPr>
              <w:t>Requisitos relacionados</w:t>
            </w:r>
          </w:p>
        </w:tc>
        <w:tc>
          <w:tcPr>
            <w:tcW w:w="6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F9CD68" w14:textId="77777777" w:rsidR="0057004C" w:rsidRDefault="005D4E46">
            <w:r>
              <w:rPr>
                <w:sz w:val="17"/>
                <w:szCs w:val="17"/>
              </w:rPr>
              <w:t>RF-53</w:t>
            </w:r>
          </w:p>
        </w:tc>
      </w:tr>
      <w:tr w:rsidR="0057004C" w14:paraId="2BC0F44B" w14:textId="77777777">
        <w:tc>
          <w:tcPr>
            <w:tcW w:w="2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0E0CA5" w14:textId="77777777" w:rsidR="0057004C" w:rsidRDefault="005D4E46">
            <w:r>
              <w:rPr>
                <w:sz w:val="17"/>
                <w:szCs w:val="17"/>
              </w:rPr>
              <w:t>Tácticas</w:t>
            </w:r>
          </w:p>
        </w:tc>
        <w:tc>
          <w:tcPr>
            <w:tcW w:w="6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07CFF0" w14:textId="77777777" w:rsidR="0057004C" w:rsidRDefault="005D4E46">
            <w:r>
              <w:rPr>
                <w:sz w:val="17"/>
                <w:szCs w:val="17"/>
              </w:rPr>
              <w:t>Detectar fallos; Recuperar servicio</w:t>
            </w:r>
          </w:p>
        </w:tc>
      </w:tr>
      <w:tr w:rsidR="0057004C" w14:paraId="6D42FD27" w14:textId="77777777">
        <w:tc>
          <w:tcPr>
            <w:tcW w:w="2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68AD60" w14:textId="77777777" w:rsidR="0057004C" w:rsidRDefault="005D4E46">
            <w:r>
              <w:rPr>
                <w:sz w:val="17"/>
                <w:szCs w:val="17"/>
              </w:rPr>
              <w:t>Patrón / building block</w:t>
            </w:r>
          </w:p>
        </w:tc>
        <w:tc>
          <w:tcPr>
            <w:tcW w:w="6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D00454" w14:textId="77777777" w:rsidR="0057004C" w:rsidRDefault="005D4E46">
            <w:r>
              <w:rPr>
                <w:sz w:val="17"/>
                <w:szCs w:val="17"/>
              </w:rPr>
              <w:t>Health checks + estrategia de recuperación de instancia</w:t>
            </w:r>
          </w:p>
        </w:tc>
      </w:tr>
      <w:tr w:rsidR="0057004C" w14:paraId="79925C5C" w14:textId="77777777">
        <w:tc>
          <w:tcPr>
            <w:tcW w:w="2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F6BDED" w14:textId="77777777" w:rsidR="0057004C" w:rsidRDefault="005D4E46">
            <w:r>
              <w:rPr>
                <w:sz w:val="17"/>
                <w:szCs w:val="17"/>
              </w:rPr>
              <w:t>ADR relacionado</w:t>
            </w:r>
          </w:p>
        </w:tc>
        <w:tc>
          <w:tcPr>
            <w:tcW w:w="6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E0F135" w14:textId="77777777" w:rsidR="0057004C" w:rsidRDefault="005D4E46">
            <w:r>
              <w:rPr>
                <w:sz w:val="17"/>
                <w:szCs w:val="17"/>
              </w:rPr>
              <w:t>ADR-0010</w:t>
            </w:r>
          </w:p>
        </w:tc>
      </w:tr>
      <w:tr w:rsidR="0057004C" w14:paraId="02A46F94" w14:textId="77777777">
        <w:tc>
          <w:tcPr>
            <w:tcW w:w="2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EE3B04" w14:textId="77777777" w:rsidR="0057004C" w:rsidRDefault="005D4E46">
            <w:r>
              <w:rPr>
                <w:sz w:val="17"/>
                <w:szCs w:val="17"/>
              </w:rPr>
              <w:t>Requiere PoC/Spike</w:t>
            </w:r>
          </w:p>
        </w:tc>
        <w:tc>
          <w:tcPr>
            <w:tcW w:w="6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5B0390" w14:textId="77777777" w:rsidR="0057004C" w:rsidRDefault="005D4E46">
            <w:r>
              <w:rPr>
                <w:sz w:val="17"/>
                <w:szCs w:val="17"/>
              </w:rPr>
              <w:t>Sí — prueba de recuperación</w:t>
            </w:r>
          </w:p>
        </w:tc>
      </w:tr>
    </w:tbl>
    <w:p w14:paraId="79592015" w14:textId="77777777" w:rsidR="0057004C" w:rsidRDefault="0057004C">
      <w:pPr>
        <w:spacing w:after="60"/>
      </w:pPr>
    </w:p>
    <w:p w14:paraId="6B30C2FC" w14:textId="77777777" w:rsidR="0057004C" w:rsidRDefault="005D4E46">
      <w:pPr>
        <w:pStyle w:val="Ttulo3"/>
        <w:keepNext/>
      </w:pPr>
      <w:bookmarkStart w:id="7" w:name="_Toc244106717"/>
      <w:r>
        <w:t>2.3.2 Seguridad</w:t>
      </w:r>
      <w:bookmarkEnd w:id="7"/>
    </w:p>
    <w:p w14:paraId="48B529F8" w14:textId="77777777" w:rsidR="0057004C" w:rsidRDefault="005D4E46">
      <w:pPr>
        <w:spacing w:after="120"/>
        <w:jc w:val="both"/>
      </w:pPr>
      <w:r>
        <w:t>Prioridad global 10. Protege identidad, autorización, roles, sesiones y acceso a información. La revocación de acceso debe surtir efecto en ≤ 60 s y los accesos no autorizados deben ser rechazados.</w:t>
      </w:r>
    </w:p>
    <w:p w14:paraId="6917E2A3" w14:textId="77777777" w:rsidR="0057004C" w:rsidRDefault="005D4E46">
      <w:pPr>
        <w:pStyle w:val="Ttulo4"/>
        <w:keepNext/>
      </w:pPr>
      <w:r>
        <w:t>2.3.2.1 QA-02 — Escenario general de seguridad</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2"/>
        <w:gridCol w:w="6906"/>
      </w:tblGrid>
      <w:tr w:rsidR="0057004C" w14:paraId="2D922F3D" w14:textId="77777777">
        <w:trPr>
          <w:tblHeader/>
        </w:trPr>
        <w:tc>
          <w:tcPr>
            <w:tcW w:w="193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45E755C" w14:textId="77777777" w:rsidR="0057004C" w:rsidRDefault="005D4E46">
            <w:r>
              <w:rPr>
                <w:b/>
                <w:bCs/>
                <w:sz w:val="17"/>
                <w:szCs w:val="17"/>
              </w:rPr>
              <w:t>Fuente</w:t>
            </w:r>
          </w:p>
        </w:tc>
        <w:tc>
          <w:tcPr>
            <w:tcW w:w="690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6C924B6" w14:textId="77777777" w:rsidR="0057004C" w:rsidRDefault="005D4E46">
            <w:r>
              <w:rPr>
                <w:b/>
                <w:bCs/>
                <w:sz w:val="17"/>
                <w:szCs w:val="17"/>
              </w:rPr>
              <w:t>Usuario o actor no autorizado</w:t>
            </w:r>
          </w:p>
        </w:tc>
      </w:tr>
      <w:tr w:rsidR="0057004C" w14:paraId="71C6EA9C" w14:textId="77777777">
        <w:tc>
          <w:tcPr>
            <w:tcW w:w="1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2AF7D2" w14:textId="77777777" w:rsidR="0057004C" w:rsidRDefault="005D4E46">
            <w:r>
              <w:rPr>
                <w:sz w:val="17"/>
                <w:szCs w:val="17"/>
              </w:rPr>
              <w:t>Estímulo</w:t>
            </w:r>
          </w:p>
        </w:tc>
        <w:tc>
          <w:tcPr>
            <w:tcW w:w="6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722A1F" w14:textId="77777777" w:rsidR="0057004C" w:rsidRDefault="005D4E46">
            <w:r>
              <w:rPr>
                <w:sz w:val="17"/>
                <w:szCs w:val="17"/>
              </w:rPr>
              <w:t>Intenta acceder a una operación protegida con credenciales inválidas, expiradas, revocadas o sin el rol requerido</w:t>
            </w:r>
          </w:p>
        </w:tc>
      </w:tr>
      <w:tr w:rsidR="0057004C" w14:paraId="47C82B47" w14:textId="77777777">
        <w:tc>
          <w:tcPr>
            <w:tcW w:w="1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234C8B" w14:textId="77777777" w:rsidR="0057004C" w:rsidRDefault="005D4E46">
            <w:r>
              <w:rPr>
                <w:sz w:val="17"/>
                <w:szCs w:val="17"/>
              </w:rPr>
              <w:t>Artefacto</w:t>
            </w:r>
          </w:p>
        </w:tc>
        <w:tc>
          <w:tcPr>
            <w:tcW w:w="6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3C63AA" w14:textId="77777777" w:rsidR="0057004C" w:rsidRDefault="005D4E46">
            <w:r>
              <w:rPr>
                <w:sz w:val="17"/>
                <w:szCs w:val="17"/>
              </w:rPr>
              <w:t>Autenticación y autorización de la API</w:t>
            </w:r>
          </w:p>
        </w:tc>
      </w:tr>
      <w:tr w:rsidR="0057004C" w14:paraId="7CDE43D4" w14:textId="77777777">
        <w:tc>
          <w:tcPr>
            <w:tcW w:w="1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31174F" w14:textId="77777777" w:rsidR="0057004C" w:rsidRDefault="005D4E46">
            <w:r>
              <w:rPr>
                <w:sz w:val="17"/>
                <w:szCs w:val="17"/>
              </w:rPr>
              <w:t>Ambiente</w:t>
            </w:r>
          </w:p>
        </w:tc>
        <w:tc>
          <w:tcPr>
            <w:tcW w:w="6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582DB5" w14:textId="77777777" w:rsidR="0057004C" w:rsidRDefault="005D4E46">
            <w:r>
              <w:rPr>
                <w:sz w:val="17"/>
                <w:szCs w:val="17"/>
              </w:rPr>
              <w:t>Producción</w:t>
            </w:r>
          </w:p>
        </w:tc>
      </w:tr>
      <w:tr w:rsidR="0057004C" w14:paraId="209CC092" w14:textId="77777777">
        <w:tc>
          <w:tcPr>
            <w:tcW w:w="1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DD1C5D" w14:textId="77777777" w:rsidR="0057004C" w:rsidRDefault="005D4E46">
            <w:r>
              <w:rPr>
                <w:sz w:val="17"/>
                <w:szCs w:val="17"/>
              </w:rPr>
              <w:t>Respuesta</w:t>
            </w:r>
          </w:p>
        </w:tc>
        <w:tc>
          <w:tcPr>
            <w:tcW w:w="6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9621D5" w14:textId="77777777" w:rsidR="0057004C" w:rsidRDefault="005D4E46">
            <w:r>
              <w:rPr>
                <w:sz w:val="17"/>
                <w:szCs w:val="17"/>
              </w:rPr>
              <w:t>El sistema rechaza el acceso y no expone información protegida</w:t>
            </w:r>
          </w:p>
        </w:tc>
      </w:tr>
      <w:tr w:rsidR="0057004C" w14:paraId="5C91E23B" w14:textId="77777777">
        <w:tc>
          <w:tcPr>
            <w:tcW w:w="1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9472DD" w14:textId="77777777" w:rsidR="0057004C" w:rsidRDefault="005D4E46">
            <w:r>
              <w:rPr>
                <w:sz w:val="17"/>
                <w:szCs w:val="17"/>
              </w:rPr>
              <w:t>Medida de la respuesta</w:t>
            </w:r>
          </w:p>
        </w:tc>
        <w:tc>
          <w:tcPr>
            <w:tcW w:w="6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074940" w14:textId="77777777" w:rsidR="0057004C" w:rsidRDefault="005D4E46">
            <w:r>
              <w:rPr>
                <w:sz w:val="17"/>
                <w:szCs w:val="17"/>
              </w:rPr>
              <w:t>100 % de solicitudes no autorizadas de las pruebas de seguridad son rechazadas; la revocación de acceso surte efecto en ≤ 60 s</w:t>
            </w:r>
          </w:p>
        </w:tc>
      </w:tr>
    </w:tbl>
    <w:p w14:paraId="63A0E44C" w14:textId="77777777" w:rsidR="0057004C" w:rsidRDefault="0057004C">
      <w:pPr>
        <w:spacing w:after="60"/>
      </w:pPr>
    </w:p>
    <w:p w14:paraId="2E6322E8" w14:textId="77777777" w:rsidR="0057004C" w:rsidRDefault="005D4E46">
      <w:pPr>
        <w:pStyle w:val="Ttulo4"/>
        <w:keepNext/>
      </w:pPr>
      <w:r>
        <w:t>2.3.2.2 ADM-SEG-01 — Revocación de acceso de un usuario desactivado</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1"/>
        <w:gridCol w:w="6427"/>
      </w:tblGrid>
      <w:tr w:rsidR="0057004C" w14:paraId="69FC6A17" w14:textId="77777777">
        <w:trPr>
          <w:tblHeader/>
        </w:trPr>
        <w:tc>
          <w:tcPr>
            <w:tcW w:w="241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C3EFC51" w14:textId="77777777" w:rsidR="0057004C" w:rsidRDefault="005D4E46">
            <w:r>
              <w:rPr>
                <w:b/>
                <w:bCs/>
                <w:sz w:val="17"/>
                <w:szCs w:val="17"/>
              </w:rPr>
              <w:t>Stakeholder</w:t>
            </w:r>
          </w:p>
        </w:tc>
        <w:tc>
          <w:tcPr>
            <w:tcW w:w="642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76287B2" w14:textId="77777777" w:rsidR="0057004C" w:rsidRDefault="005D4E46">
            <w:r>
              <w:rPr>
                <w:b/>
                <w:bCs/>
                <w:sz w:val="17"/>
                <w:szCs w:val="17"/>
              </w:rPr>
              <w:t>Administrador del operador</w:t>
            </w:r>
          </w:p>
        </w:tc>
      </w:tr>
      <w:tr w:rsidR="0057004C" w14:paraId="6C4F1076" w14:textId="77777777">
        <w:tc>
          <w:tcPr>
            <w:tcW w:w="24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7ED790" w14:textId="77777777" w:rsidR="0057004C" w:rsidRDefault="005D4E46">
            <w:r>
              <w:rPr>
                <w:sz w:val="17"/>
                <w:szCs w:val="17"/>
              </w:rPr>
              <w:t>Atributo de calidad</w:t>
            </w:r>
          </w:p>
        </w:tc>
        <w:tc>
          <w:tcPr>
            <w:tcW w:w="64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2075AD" w14:textId="77777777" w:rsidR="0057004C" w:rsidRDefault="005D4E46">
            <w:r>
              <w:rPr>
                <w:sz w:val="17"/>
                <w:szCs w:val="17"/>
              </w:rPr>
              <w:t>Seguridad</w:t>
            </w:r>
          </w:p>
        </w:tc>
      </w:tr>
      <w:tr w:rsidR="0057004C" w14:paraId="3B1B1C78" w14:textId="77777777">
        <w:tc>
          <w:tcPr>
            <w:tcW w:w="24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377BEC" w14:textId="77777777" w:rsidR="0057004C" w:rsidRDefault="005D4E46">
            <w:r>
              <w:rPr>
                <w:sz w:val="17"/>
                <w:szCs w:val="17"/>
              </w:rPr>
              <w:t>Prioridad</w:t>
            </w:r>
          </w:p>
        </w:tc>
        <w:tc>
          <w:tcPr>
            <w:tcW w:w="64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99ECB7" w14:textId="77777777" w:rsidR="0057004C" w:rsidRDefault="005D4E46">
            <w:r>
              <w:rPr>
                <w:sz w:val="17"/>
                <w:szCs w:val="17"/>
              </w:rPr>
              <w:t>Alta</w:t>
            </w:r>
          </w:p>
        </w:tc>
      </w:tr>
      <w:tr w:rsidR="0057004C" w14:paraId="5823ADF7" w14:textId="77777777">
        <w:tc>
          <w:tcPr>
            <w:tcW w:w="24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200854" w14:textId="77777777" w:rsidR="0057004C" w:rsidRDefault="005D4E46">
            <w:r>
              <w:rPr>
                <w:sz w:val="17"/>
                <w:szCs w:val="17"/>
              </w:rPr>
              <w:t>Fuente del estímulo</w:t>
            </w:r>
          </w:p>
        </w:tc>
        <w:tc>
          <w:tcPr>
            <w:tcW w:w="64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EC4519" w14:textId="77777777" w:rsidR="0057004C" w:rsidRDefault="005D4E46">
            <w:r>
              <w:rPr>
                <w:sz w:val="17"/>
                <w:szCs w:val="17"/>
              </w:rPr>
              <w:t>Administrador del operador</w:t>
            </w:r>
          </w:p>
        </w:tc>
      </w:tr>
      <w:tr w:rsidR="0057004C" w14:paraId="3B3CD83C" w14:textId="77777777">
        <w:tc>
          <w:tcPr>
            <w:tcW w:w="24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D5CD6C" w14:textId="77777777" w:rsidR="0057004C" w:rsidRDefault="005D4E46">
            <w:r>
              <w:rPr>
                <w:sz w:val="17"/>
                <w:szCs w:val="17"/>
              </w:rPr>
              <w:t>Estímulo</w:t>
            </w:r>
          </w:p>
        </w:tc>
        <w:tc>
          <w:tcPr>
            <w:tcW w:w="64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368945" w14:textId="77777777" w:rsidR="0057004C" w:rsidRDefault="005D4E46">
            <w:r>
              <w:rPr>
                <w:sz w:val="17"/>
                <w:szCs w:val="17"/>
              </w:rPr>
              <w:t>Desactiva a un usuario que ya no debe acceder a FlowRide.</w:t>
            </w:r>
          </w:p>
        </w:tc>
      </w:tr>
      <w:tr w:rsidR="0057004C" w14:paraId="12A738D7" w14:textId="77777777">
        <w:tc>
          <w:tcPr>
            <w:tcW w:w="24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404A2B" w14:textId="77777777" w:rsidR="0057004C" w:rsidRDefault="005D4E46">
            <w:r>
              <w:rPr>
                <w:sz w:val="17"/>
                <w:szCs w:val="17"/>
              </w:rPr>
              <w:t>Ambiente</w:t>
            </w:r>
          </w:p>
        </w:tc>
        <w:tc>
          <w:tcPr>
            <w:tcW w:w="64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6A1B54" w14:textId="77777777" w:rsidR="0057004C" w:rsidRDefault="005D4E46">
            <w:r>
              <w:rPr>
                <w:sz w:val="17"/>
                <w:szCs w:val="17"/>
              </w:rPr>
              <w:t>Operación normal; el usuario puede conservar una sesión o token de acceso vigente en Panel Web o WhatsApp.</w:t>
            </w:r>
          </w:p>
        </w:tc>
      </w:tr>
      <w:tr w:rsidR="0057004C" w14:paraId="3A024EBD" w14:textId="77777777">
        <w:tc>
          <w:tcPr>
            <w:tcW w:w="24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3C42FC" w14:textId="77777777" w:rsidR="0057004C" w:rsidRDefault="005D4E46">
            <w:r>
              <w:rPr>
                <w:sz w:val="17"/>
                <w:szCs w:val="17"/>
              </w:rPr>
              <w:t>Artefacto</w:t>
            </w:r>
          </w:p>
        </w:tc>
        <w:tc>
          <w:tcPr>
            <w:tcW w:w="64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E27DD7" w14:textId="77777777" w:rsidR="0057004C" w:rsidRDefault="005D4E46">
            <w:r>
              <w:rPr>
                <w:sz w:val="17"/>
                <w:szCs w:val="17"/>
              </w:rPr>
              <w:t>Servicio de identidad y sesiones; autorización por roles; resolución del tenant Silo.</w:t>
            </w:r>
          </w:p>
        </w:tc>
      </w:tr>
      <w:tr w:rsidR="0057004C" w14:paraId="7BDBDAB1" w14:textId="77777777">
        <w:tc>
          <w:tcPr>
            <w:tcW w:w="24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9373E4" w14:textId="77777777" w:rsidR="0057004C" w:rsidRDefault="005D4E46">
            <w:r>
              <w:rPr>
                <w:sz w:val="17"/>
                <w:szCs w:val="17"/>
              </w:rPr>
              <w:t>Respuesta</w:t>
            </w:r>
          </w:p>
        </w:tc>
        <w:tc>
          <w:tcPr>
            <w:tcW w:w="64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D1B365" w14:textId="77777777" w:rsidR="0057004C" w:rsidRDefault="005D4E46">
            <w:r>
              <w:rPr>
                <w:sz w:val="17"/>
                <w:szCs w:val="17"/>
              </w:rPr>
              <w:t>El sistema revoca el acceso del usuario en todos los canales y rechaza cualquier petición posterior. La sesión permanece limitada al tenant al que pertenece.</w:t>
            </w:r>
          </w:p>
        </w:tc>
      </w:tr>
      <w:tr w:rsidR="0057004C" w14:paraId="67DFAE9E" w14:textId="77777777">
        <w:tc>
          <w:tcPr>
            <w:tcW w:w="24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61B090" w14:textId="77777777" w:rsidR="0057004C" w:rsidRDefault="005D4E46">
            <w:r>
              <w:rPr>
                <w:sz w:val="17"/>
                <w:szCs w:val="17"/>
              </w:rPr>
              <w:t>Medida de la respuesta</w:t>
            </w:r>
          </w:p>
        </w:tc>
        <w:tc>
          <w:tcPr>
            <w:tcW w:w="64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BF4C52" w14:textId="77777777" w:rsidR="0057004C" w:rsidRDefault="005D4E46">
            <w:r>
              <w:rPr>
                <w:sz w:val="17"/>
                <w:szCs w:val="17"/>
              </w:rPr>
              <w:t>100% de las peticiones posteriores se rechazan en un máximo de 60 segundos desde la desactivación; 0 accesos cruzados entre tenants en pruebas automatizadas.</w:t>
            </w:r>
          </w:p>
        </w:tc>
      </w:tr>
      <w:tr w:rsidR="0057004C" w14:paraId="3C49A3B8" w14:textId="77777777">
        <w:tc>
          <w:tcPr>
            <w:tcW w:w="24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3AD285" w14:textId="77777777" w:rsidR="0057004C" w:rsidRDefault="005D4E46">
            <w:r>
              <w:rPr>
                <w:sz w:val="17"/>
                <w:szCs w:val="17"/>
              </w:rPr>
              <w:t>Justificación de negocio</w:t>
            </w:r>
          </w:p>
        </w:tc>
        <w:tc>
          <w:tcPr>
            <w:tcW w:w="64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AAFA1A" w14:textId="77777777" w:rsidR="0057004C" w:rsidRDefault="005D4E46">
            <w:r>
              <w:rPr>
                <w:sz w:val="17"/>
                <w:szCs w:val="17"/>
              </w:rPr>
              <w:t>Un usuario desvinculado no puede conservar acceso a información operacional o personal. La revocación rápida reduce riesgo contractual y de protección de datos.</w:t>
            </w:r>
          </w:p>
        </w:tc>
      </w:tr>
      <w:tr w:rsidR="0057004C" w14:paraId="539E2BFB" w14:textId="77777777">
        <w:tc>
          <w:tcPr>
            <w:tcW w:w="24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1A8F60" w14:textId="77777777" w:rsidR="0057004C" w:rsidRDefault="005D4E46">
            <w:r>
              <w:rPr>
                <w:sz w:val="17"/>
                <w:szCs w:val="17"/>
              </w:rPr>
              <w:t>Supuestos y riesgos</w:t>
            </w:r>
          </w:p>
        </w:tc>
        <w:tc>
          <w:tcPr>
            <w:tcW w:w="64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FB454B" w14:textId="77777777" w:rsidR="0057004C" w:rsidRDefault="005D4E46">
            <w:r>
              <w:rPr>
                <w:sz w:val="17"/>
                <w:szCs w:val="17"/>
              </w:rPr>
              <w:t>La implementación concreta depende del proveedor de identidad; debe soportar revocación efectiva ≤60 s sin usar empresaId como mecanismo de aislamiento.</w:t>
            </w:r>
          </w:p>
        </w:tc>
      </w:tr>
      <w:tr w:rsidR="0057004C" w14:paraId="45377EA6" w14:textId="77777777">
        <w:tc>
          <w:tcPr>
            <w:tcW w:w="24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0A1EF0" w14:textId="77777777" w:rsidR="0057004C" w:rsidRDefault="005D4E46">
            <w:r>
              <w:rPr>
                <w:sz w:val="17"/>
                <w:szCs w:val="17"/>
              </w:rPr>
              <w:t>Requisitos relacionados</w:t>
            </w:r>
          </w:p>
        </w:tc>
        <w:tc>
          <w:tcPr>
            <w:tcW w:w="64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51C675" w14:textId="77777777" w:rsidR="0057004C" w:rsidRDefault="005D4E46">
            <w:r>
              <w:rPr>
                <w:sz w:val="17"/>
                <w:szCs w:val="17"/>
              </w:rPr>
              <w:t>RF-02, RF-25</w:t>
            </w:r>
          </w:p>
        </w:tc>
      </w:tr>
      <w:tr w:rsidR="0057004C" w14:paraId="240E9485" w14:textId="77777777">
        <w:tc>
          <w:tcPr>
            <w:tcW w:w="24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0281CA" w14:textId="77777777" w:rsidR="0057004C" w:rsidRDefault="005D4E46">
            <w:r>
              <w:rPr>
                <w:sz w:val="17"/>
                <w:szCs w:val="17"/>
              </w:rPr>
              <w:t>Tácticas</w:t>
            </w:r>
          </w:p>
        </w:tc>
        <w:tc>
          <w:tcPr>
            <w:tcW w:w="64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3A1A44" w14:textId="77777777" w:rsidR="0057004C" w:rsidRDefault="005D4E46">
            <w:r>
              <w:rPr>
                <w:sz w:val="17"/>
                <w:szCs w:val="17"/>
              </w:rPr>
              <w:t>Revocar acceso; Autorizar actores; Auditar</w:t>
            </w:r>
          </w:p>
        </w:tc>
      </w:tr>
      <w:tr w:rsidR="0057004C" w14:paraId="25B78334" w14:textId="77777777">
        <w:tc>
          <w:tcPr>
            <w:tcW w:w="24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6488C8" w14:textId="77777777" w:rsidR="0057004C" w:rsidRDefault="005D4E46">
            <w:r>
              <w:rPr>
                <w:sz w:val="17"/>
                <w:szCs w:val="17"/>
              </w:rPr>
              <w:t>Patrón / building block</w:t>
            </w:r>
          </w:p>
        </w:tc>
        <w:tc>
          <w:tcPr>
            <w:tcW w:w="64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E05206" w14:textId="77777777" w:rsidR="0057004C" w:rsidRDefault="005D4E46">
            <w:r>
              <w:rPr>
                <w:sz w:val="17"/>
                <w:szCs w:val="17"/>
              </w:rPr>
              <w:t>Servicio de identidad/sesiones + autorización por roles</w:t>
            </w:r>
          </w:p>
        </w:tc>
      </w:tr>
      <w:tr w:rsidR="0057004C" w14:paraId="4895533F" w14:textId="77777777">
        <w:tc>
          <w:tcPr>
            <w:tcW w:w="24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311F43" w14:textId="77777777" w:rsidR="0057004C" w:rsidRDefault="005D4E46">
            <w:r>
              <w:rPr>
                <w:sz w:val="17"/>
                <w:szCs w:val="17"/>
              </w:rPr>
              <w:t>ADR relacionado</w:t>
            </w:r>
          </w:p>
        </w:tc>
        <w:tc>
          <w:tcPr>
            <w:tcW w:w="64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88F7C0" w14:textId="77777777" w:rsidR="0057004C" w:rsidRDefault="005D4E46">
            <w:r>
              <w:rPr>
                <w:sz w:val="17"/>
                <w:szCs w:val="17"/>
              </w:rPr>
              <w:t>ADR-0003</w:t>
            </w:r>
          </w:p>
        </w:tc>
      </w:tr>
      <w:tr w:rsidR="0057004C" w14:paraId="6B1C44AD" w14:textId="77777777">
        <w:tc>
          <w:tcPr>
            <w:tcW w:w="24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A77134" w14:textId="77777777" w:rsidR="0057004C" w:rsidRDefault="005D4E46">
            <w:r>
              <w:rPr>
                <w:sz w:val="17"/>
                <w:szCs w:val="17"/>
              </w:rPr>
              <w:t>Requiere PoC/Spike</w:t>
            </w:r>
          </w:p>
        </w:tc>
        <w:tc>
          <w:tcPr>
            <w:tcW w:w="64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AE9F25" w14:textId="77777777" w:rsidR="0057004C" w:rsidRDefault="005D4E46">
            <w:r>
              <w:rPr>
                <w:sz w:val="17"/>
                <w:szCs w:val="17"/>
              </w:rPr>
              <w:t>Sí — validar revocación con proveedor candidato</w:t>
            </w:r>
          </w:p>
        </w:tc>
      </w:tr>
    </w:tbl>
    <w:p w14:paraId="368392D1" w14:textId="77777777" w:rsidR="0057004C" w:rsidRDefault="0057004C">
      <w:pPr>
        <w:spacing w:after="60"/>
      </w:pPr>
    </w:p>
    <w:p w14:paraId="70A41A0A" w14:textId="77777777" w:rsidR="0057004C" w:rsidRDefault="005D4E46">
      <w:pPr>
        <w:pStyle w:val="Ttulo4"/>
        <w:keepNext/>
      </w:pPr>
      <w:r>
        <w:t>2.3.2.3 OPLOG-SEG-02 — Intento de consultar servicios de otro tenant</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7"/>
        <w:gridCol w:w="6321"/>
      </w:tblGrid>
      <w:tr w:rsidR="0057004C" w14:paraId="0FA37D68" w14:textId="77777777">
        <w:trPr>
          <w:tblHeader/>
        </w:trPr>
        <w:tc>
          <w:tcPr>
            <w:tcW w:w="251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287E1B9" w14:textId="77777777" w:rsidR="0057004C" w:rsidRDefault="005D4E46">
            <w:r>
              <w:rPr>
                <w:b/>
                <w:bCs/>
                <w:sz w:val="17"/>
                <w:szCs w:val="17"/>
              </w:rPr>
              <w:t>Stakeholder</w:t>
            </w:r>
          </w:p>
        </w:tc>
        <w:tc>
          <w:tcPr>
            <w:tcW w:w="632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1EB6C39" w14:textId="77777777" w:rsidR="0057004C" w:rsidRDefault="005D4E46">
            <w:r>
              <w:rPr>
                <w:b/>
                <w:bCs/>
                <w:sz w:val="17"/>
                <w:szCs w:val="17"/>
              </w:rPr>
              <w:t>Operador logístico</w:t>
            </w:r>
          </w:p>
        </w:tc>
      </w:tr>
      <w:tr w:rsidR="0057004C" w14:paraId="5261CF3C" w14:textId="77777777">
        <w:tc>
          <w:tcPr>
            <w:tcW w:w="25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0EC930" w14:textId="77777777" w:rsidR="0057004C" w:rsidRDefault="005D4E46">
            <w:r>
              <w:rPr>
                <w:sz w:val="17"/>
                <w:szCs w:val="17"/>
              </w:rPr>
              <w:t>Atributo de calidad</w:t>
            </w:r>
          </w:p>
        </w:tc>
        <w:tc>
          <w:tcPr>
            <w:tcW w:w="63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48F813" w14:textId="77777777" w:rsidR="0057004C" w:rsidRDefault="005D4E46">
            <w:r>
              <w:rPr>
                <w:sz w:val="17"/>
                <w:szCs w:val="17"/>
              </w:rPr>
              <w:t>Seguridad</w:t>
            </w:r>
          </w:p>
        </w:tc>
      </w:tr>
      <w:tr w:rsidR="0057004C" w14:paraId="20F76D7B" w14:textId="77777777">
        <w:tc>
          <w:tcPr>
            <w:tcW w:w="25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5824F0" w14:textId="77777777" w:rsidR="0057004C" w:rsidRDefault="005D4E46">
            <w:r>
              <w:rPr>
                <w:sz w:val="17"/>
                <w:szCs w:val="17"/>
              </w:rPr>
              <w:t>Prioridad</w:t>
            </w:r>
          </w:p>
        </w:tc>
        <w:tc>
          <w:tcPr>
            <w:tcW w:w="63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8DD37F" w14:textId="77777777" w:rsidR="0057004C" w:rsidRDefault="005D4E46">
            <w:r>
              <w:rPr>
                <w:sz w:val="17"/>
                <w:szCs w:val="17"/>
              </w:rPr>
              <w:t>Alta</w:t>
            </w:r>
          </w:p>
        </w:tc>
      </w:tr>
      <w:tr w:rsidR="0057004C" w14:paraId="41AD3E11" w14:textId="77777777">
        <w:tc>
          <w:tcPr>
            <w:tcW w:w="25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2FBFF4" w14:textId="77777777" w:rsidR="0057004C" w:rsidRDefault="005D4E46">
            <w:r>
              <w:rPr>
                <w:sz w:val="17"/>
                <w:szCs w:val="17"/>
              </w:rPr>
              <w:t>Fuente del estímulo</w:t>
            </w:r>
          </w:p>
        </w:tc>
        <w:tc>
          <w:tcPr>
            <w:tcW w:w="63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E3DD49" w14:textId="77777777" w:rsidR="0057004C" w:rsidRDefault="005D4E46">
            <w:r>
              <w:rPr>
                <w:sz w:val="17"/>
                <w:szCs w:val="17"/>
              </w:rPr>
              <w:t>Operador logístico autenticado en el tenant A</w:t>
            </w:r>
          </w:p>
        </w:tc>
      </w:tr>
      <w:tr w:rsidR="0057004C" w14:paraId="60B379DD" w14:textId="77777777">
        <w:tc>
          <w:tcPr>
            <w:tcW w:w="25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32F874" w14:textId="77777777" w:rsidR="0057004C" w:rsidRDefault="005D4E46">
            <w:r>
              <w:rPr>
                <w:sz w:val="17"/>
                <w:szCs w:val="17"/>
              </w:rPr>
              <w:t>Estímulo</w:t>
            </w:r>
          </w:p>
        </w:tc>
        <w:tc>
          <w:tcPr>
            <w:tcW w:w="63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7251A7" w14:textId="77777777" w:rsidR="0057004C" w:rsidRDefault="005D4E46">
            <w:r>
              <w:rPr>
                <w:sz w:val="17"/>
                <w:szCs w:val="17"/>
              </w:rPr>
              <w:t>Manipula una petición o identificador intentando consultar servicios pertenecientes al tenant B.</w:t>
            </w:r>
          </w:p>
        </w:tc>
      </w:tr>
      <w:tr w:rsidR="0057004C" w14:paraId="57213111" w14:textId="77777777">
        <w:tc>
          <w:tcPr>
            <w:tcW w:w="25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56F969" w14:textId="77777777" w:rsidR="0057004C" w:rsidRDefault="005D4E46">
            <w:r>
              <w:rPr>
                <w:sz w:val="17"/>
                <w:szCs w:val="17"/>
              </w:rPr>
              <w:t>Ambiente</w:t>
            </w:r>
          </w:p>
        </w:tc>
        <w:tc>
          <w:tcPr>
            <w:tcW w:w="63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AB2117" w14:textId="77777777" w:rsidR="0057004C" w:rsidRDefault="005D4E46">
            <w:r>
              <w:rPr>
                <w:sz w:val="17"/>
                <w:szCs w:val="17"/>
              </w:rPr>
              <w:t>Producción; plataforma con múltiples operadores aprovisionados mediante Silo.</w:t>
            </w:r>
          </w:p>
        </w:tc>
      </w:tr>
      <w:tr w:rsidR="0057004C" w14:paraId="113BD84A" w14:textId="77777777">
        <w:tc>
          <w:tcPr>
            <w:tcW w:w="25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643E7B" w14:textId="77777777" w:rsidR="0057004C" w:rsidRDefault="005D4E46">
            <w:r>
              <w:rPr>
                <w:sz w:val="17"/>
                <w:szCs w:val="17"/>
              </w:rPr>
              <w:t>Artefacto</w:t>
            </w:r>
          </w:p>
        </w:tc>
        <w:tc>
          <w:tcPr>
            <w:tcW w:w="63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BDBE57" w14:textId="77777777" w:rsidR="0057004C" w:rsidRDefault="005D4E46">
            <w:r>
              <w:rPr>
                <w:sz w:val="17"/>
                <w:szCs w:val="17"/>
              </w:rPr>
              <w:t>Resolución de tenant; autorización; conexión a persistencia Silo.</w:t>
            </w:r>
          </w:p>
        </w:tc>
      </w:tr>
      <w:tr w:rsidR="0057004C" w14:paraId="486C1C65" w14:textId="77777777">
        <w:tc>
          <w:tcPr>
            <w:tcW w:w="25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E549B4" w14:textId="77777777" w:rsidR="0057004C" w:rsidRDefault="005D4E46">
            <w:r>
              <w:rPr>
                <w:sz w:val="17"/>
                <w:szCs w:val="17"/>
              </w:rPr>
              <w:t>Respuesta</w:t>
            </w:r>
          </w:p>
        </w:tc>
        <w:tc>
          <w:tcPr>
            <w:tcW w:w="63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49486B" w14:textId="77777777" w:rsidR="0057004C" w:rsidRDefault="005D4E46">
            <w:r>
              <w:rPr>
                <w:sz w:val="17"/>
                <w:szCs w:val="17"/>
              </w:rPr>
              <w:t>El sistema mantiene la sesión ligada únicamente al Silo del tenant A y rechaza cualquier referencia que intente cruzar el límite físico del operador.</w:t>
            </w:r>
          </w:p>
        </w:tc>
      </w:tr>
      <w:tr w:rsidR="0057004C" w14:paraId="0F039116" w14:textId="77777777">
        <w:tc>
          <w:tcPr>
            <w:tcW w:w="25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8A1B44" w14:textId="77777777" w:rsidR="0057004C" w:rsidRDefault="005D4E46">
            <w:r>
              <w:rPr>
                <w:sz w:val="17"/>
                <w:szCs w:val="17"/>
              </w:rPr>
              <w:t>Medida de la respuesta</w:t>
            </w:r>
          </w:p>
        </w:tc>
        <w:tc>
          <w:tcPr>
            <w:tcW w:w="63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44F1F8" w14:textId="77777777" w:rsidR="0057004C" w:rsidRDefault="005D4E46">
            <w:r>
              <w:rPr>
                <w:sz w:val="17"/>
                <w:szCs w:val="17"/>
              </w:rPr>
              <w:t>0 lecturas o escrituras cross-tenant en pruebas automatizadas y de penetración; 100% de intentos cruzados rechazados.</w:t>
            </w:r>
          </w:p>
        </w:tc>
      </w:tr>
      <w:tr w:rsidR="0057004C" w14:paraId="1A0F68AD" w14:textId="77777777">
        <w:tc>
          <w:tcPr>
            <w:tcW w:w="25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E1B23E" w14:textId="77777777" w:rsidR="0057004C" w:rsidRDefault="005D4E46">
            <w:r>
              <w:rPr>
                <w:sz w:val="17"/>
                <w:szCs w:val="17"/>
              </w:rPr>
              <w:t>Justificación de negocio</w:t>
            </w:r>
          </w:p>
        </w:tc>
        <w:tc>
          <w:tcPr>
            <w:tcW w:w="63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7F9F4E" w14:textId="77777777" w:rsidR="0057004C" w:rsidRDefault="005D4E46">
            <w:r>
              <w:rPr>
                <w:sz w:val="17"/>
                <w:szCs w:val="17"/>
              </w:rPr>
              <w:t>La confidencialidad entre operadores es parte del contrato SaaS y un diferenciador explícito del producto.</w:t>
            </w:r>
          </w:p>
        </w:tc>
      </w:tr>
      <w:tr w:rsidR="0057004C" w14:paraId="1BCFB3AE" w14:textId="77777777">
        <w:tc>
          <w:tcPr>
            <w:tcW w:w="25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2F79B5" w14:textId="77777777" w:rsidR="0057004C" w:rsidRDefault="005D4E46">
            <w:r>
              <w:rPr>
                <w:sz w:val="17"/>
                <w:szCs w:val="17"/>
              </w:rPr>
              <w:t>Supuestos y riesgos</w:t>
            </w:r>
          </w:p>
        </w:tc>
        <w:tc>
          <w:tcPr>
            <w:tcW w:w="63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5CEBD3" w14:textId="77777777" w:rsidR="0057004C" w:rsidRDefault="005D4E46">
            <w:r>
              <w:rPr>
                <w:sz w:val="17"/>
                <w:szCs w:val="17"/>
              </w:rPr>
              <w:t>Aprovisionamiento, credenciales y routing de tenant deben evitar configuraciones cruzadas; el mayor riesgo es operacional, no un filtro olvidado en una consulta.</w:t>
            </w:r>
          </w:p>
        </w:tc>
      </w:tr>
      <w:tr w:rsidR="0057004C" w14:paraId="1DF32024" w14:textId="77777777">
        <w:tc>
          <w:tcPr>
            <w:tcW w:w="25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2CCC44" w14:textId="77777777" w:rsidR="0057004C" w:rsidRDefault="005D4E46">
            <w:r>
              <w:rPr>
                <w:sz w:val="17"/>
                <w:szCs w:val="17"/>
              </w:rPr>
              <w:t>Requisitos relacionados</w:t>
            </w:r>
          </w:p>
        </w:tc>
        <w:tc>
          <w:tcPr>
            <w:tcW w:w="63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A50D10" w14:textId="77777777" w:rsidR="0057004C" w:rsidRDefault="005D4E46">
            <w:r>
              <w:rPr>
                <w:sz w:val="17"/>
                <w:szCs w:val="17"/>
              </w:rPr>
              <w:t>RF-19, RF-20</w:t>
            </w:r>
          </w:p>
        </w:tc>
      </w:tr>
      <w:tr w:rsidR="0057004C" w14:paraId="2A797D81" w14:textId="77777777">
        <w:tc>
          <w:tcPr>
            <w:tcW w:w="25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24CC57" w14:textId="77777777" w:rsidR="0057004C" w:rsidRDefault="005D4E46">
            <w:r>
              <w:rPr>
                <w:sz w:val="17"/>
                <w:szCs w:val="17"/>
              </w:rPr>
              <w:t>Tácticas</w:t>
            </w:r>
          </w:p>
        </w:tc>
        <w:tc>
          <w:tcPr>
            <w:tcW w:w="63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BFCF1F" w14:textId="77777777" w:rsidR="0057004C" w:rsidRDefault="005D4E46">
            <w:r>
              <w:rPr>
                <w:sz w:val="17"/>
                <w:szCs w:val="17"/>
              </w:rPr>
              <w:t>Separar recursos; Limitar acceso</w:t>
            </w:r>
          </w:p>
        </w:tc>
      </w:tr>
      <w:tr w:rsidR="0057004C" w14:paraId="35DC17C4" w14:textId="77777777">
        <w:tc>
          <w:tcPr>
            <w:tcW w:w="25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D07BE8" w14:textId="77777777" w:rsidR="0057004C" w:rsidRDefault="005D4E46">
            <w:r>
              <w:rPr>
                <w:sz w:val="17"/>
                <w:szCs w:val="17"/>
              </w:rPr>
              <w:t>Patrón / building block</w:t>
            </w:r>
          </w:p>
        </w:tc>
        <w:tc>
          <w:tcPr>
            <w:tcW w:w="63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2E360C" w14:textId="77777777" w:rsidR="0057004C" w:rsidRDefault="005D4E46">
            <w:r>
              <w:rPr>
                <w:sz w:val="17"/>
                <w:szCs w:val="17"/>
              </w:rPr>
              <w:t>Resolución de tenant + conexión a Silo</w:t>
            </w:r>
          </w:p>
        </w:tc>
      </w:tr>
      <w:tr w:rsidR="0057004C" w14:paraId="6F05A05A" w14:textId="77777777">
        <w:tc>
          <w:tcPr>
            <w:tcW w:w="25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8896E3" w14:textId="77777777" w:rsidR="0057004C" w:rsidRDefault="005D4E46">
            <w:r>
              <w:rPr>
                <w:sz w:val="17"/>
                <w:szCs w:val="17"/>
              </w:rPr>
              <w:t>ADR relacionado</w:t>
            </w:r>
          </w:p>
        </w:tc>
        <w:tc>
          <w:tcPr>
            <w:tcW w:w="63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1176C1" w14:textId="77777777" w:rsidR="0057004C" w:rsidRDefault="005D4E46">
            <w:r>
              <w:rPr>
                <w:sz w:val="17"/>
                <w:szCs w:val="17"/>
              </w:rPr>
              <w:t>ADR-0002</w:t>
            </w:r>
          </w:p>
        </w:tc>
      </w:tr>
      <w:tr w:rsidR="0057004C" w14:paraId="5D32C55F" w14:textId="77777777">
        <w:tc>
          <w:tcPr>
            <w:tcW w:w="25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E59F85" w14:textId="77777777" w:rsidR="0057004C" w:rsidRDefault="005D4E46">
            <w:r>
              <w:rPr>
                <w:sz w:val="17"/>
                <w:szCs w:val="17"/>
              </w:rPr>
              <w:t>Requiere PoC/Spike</w:t>
            </w:r>
          </w:p>
        </w:tc>
        <w:tc>
          <w:tcPr>
            <w:tcW w:w="63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2590DA" w14:textId="77777777" w:rsidR="0057004C" w:rsidRDefault="005D4E46">
            <w:r>
              <w:rPr>
                <w:sz w:val="17"/>
                <w:szCs w:val="17"/>
              </w:rPr>
              <w:t>Sí — Spike de aislamiento Silo</w:t>
            </w:r>
          </w:p>
        </w:tc>
      </w:tr>
    </w:tbl>
    <w:p w14:paraId="7FCAC6F8" w14:textId="77777777" w:rsidR="0057004C" w:rsidRDefault="0057004C">
      <w:pPr>
        <w:spacing w:after="60"/>
      </w:pPr>
    </w:p>
    <w:p w14:paraId="214002CB" w14:textId="77777777" w:rsidR="0057004C" w:rsidRDefault="005D4E46">
      <w:pPr>
        <w:pStyle w:val="Ttulo4"/>
        <w:keepNext/>
      </w:pPr>
      <w:r>
        <w:t>2.3.2.4 ADM-SEG-02 — Intento de modificar recursos de otro tenant</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44"/>
        <w:gridCol w:w="6394"/>
      </w:tblGrid>
      <w:tr w:rsidR="0057004C" w14:paraId="737F2AE3" w14:textId="77777777">
        <w:trPr>
          <w:tblHeader/>
        </w:trPr>
        <w:tc>
          <w:tcPr>
            <w:tcW w:w="244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FB7F266" w14:textId="77777777" w:rsidR="0057004C" w:rsidRDefault="005D4E46">
            <w:r>
              <w:rPr>
                <w:b/>
                <w:bCs/>
                <w:sz w:val="17"/>
                <w:szCs w:val="17"/>
              </w:rPr>
              <w:t>Stakeholder</w:t>
            </w:r>
          </w:p>
        </w:tc>
        <w:tc>
          <w:tcPr>
            <w:tcW w:w="639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EDB05ED" w14:textId="77777777" w:rsidR="0057004C" w:rsidRDefault="005D4E46">
            <w:r>
              <w:rPr>
                <w:b/>
                <w:bCs/>
                <w:sz w:val="17"/>
                <w:szCs w:val="17"/>
              </w:rPr>
              <w:t>Administrador del operador</w:t>
            </w:r>
          </w:p>
        </w:tc>
      </w:tr>
      <w:tr w:rsidR="0057004C" w14:paraId="320BBB6A" w14:textId="77777777">
        <w:tc>
          <w:tcPr>
            <w:tcW w:w="2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9D45D7" w14:textId="77777777" w:rsidR="0057004C" w:rsidRDefault="005D4E46">
            <w:r>
              <w:rPr>
                <w:sz w:val="17"/>
                <w:szCs w:val="17"/>
              </w:rPr>
              <w:t>Atributo de calidad</w:t>
            </w:r>
          </w:p>
        </w:tc>
        <w:tc>
          <w:tcPr>
            <w:tcW w:w="63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8D4137" w14:textId="77777777" w:rsidR="0057004C" w:rsidRDefault="005D4E46">
            <w:r>
              <w:rPr>
                <w:sz w:val="17"/>
                <w:szCs w:val="17"/>
              </w:rPr>
              <w:t>Seguridad</w:t>
            </w:r>
          </w:p>
        </w:tc>
      </w:tr>
      <w:tr w:rsidR="0057004C" w14:paraId="78FD658B" w14:textId="77777777">
        <w:tc>
          <w:tcPr>
            <w:tcW w:w="2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21A296" w14:textId="77777777" w:rsidR="0057004C" w:rsidRDefault="005D4E46">
            <w:r>
              <w:rPr>
                <w:sz w:val="17"/>
                <w:szCs w:val="17"/>
              </w:rPr>
              <w:t>Prioridad</w:t>
            </w:r>
          </w:p>
        </w:tc>
        <w:tc>
          <w:tcPr>
            <w:tcW w:w="63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66F623" w14:textId="77777777" w:rsidR="0057004C" w:rsidRDefault="005D4E46">
            <w:r>
              <w:rPr>
                <w:sz w:val="17"/>
                <w:szCs w:val="17"/>
              </w:rPr>
              <w:t>Alta</w:t>
            </w:r>
          </w:p>
        </w:tc>
      </w:tr>
      <w:tr w:rsidR="0057004C" w14:paraId="2A213E38" w14:textId="77777777">
        <w:tc>
          <w:tcPr>
            <w:tcW w:w="2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2D749E" w14:textId="77777777" w:rsidR="0057004C" w:rsidRDefault="005D4E46">
            <w:r>
              <w:rPr>
                <w:sz w:val="17"/>
                <w:szCs w:val="17"/>
              </w:rPr>
              <w:t>Fuente del estímulo</w:t>
            </w:r>
          </w:p>
        </w:tc>
        <w:tc>
          <w:tcPr>
            <w:tcW w:w="63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DF9342" w14:textId="77777777" w:rsidR="0057004C" w:rsidRDefault="005D4E46">
            <w:r>
              <w:rPr>
                <w:sz w:val="17"/>
                <w:szCs w:val="17"/>
              </w:rPr>
              <w:t>Administrador del operador del tenant A</w:t>
            </w:r>
          </w:p>
        </w:tc>
      </w:tr>
      <w:tr w:rsidR="0057004C" w14:paraId="0FE7706C" w14:textId="77777777">
        <w:tc>
          <w:tcPr>
            <w:tcW w:w="2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5CABC1" w14:textId="77777777" w:rsidR="0057004C" w:rsidRDefault="005D4E46">
            <w:r>
              <w:rPr>
                <w:sz w:val="17"/>
                <w:szCs w:val="17"/>
              </w:rPr>
              <w:t>Estímulo</w:t>
            </w:r>
          </w:p>
        </w:tc>
        <w:tc>
          <w:tcPr>
            <w:tcW w:w="63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35FAE7" w14:textId="77777777" w:rsidR="0057004C" w:rsidRDefault="005D4E46">
            <w:r>
              <w:rPr>
                <w:sz w:val="17"/>
                <w:szCs w:val="17"/>
              </w:rPr>
              <w:t>Intenta modificar un usuario o recurso perteneciente al tenant B mediante manipulación directa de identificadores.</w:t>
            </w:r>
          </w:p>
        </w:tc>
      </w:tr>
      <w:tr w:rsidR="0057004C" w14:paraId="4E4F4EE8" w14:textId="77777777">
        <w:tc>
          <w:tcPr>
            <w:tcW w:w="2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D0A67E" w14:textId="77777777" w:rsidR="0057004C" w:rsidRDefault="005D4E46">
            <w:r>
              <w:rPr>
                <w:sz w:val="17"/>
                <w:szCs w:val="17"/>
              </w:rPr>
              <w:t>Ambiente</w:t>
            </w:r>
          </w:p>
        </w:tc>
        <w:tc>
          <w:tcPr>
            <w:tcW w:w="63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8FFFA6" w14:textId="77777777" w:rsidR="0057004C" w:rsidRDefault="005D4E46">
            <w:r>
              <w:rPr>
                <w:sz w:val="17"/>
                <w:szCs w:val="17"/>
              </w:rPr>
              <w:t>Producción; sesión administrativa válida en tenant A.</w:t>
            </w:r>
          </w:p>
        </w:tc>
      </w:tr>
      <w:tr w:rsidR="0057004C" w14:paraId="6D5A6ECB" w14:textId="77777777">
        <w:tc>
          <w:tcPr>
            <w:tcW w:w="2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92FEAF" w14:textId="77777777" w:rsidR="0057004C" w:rsidRDefault="005D4E46">
            <w:r>
              <w:rPr>
                <w:sz w:val="17"/>
                <w:szCs w:val="17"/>
              </w:rPr>
              <w:t>Artefacto</w:t>
            </w:r>
          </w:p>
        </w:tc>
        <w:tc>
          <w:tcPr>
            <w:tcW w:w="63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4168B3" w14:textId="77777777" w:rsidR="0057004C" w:rsidRDefault="005D4E46">
            <w:r>
              <w:rPr>
                <w:sz w:val="17"/>
                <w:szCs w:val="17"/>
              </w:rPr>
              <w:t>Autorización por roles; resolución de tenant; persistencia Silo.</w:t>
            </w:r>
          </w:p>
        </w:tc>
      </w:tr>
      <w:tr w:rsidR="0057004C" w14:paraId="54167362" w14:textId="77777777">
        <w:tc>
          <w:tcPr>
            <w:tcW w:w="2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5964CC" w14:textId="77777777" w:rsidR="0057004C" w:rsidRDefault="005D4E46">
            <w:r>
              <w:rPr>
                <w:sz w:val="17"/>
                <w:szCs w:val="17"/>
              </w:rPr>
              <w:t>Respuesta</w:t>
            </w:r>
          </w:p>
        </w:tc>
        <w:tc>
          <w:tcPr>
            <w:tcW w:w="63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7CB41D" w14:textId="77777777" w:rsidR="0057004C" w:rsidRDefault="005D4E46">
            <w:r>
              <w:rPr>
                <w:sz w:val="17"/>
                <w:szCs w:val="17"/>
              </w:rPr>
              <w:t>La petición se rechaza antes de ejecutar una operación sobre recursos externos al tenant de la sesión y el intento queda auditado.</w:t>
            </w:r>
          </w:p>
        </w:tc>
      </w:tr>
      <w:tr w:rsidR="0057004C" w14:paraId="0D02DCF0" w14:textId="77777777">
        <w:tc>
          <w:tcPr>
            <w:tcW w:w="2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554EF0" w14:textId="77777777" w:rsidR="0057004C" w:rsidRDefault="005D4E46">
            <w:r>
              <w:rPr>
                <w:sz w:val="17"/>
                <w:szCs w:val="17"/>
              </w:rPr>
              <w:t>Medida de la respuesta</w:t>
            </w:r>
          </w:p>
        </w:tc>
        <w:tc>
          <w:tcPr>
            <w:tcW w:w="63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C2534E" w14:textId="77777777" w:rsidR="0057004C" w:rsidRDefault="005D4E46">
            <w:r>
              <w:rPr>
                <w:sz w:val="17"/>
                <w:szCs w:val="17"/>
              </w:rPr>
              <w:t>100% de intentos cross-tenant rechazados; 0 escrituras en persistencia de otro tenant; evento de seguridad registrado para cada intento.</w:t>
            </w:r>
          </w:p>
        </w:tc>
      </w:tr>
      <w:tr w:rsidR="0057004C" w14:paraId="4A1A39C9" w14:textId="77777777">
        <w:tc>
          <w:tcPr>
            <w:tcW w:w="2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E29191" w14:textId="77777777" w:rsidR="0057004C" w:rsidRDefault="005D4E46">
            <w:r>
              <w:rPr>
                <w:sz w:val="17"/>
                <w:szCs w:val="17"/>
              </w:rPr>
              <w:t>Justificación de negocio</w:t>
            </w:r>
          </w:p>
        </w:tc>
        <w:tc>
          <w:tcPr>
            <w:tcW w:w="63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F7523A" w14:textId="77777777" w:rsidR="0057004C" w:rsidRDefault="005D4E46">
            <w:r>
              <w:rPr>
                <w:sz w:val="17"/>
                <w:szCs w:val="17"/>
              </w:rPr>
              <w:t>Un rol administrativo tiene privilegios amplios dentro de su operador, pero nunca sobre otro operador de FlowRide.</w:t>
            </w:r>
          </w:p>
        </w:tc>
      </w:tr>
      <w:tr w:rsidR="0057004C" w14:paraId="192882D4" w14:textId="77777777">
        <w:tc>
          <w:tcPr>
            <w:tcW w:w="2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27AF21" w14:textId="77777777" w:rsidR="0057004C" w:rsidRDefault="005D4E46">
            <w:r>
              <w:rPr>
                <w:sz w:val="17"/>
                <w:szCs w:val="17"/>
              </w:rPr>
              <w:t>Supuestos y riesgos</w:t>
            </w:r>
          </w:p>
        </w:tc>
        <w:tc>
          <w:tcPr>
            <w:tcW w:w="63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768065" w14:textId="77777777" w:rsidR="0057004C" w:rsidRDefault="005D4E46">
            <w:r>
              <w:rPr>
                <w:sz w:val="17"/>
                <w:szCs w:val="17"/>
              </w:rPr>
              <w:t>Las herramientas técnicas de soporte/infraestructura requieren controles separados; no deben reutilizar permisos de aplicación.</w:t>
            </w:r>
          </w:p>
        </w:tc>
      </w:tr>
      <w:tr w:rsidR="0057004C" w14:paraId="7CAAA52D" w14:textId="77777777">
        <w:tc>
          <w:tcPr>
            <w:tcW w:w="2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2FB44A" w14:textId="77777777" w:rsidR="0057004C" w:rsidRDefault="005D4E46">
            <w:r>
              <w:rPr>
                <w:sz w:val="17"/>
                <w:szCs w:val="17"/>
              </w:rPr>
              <w:t>Requisitos relacionados</w:t>
            </w:r>
          </w:p>
        </w:tc>
        <w:tc>
          <w:tcPr>
            <w:tcW w:w="63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245A58" w14:textId="77777777" w:rsidR="0057004C" w:rsidRDefault="005D4E46">
            <w:r>
              <w:rPr>
                <w:sz w:val="17"/>
                <w:szCs w:val="17"/>
              </w:rPr>
              <w:t>RF-02, RF-19</w:t>
            </w:r>
          </w:p>
        </w:tc>
      </w:tr>
      <w:tr w:rsidR="0057004C" w14:paraId="43D30168" w14:textId="77777777">
        <w:tc>
          <w:tcPr>
            <w:tcW w:w="2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8FACEE" w14:textId="77777777" w:rsidR="0057004C" w:rsidRDefault="005D4E46">
            <w:r>
              <w:rPr>
                <w:sz w:val="17"/>
                <w:szCs w:val="17"/>
              </w:rPr>
              <w:t>Tácticas</w:t>
            </w:r>
          </w:p>
        </w:tc>
        <w:tc>
          <w:tcPr>
            <w:tcW w:w="63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E9EA6B" w14:textId="77777777" w:rsidR="0057004C" w:rsidRDefault="005D4E46">
            <w:r>
              <w:rPr>
                <w:sz w:val="17"/>
                <w:szCs w:val="17"/>
              </w:rPr>
              <w:t>Autorizar actores; Limitar acceso; Auditar</w:t>
            </w:r>
          </w:p>
        </w:tc>
      </w:tr>
      <w:tr w:rsidR="0057004C" w14:paraId="6527E0D0" w14:textId="77777777">
        <w:tc>
          <w:tcPr>
            <w:tcW w:w="2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E9DA43" w14:textId="77777777" w:rsidR="0057004C" w:rsidRDefault="005D4E46">
            <w:r>
              <w:rPr>
                <w:sz w:val="17"/>
                <w:szCs w:val="17"/>
              </w:rPr>
              <w:t>Patrón / building block</w:t>
            </w:r>
          </w:p>
        </w:tc>
        <w:tc>
          <w:tcPr>
            <w:tcW w:w="63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66E9E5" w14:textId="77777777" w:rsidR="0057004C" w:rsidRDefault="005D4E46">
            <w:r>
              <w:rPr>
                <w:sz w:val="17"/>
                <w:szCs w:val="17"/>
              </w:rPr>
              <w:t>RBAC + resolución de tenant Silo</w:t>
            </w:r>
          </w:p>
        </w:tc>
      </w:tr>
      <w:tr w:rsidR="0057004C" w14:paraId="121F2312" w14:textId="77777777">
        <w:tc>
          <w:tcPr>
            <w:tcW w:w="2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E877AF" w14:textId="77777777" w:rsidR="0057004C" w:rsidRDefault="005D4E46">
            <w:r>
              <w:rPr>
                <w:sz w:val="17"/>
                <w:szCs w:val="17"/>
              </w:rPr>
              <w:t>ADR relacionado</w:t>
            </w:r>
          </w:p>
        </w:tc>
        <w:tc>
          <w:tcPr>
            <w:tcW w:w="63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44528A" w14:textId="77777777" w:rsidR="0057004C" w:rsidRDefault="005D4E46">
            <w:r>
              <w:rPr>
                <w:sz w:val="17"/>
                <w:szCs w:val="17"/>
              </w:rPr>
              <w:t>ADR-0002 / ADR-0003</w:t>
            </w:r>
          </w:p>
        </w:tc>
      </w:tr>
      <w:tr w:rsidR="0057004C" w14:paraId="57E5B6D4" w14:textId="77777777">
        <w:tc>
          <w:tcPr>
            <w:tcW w:w="2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912017" w14:textId="77777777" w:rsidR="0057004C" w:rsidRDefault="005D4E46">
            <w:r>
              <w:rPr>
                <w:sz w:val="17"/>
                <w:szCs w:val="17"/>
              </w:rPr>
              <w:t>Requiere PoC/Spike</w:t>
            </w:r>
          </w:p>
        </w:tc>
        <w:tc>
          <w:tcPr>
            <w:tcW w:w="63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88E5D4" w14:textId="77777777" w:rsidR="0057004C" w:rsidRDefault="005D4E46">
            <w:r>
              <w:rPr>
                <w:sz w:val="17"/>
                <w:szCs w:val="17"/>
              </w:rPr>
              <w:t>Sí — Spike de aislamiento Silo</w:t>
            </w:r>
          </w:p>
        </w:tc>
      </w:tr>
    </w:tbl>
    <w:p w14:paraId="22A3C16D" w14:textId="77777777" w:rsidR="0057004C" w:rsidRDefault="0057004C">
      <w:pPr>
        <w:spacing w:after="60"/>
      </w:pPr>
    </w:p>
    <w:p w14:paraId="7F404757" w14:textId="77777777" w:rsidR="0057004C" w:rsidRDefault="005D4E46">
      <w:pPr>
        <w:pStyle w:val="Ttulo4"/>
        <w:keepNext/>
      </w:pPr>
      <w:r>
        <w:t>2.3.2.5 COND-SEG-01 — Suplantación del número del conductor</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13"/>
        <w:gridCol w:w="6625"/>
      </w:tblGrid>
      <w:tr w:rsidR="0057004C" w14:paraId="6E36ABBD" w14:textId="77777777">
        <w:trPr>
          <w:tblHeader/>
        </w:trPr>
        <w:tc>
          <w:tcPr>
            <w:tcW w:w="221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FFDBF27" w14:textId="77777777" w:rsidR="0057004C" w:rsidRDefault="005D4E46">
            <w:r>
              <w:rPr>
                <w:b/>
                <w:bCs/>
                <w:sz w:val="17"/>
                <w:szCs w:val="17"/>
              </w:rPr>
              <w:t>Stakeholder</w:t>
            </w:r>
          </w:p>
        </w:tc>
        <w:tc>
          <w:tcPr>
            <w:tcW w:w="662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49B2066" w14:textId="77777777" w:rsidR="0057004C" w:rsidRDefault="005D4E46">
            <w:r>
              <w:rPr>
                <w:b/>
                <w:bCs/>
                <w:sz w:val="17"/>
                <w:szCs w:val="17"/>
              </w:rPr>
              <w:t>Conductor</w:t>
            </w:r>
          </w:p>
        </w:tc>
      </w:tr>
      <w:tr w:rsidR="0057004C" w14:paraId="2927034A" w14:textId="77777777">
        <w:tc>
          <w:tcPr>
            <w:tcW w:w="22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6764D3" w14:textId="77777777" w:rsidR="0057004C" w:rsidRDefault="005D4E46">
            <w:r>
              <w:rPr>
                <w:sz w:val="17"/>
                <w:szCs w:val="17"/>
              </w:rPr>
              <w:t>Atributo de calidad</w:t>
            </w:r>
          </w:p>
        </w:tc>
        <w:tc>
          <w:tcPr>
            <w:tcW w:w="6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93D38A" w14:textId="77777777" w:rsidR="0057004C" w:rsidRDefault="005D4E46">
            <w:r>
              <w:rPr>
                <w:sz w:val="17"/>
                <w:szCs w:val="17"/>
              </w:rPr>
              <w:t>Seguridad</w:t>
            </w:r>
          </w:p>
        </w:tc>
      </w:tr>
      <w:tr w:rsidR="0057004C" w14:paraId="21140841" w14:textId="77777777">
        <w:tc>
          <w:tcPr>
            <w:tcW w:w="22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B60386" w14:textId="77777777" w:rsidR="0057004C" w:rsidRDefault="005D4E46">
            <w:r>
              <w:rPr>
                <w:sz w:val="17"/>
                <w:szCs w:val="17"/>
              </w:rPr>
              <w:t>Prioridad</w:t>
            </w:r>
          </w:p>
        </w:tc>
        <w:tc>
          <w:tcPr>
            <w:tcW w:w="6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B21D1F" w14:textId="77777777" w:rsidR="0057004C" w:rsidRDefault="005D4E46">
            <w:r>
              <w:rPr>
                <w:sz w:val="17"/>
                <w:szCs w:val="17"/>
              </w:rPr>
              <w:t>Alta</w:t>
            </w:r>
          </w:p>
        </w:tc>
      </w:tr>
      <w:tr w:rsidR="0057004C" w14:paraId="0DEC5484" w14:textId="77777777">
        <w:tc>
          <w:tcPr>
            <w:tcW w:w="22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8D5EDC" w14:textId="77777777" w:rsidR="0057004C" w:rsidRDefault="005D4E46">
            <w:r>
              <w:rPr>
                <w:sz w:val="17"/>
                <w:szCs w:val="17"/>
              </w:rPr>
              <w:t>Fuente del estímulo</w:t>
            </w:r>
          </w:p>
        </w:tc>
        <w:tc>
          <w:tcPr>
            <w:tcW w:w="6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7CEF13" w14:textId="77777777" w:rsidR="0057004C" w:rsidRDefault="005D4E46">
            <w:r>
              <w:rPr>
                <w:sz w:val="17"/>
                <w:szCs w:val="17"/>
              </w:rPr>
              <w:t>Tercero no autorizado</w:t>
            </w:r>
          </w:p>
        </w:tc>
      </w:tr>
      <w:tr w:rsidR="0057004C" w14:paraId="147AEB65" w14:textId="77777777">
        <w:tc>
          <w:tcPr>
            <w:tcW w:w="22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7310AA" w14:textId="77777777" w:rsidR="0057004C" w:rsidRDefault="005D4E46">
            <w:r>
              <w:rPr>
                <w:sz w:val="17"/>
                <w:szCs w:val="17"/>
              </w:rPr>
              <w:t>Estímulo</w:t>
            </w:r>
          </w:p>
        </w:tc>
        <w:tc>
          <w:tcPr>
            <w:tcW w:w="6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5329E4" w14:textId="77777777" w:rsidR="0057004C" w:rsidRDefault="005D4E46">
            <w:r>
              <w:rPr>
                <w:sz w:val="17"/>
                <w:szCs w:val="17"/>
              </w:rPr>
              <w:t>Intenta interactuar con el bot de WhatsApp usando el número del conductor desde un dispositivo distinto, o responder a una asignación sin ser el número validado</w:t>
            </w:r>
          </w:p>
        </w:tc>
      </w:tr>
      <w:tr w:rsidR="0057004C" w14:paraId="2AED989B" w14:textId="77777777">
        <w:tc>
          <w:tcPr>
            <w:tcW w:w="22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A533D1" w14:textId="77777777" w:rsidR="0057004C" w:rsidRDefault="005D4E46">
            <w:r>
              <w:rPr>
                <w:sz w:val="17"/>
                <w:szCs w:val="17"/>
              </w:rPr>
              <w:t>Ambiente</w:t>
            </w:r>
          </w:p>
        </w:tc>
        <w:tc>
          <w:tcPr>
            <w:tcW w:w="6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C1C69F" w14:textId="77777777" w:rsidR="0057004C" w:rsidRDefault="005D4E46">
            <w:r>
              <w:rPr>
                <w:sz w:val="17"/>
                <w:szCs w:val="17"/>
              </w:rPr>
              <w:t>Operación normal</w:t>
            </w:r>
          </w:p>
        </w:tc>
      </w:tr>
      <w:tr w:rsidR="0057004C" w14:paraId="42630D93" w14:textId="77777777">
        <w:tc>
          <w:tcPr>
            <w:tcW w:w="22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0439C9" w14:textId="77777777" w:rsidR="0057004C" w:rsidRDefault="005D4E46">
            <w:r>
              <w:rPr>
                <w:sz w:val="17"/>
                <w:szCs w:val="17"/>
              </w:rPr>
              <w:t>Artefacto</w:t>
            </w:r>
          </w:p>
        </w:tc>
        <w:tc>
          <w:tcPr>
            <w:tcW w:w="6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29DF29" w14:textId="77777777" w:rsidR="0057004C" w:rsidRDefault="005D4E46">
            <w:r>
              <w:rPr>
                <w:sz w:val="17"/>
                <w:szCs w:val="17"/>
              </w:rPr>
              <w:t>Módulo de Integración WhatsApp; validación de identidad por número de teléfono asociado al usuarioId</w:t>
            </w:r>
          </w:p>
        </w:tc>
      </w:tr>
      <w:tr w:rsidR="0057004C" w14:paraId="4284A462" w14:textId="77777777">
        <w:tc>
          <w:tcPr>
            <w:tcW w:w="22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0C8688" w14:textId="77777777" w:rsidR="0057004C" w:rsidRDefault="005D4E46">
            <w:r>
              <w:rPr>
                <w:sz w:val="17"/>
                <w:szCs w:val="17"/>
              </w:rPr>
              <w:t>Respuesta</w:t>
            </w:r>
          </w:p>
        </w:tc>
        <w:tc>
          <w:tcPr>
            <w:tcW w:w="6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921036" w14:textId="77777777" w:rsidR="0057004C" w:rsidRDefault="005D4E46">
            <w:r>
              <w:rPr>
                <w:sz w:val="17"/>
                <w:szCs w:val="17"/>
              </w:rPr>
              <w:t>El sistema valida que el número de origen del mensaje coincide con el número registrado del conductor antes de procesar cualquier acción sobre una asignación; si no coincide, rechaza la acción</w:t>
            </w:r>
          </w:p>
        </w:tc>
      </w:tr>
      <w:tr w:rsidR="0057004C" w14:paraId="49ADDC49" w14:textId="77777777">
        <w:tc>
          <w:tcPr>
            <w:tcW w:w="22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A3295A" w14:textId="77777777" w:rsidR="0057004C" w:rsidRDefault="005D4E46">
            <w:r>
              <w:rPr>
                <w:sz w:val="17"/>
                <w:szCs w:val="17"/>
              </w:rPr>
              <w:t>Medida de la respuesta</w:t>
            </w:r>
          </w:p>
        </w:tc>
        <w:tc>
          <w:tcPr>
            <w:tcW w:w="6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76552A" w14:textId="77777777" w:rsidR="0057004C" w:rsidRDefault="005D4E46">
            <w:r>
              <w:rPr>
                <w:sz w:val="17"/>
                <w:szCs w:val="17"/>
              </w:rPr>
              <w:t>100% de acciones críticas (aceptar/rechazar servicio, iniciar/finalizar viaje) validadas contra el número registrado; 0 acciones ejecutadas exitosamente desde un número no asociado.</w:t>
            </w:r>
          </w:p>
        </w:tc>
      </w:tr>
      <w:tr w:rsidR="0057004C" w14:paraId="3D9B10F2" w14:textId="77777777">
        <w:tc>
          <w:tcPr>
            <w:tcW w:w="22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E8C6EB" w14:textId="77777777" w:rsidR="0057004C" w:rsidRDefault="005D4E46">
            <w:r>
              <w:rPr>
                <w:sz w:val="17"/>
                <w:szCs w:val="17"/>
              </w:rPr>
              <w:t>Justificación de negocio</w:t>
            </w:r>
          </w:p>
        </w:tc>
        <w:tc>
          <w:tcPr>
            <w:tcW w:w="6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23FC83" w14:textId="77777777" w:rsidR="0057004C" w:rsidRDefault="005D4E46">
            <w:r>
              <w:rPr>
                <w:sz w:val="17"/>
                <w:szCs w:val="17"/>
              </w:rPr>
              <w:t>Un conductor no puede repudiar acciones ejecutadas desde su sesión: responde por lo que pase en el viaje. La suplantación destruye la trazabilidad de responsabilidad legal.</w:t>
            </w:r>
          </w:p>
        </w:tc>
      </w:tr>
      <w:tr w:rsidR="0057004C" w14:paraId="12881A81" w14:textId="77777777">
        <w:tc>
          <w:tcPr>
            <w:tcW w:w="22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E5E836" w14:textId="77777777" w:rsidR="0057004C" w:rsidRDefault="005D4E46">
            <w:r>
              <w:rPr>
                <w:sz w:val="17"/>
                <w:szCs w:val="17"/>
              </w:rPr>
              <w:t>Supuestos y riesgos</w:t>
            </w:r>
          </w:p>
        </w:tc>
        <w:tc>
          <w:tcPr>
            <w:tcW w:w="6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0A205C" w14:textId="77777777" w:rsidR="0057004C" w:rsidRDefault="005D4E46">
            <w:r>
              <w:rPr>
                <w:sz w:val="17"/>
                <w:szCs w:val="17"/>
              </w:rPr>
              <w:t>La identidad debe permanecer desacoplada del dispositivo físico; el mecanismo de reautenticación/recuperación se define con el proveedor de identidad seleccionado.</w:t>
            </w:r>
          </w:p>
        </w:tc>
      </w:tr>
      <w:tr w:rsidR="0057004C" w14:paraId="58A9F3D2" w14:textId="77777777">
        <w:tc>
          <w:tcPr>
            <w:tcW w:w="22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6D84DF" w14:textId="77777777" w:rsidR="0057004C" w:rsidRDefault="005D4E46">
            <w:r>
              <w:rPr>
                <w:sz w:val="17"/>
                <w:szCs w:val="17"/>
              </w:rPr>
              <w:t>Requisitos relacionados</w:t>
            </w:r>
          </w:p>
        </w:tc>
        <w:tc>
          <w:tcPr>
            <w:tcW w:w="6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8F0B1C" w14:textId="77777777" w:rsidR="0057004C" w:rsidRDefault="005D4E46">
            <w:r>
              <w:rPr>
                <w:sz w:val="17"/>
                <w:szCs w:val="17"/>
              </w:rPr>
              <w:t>RF-01, RF-18</w:t>
            </w:r>
          </w:p>
        </w:tc>
      </w:tr>
      <w:tr w:rsidR="0057004C" w14:paraId="64D143D6" w14:textId="77777777">
        <w:tc>
          <w:tcPr>
            <w:tcW w:w="22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FB9BCB" w14:textId="77777777" w:rsidR="0057004C" w:rsidRDefault="005D4E46">
            <w:r>
              <w:rPr>
                <w:sz w:val="17"/>
                <w:szCs w:val="17"/>
              </w:rPr>
              <w:t>Tácticas</w:t>
            </w:r>
          </w:p>
        </w:tc>
        <w:tc>
          <w:tcPr>
            <w:tcW w:w="6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94641B" w14:textId="77777777" w:rsidR="0057004C" w:rsidRDefault="005D4E46">
            <w:r>
              <w:rPr>
                <w:sz w:val="17"/>
                <w:szCs w:val="17"/>
              </w:rPr>
              <w:t>Autenticar actores; Validar origen</w:t>
            </w:r>
          </w:p>
        </w:tc>
      </w:tr>
      <w:tr w:rsidR="0057004C" w14:paraId="3DF0114F" w14:textId="77777777">
        <w:tc>
          <w:tcPr>
            <w:tcW w:w="22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245576" w14:textId="77777777" w:rsidR="0057004C" w:rsidRDefault="005D4E46">
            <w:r>
              <w:rPr>
                <w:sz w:val="17"/>
                <w:szCs w:val="17"/>
              </w:rPr>
              <w:t>Patrón / building block</w:t>
            </w:r>
          </w:p>
        </w:tc>
        <w:tc>
          <w:tcPr>
            <w:tcW w:w="6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EF7F36" w14:textId="77777777" w:rsidR="0057004C" w:rsidRDefault="005D4E46">
            <w:r>
              <w:rPr>
                <w:sz w:val="17"/>
                <w:szCs w:val="17"/>
              </w:rPr>
              <w:t>Identidad de WhatsApp + cuenta de usuario</w:t>
            </w:r>
          </w:p>
        </w:tc>
      </w:tr>
      <w:tr w:rsidR="0057004C" w14:paraId="69C2E15E" w14:textId="77777777">
        <w:tc>
          <w:tcPr>
            <w:tcW w:w="22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D4E39C" w14:textId="77777777" w:rsidR="0057004C" w:rsidRDefault="005D4E46">
            <w:r>
              <w:rPr>
                <w:sz w:val="17"/>
                <w:szCs w:val="17"/>
              </w:rPr>
              <w:t>ADR relacionado</w:t>
            </w:r>
          </w:p>
        </w:tc>
        <w:tc>
          <w:tcPr>
            <w:tcW w:w="6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2C9E55" w14:textId="77777777" w:rsidR="0057004C" w:rsidRDefault="005D4E46">
            <w:r>
              <w:rPr>
                <w:sz w:val="17"/>
                <w:szCs w:val="17"/>
              </w:rPr>
              <w:t>ADR-0003 / ADR-0008</w:t>
            </w:r>
          </w:p>
        </w:tc>
      </w:tr>
      <w:tr w:rsidR="0057004C" w14:paraId="7445912E" w14:textId="77777777">
        <w:tc>
          <w:tcPr>
            <w:tcW w:w="22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4CBFB7" w14:textId="77777777" w:rsidR="0057004C" w:rsidRDefault="005D4E46">
            <w:r>
              <w:rPr>
                <w:sz w:val="17"/>
                <w:szCs w:val="17"/>
              </w:rPr>
              <w:t>Requiere PoC/Spike</w:t>
            </w:r>
          </w:p>
        </w:tc>
        <w:tc>
          <w:tcPr>
            <w:tcW w:w="6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63D740" w14:textId="77777777" w:rsidR="0057004C" w:rsidRDefault="005D4E46">
            <w:r>
              <w:rPr>
                <w:sz w:val="17"/>
                <w:szCs w:val="17"/>
              </w:rPr>
              <w:t>No</w:t>
            </w:r>
          </w:p>
        </w:tc>
      </w:tr>
    </w:tbl>
    <w:p w14:paraId="2BDF973C" w14:textId="77777777" w:rsidR="0057004C" w:rsidRDefault="0057004C">
      <w:pPr>
        <w:spacing w:after="60"/>
      </w:pPr>
    </w:p>
    <w:p w14:paraId="3BB9A6A6" w14:textId="77777777" w:rsidR="0057004C" w:rsidRDefault="005D4E46">
      <w:pPr>
        <w:pStyle w:val="Ttulo4"/>
        <w:keepNext/>
      </w:pPr>
      <w:r>
        <w:t>2.3.2.6 PAS-SEG-01 — Privacidad de solicitudes personales</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1"/>
        <w:gridCol w:w="6537"/>
      </w:tblGrid>
      <w:tr w:rsidR="0057004C" w14:paraId="6503F057" w14:textId="77777777">
        <w:trPr>
          <w:tblHeader/>
        </w:trPr>
        <w:tc>
          <w:tcPr>
            <w:tcW w:w="230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C3AFD94" w14:textId="77777777" w:rsidR="0057004C" w:rsidRDefault="005D4E46">
            <w:r>
              <w:rPr>
                <w:b/>
                <w:bCs/>
                <w:sz w:val="17"/>
                <w:szCs w:val="17"/>
              </w:rPr>
              <w:t>Stakeholder</w:t>
            </w:r>
          </w:p>
        </w:tc>
        <w:tc>
          <w:tcPr>
            <w:tcW w:w="653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E1EF759" w14:textId="77777777" w:rsidR="0057004C" w:rsidRDefault="005D4E46">
            <w:r>
              <w:rPr>
                <w:b/>
                <w:bCs/>
                <w:sz w:val="17"/>
                <w:szCs w:val="17"/>
              </w:rPr>
              <w:t>Pasajero</w:t>
            </w:r>
          </w:p>
        </w:tc>
      </w:tr>
      <w:tr w:rsidR="0057004C" w14:paraId="27D0D174" w14:textId="77777777">
        <w:tc>
          <w:tcPr>
            <w:tcW w:w="2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281FBB" w14:textId="77777777" w:rsidR="0057004C" w:rsidRDefault="005D4E46">
            <w:r>
              <w:rPr>
                <w:sz w:val="17"/>
                <w:szCs w:val="17"/>
              </w:rPr>
              <w:t>Atributo de calidad</w:t>
            </w:r>
          </w:p>
        </w:tc>
        <w:tc>
          <w:tcPr>
            <w:tcW w:w="65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5638E1" w14:textId="77777777" w:rsidR="0057004C" w:rsidRDefault="005D4E46">
            <w:r>
              <w:rPr>
                <w:sz w:val="17"/>
                <w:szCs w:val="17"/>
              </w:rPr>
              <w:t>Seguridad</w:t>
            </w:r>
          </w:p>
        </w:tc>
      </w:tr>
      <w:tr w:rsidR="0057004C" w14:paraId="22BC8A34" w14:textId="77777777">
        <w:tc>
          <w:tcPr>
            <w:tcW w:w="2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000E15" w14:textId="77777777" w:rsidR="0057004C" w:rsidRDefault="005D4E46">
            <w:r>
              <w:rPr>
                <w:sz w:val="17"/>
                <w:szCs w:val="17"/>
              </w:rPr>
              <w:t>Prioridad</w:t>
            </w:r>
          </w:p>
        </w:tc>
        <w:tc>
          <w:tcPr>
            <w:tcW w:w="65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290548" w14:textId="77777777" w:rsidR="0057004C" w:rsidRDefault="005D4E46">
            <w:r>
              <w:rPr>
                <w:sz w:val="17"/>
                <w:szCs w:val="17"/>
              </w:rPr>
              <w:t>Alta</w:t>
            </w:r>
          </w:p>
        </w:tc>
      </w:tr>
      <w:tr w:rsidR="0057004C" w14:paraId="46CC65F7" w14:textId="77777777">
        <w:tc>
          <w:tcPr>
            <w:tcW w:w="2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0EA7B6" w14:textId="77777777" w:rsidR="0057004C" w:rsidRDefault="005D4E46">
            <w:r>
              <w:rPr>
                <w:sz w:val="17"/>
                <w:szCs w:val="17"/>
              </w:rPr>
              <w:t>Fuente del estímulo</w:t>
            </w:r>
          </w:p>
        </w:tc>
        <w:tc>
          <w:tcPr>
            <w:tcW w:w="65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44BB25" w14:textId="77777777" w:rsidR="0057004C" w:rsidRDefault="005D4E46">
            <w:r>
              <w:rPr>
                <w:sz w:val="17"/>
                <w:szCs w:val="17"/>
              </w:rPr>
              <w:t>Administrador u Operador logístico de la empresa del pasajero</w:t>
            </w:r>
          </w:p>
        </w:tc>
      </w:tr>
      <w:tr w:rsidR="0057004C" w14:paraId="29FB7AC0" w14:textId="77777777">
        <w:tc>
          <w:tcPr>
            <w:tcW w:w="2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708162" w14:textId="77777777" w:rsidR="0057004C" w:rsidRDefault="005D4E46">
            <w:r>
              <w:rPr>
                <w:sz w:val="17"/>
                <w:szCs w:val="17"/>
              </w:rPr>
              <w:t>Estímulo</w:t>
            </w:r>
          </w:p>
        </w:tc>
        <w:tc>
          <w:tcPr>
            <w:tcW w:w="65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205F79" w14:textId="77777777" w:rsidR="0057004C" w:rsidRDefault="005D4E46">
            <w:r>
              <w:rPr>
                <w:sz w:val="17"/>
                <w:szCs w:val="17"/>
              </w:rPr>
              <w:t>Intenta consultar el detalle (origen/destino) de una solicitud de transporte marcada como personal/fuera de turno de un pasajero</w:t>
            </w:r>
          </w:p>
        </w:tc>
      </w:tr>
      <w:tr w:rsidR="0057004C" w14:paraId="03312AA4" w14:textId="77777777">
        <w:tc>
          <w:tcPr>
            <w:tcW w:w="2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A0F0C4" w14:textId="77777777" w:rsidR="0057004C" w:rsidRDefault="005D4E46">
            <w:r>
              <w:rPr>
                <w:sz w:val="17"/>
                <w:szCs w:val="17"/>
              </w:rPr>
              <w:t>Ambiente</w:t>
            </w:r>
          </w:p>
        </w:tc>
        <w:tc>
          <w:tcPr>
            <w:tcW w:w="65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4160F3" w14:textId="77777777" w:rsidR="0057004C" w:rsidRDefault="005D4E46">
            <w:r>
              <w:rPr>
                <w:sz w:val="17"/>
                <w:szCs w:val="17"/>
              </w:rPr>
              <w:t>Operación normal</w:t>
            </w:r>
          </w:p>
        </w:tc>
      </w:tr>
      <w:tr w:rsidR="0057004C" w14:paraId="1603B8D5" w14:textId="77777777">
        <w:tc>
          <w:tcPr>
            <w:tcW w:w="2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3D7952" w14:textId="77777777" w:rsidR="0057004C" w:rsidRDefault="005D4E46">
            <w:r>
              <w:rPr>
                <w:sz w:val="17"/>
                <w:szCs w:val="17"/>
              </w:rPr>
              <w:t>Artefacto</w:t>
            </w:r>
          </w:p>
        </w:tc>
        <w:tc>
          <w:tcPr>
            <w:tcW w:w="65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640AEC" w14:textId="77777777" w:rsidR="0057004C" w:rsidRDefault="005D4E46">
            <w:r>
              <w:rPr>
                <w:sz w:val="17"/>
                <w:szCs w:val="17"/>
              </w:rPr>
              <w:t>Módulo de Gestión de Solicitudes; control de visibilidad por tipo de solicitud y rol</w:t>
            </w:r>
          </w:p>
        </w:tc>
      </w:tr>
      <w:tr w:rsidR="0057004C" w14:paraId="5D1F6ADC" w14:textId="77777777">
        <w:tc>
          <w:tcPr>
            <w:tcW w:w="2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D68697" w14:textId="77777777" w:rsidR="0057004C" w:rsidRDefault="005D4E46">
            <w:r>
              <w:rPr>
                <w:sz w:val="17"/>
                <w:szCs w:val="17"/>
              </w:rPr>
              <w:t>Respuesta</w:t>
            </w:r>
          </w:p>
        </w:tc>
        <w:tc>
          <w:tcPr>
            <w:tcW w:w="65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F62612" w14:textId="77777777" w:rsidR="0057004C" w:rsidRDefault="005D4E46">
            <w:r>
              <w:rPr>
                <w:sz w:val="17"/>
                <w:szCs w:val="17"/>
              </w:rPr>
              <w:t>El sistema oculta el detalle de origen/destino de solicitudes personales a roles administrativos que no sean el propio pasajero, mostrando solo el estado agregado (activo/completado)</w:t>
            </w:r>
          </w:p>
        </w:tc>
      </w:tr>
      <w:tr w:rsidR="0057004C" w14:paraId="74341DFE" w14:textId="77777777">
        <w:tc>
          <w:tcPr>
            <w:tcW w:w="2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537089" w14:textId="77777777" w:rsidR="0057004C" w:rsidRDefault="005D4E46">
            <w:r>
              <w:rPr>
                <w:sz w:val="17"/>
                <w:szCs w:val="17"/>
              </w:rPr>
              <w:t>Medida de la respuesta</w:t>
            </w:r>
          </w:p>
        </w:tc>
        <w:tc>
          <w:tcPr>
            <w:tcW w:w="65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10FFDA" w14:textId="77777777" w:rsidR="0057004C" w:rsidRDefault="005D4E46">
            <w:r>
              <w:rPr>
                <w:sz w:val="17"/>
                <w:szCs w:val="17"/>
              </w:rPr>
              <w:t>100% de solicitudes marcadas como personales bloquean el detalle de ubicación a roles Administrador/Operador Logístico, verificado por prueba de autorización automatizada; 0 excepciones registradas en auditoría de accesos.</w:t>
            </w:r>
          </w:p>
        </w:tc>
      </w:tr>
      <w:tr w:rsidR="0057004C" w14:paraId="0BF2109C" w14:textId="77777777">
        <w:tc>
          <w:tcPr>
            <w:tcW w:w="2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6F8446" w14:textId="77777777" w:rsidR="0057004C" w:rsidRDefault="005D4E46">
            <w:r>
              <w:rPr>
                <w:sz w:val="17"/>
                <w:szCs w:val="17"/>
              </w:rPr>
              <w:t>Justificación de negocio</w:t>
            </w:r>
          </w:p>
        </w:tc>
        <w:tc>
          <w:tcPr>
            <w:tcW w:w="65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323397" w14:textId="77777777" w:rsidR="0057004C" w:rsidRDefault="005D4E46">
            <w:r>
              <w:rPr>
                <w:sz w:val="17"/>
                <w:szCs w:val="17"/>
              </w:rPr>
              <w:t>Un pasajero puede pedir servicios personales que su empresa no debe ver (visitas médicas, motivos personales). Sin distinción de tipo de servicio, el sistema expone información sensible al empleador.</w:t>
            </w:r>
          </w:p>
        </w:tc>
      </w:tr>
      <w:tr w:rsidR="0057004C" w14:paraId="7142AC6D" w14:textId="77777777">
        <w:tc>
          <w:tcPr>
            <w:tcW w:w="2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73E199" w14:textId="77777777" w:rsidR="0057004C" w:rsidRDefault="005D4E46">
            <w:r>
              <w:rPr>
                <w:sz w:val="17"/>
                <w:szCs w:val="17"/>
              </w:rPr>
              <w:t>Supuestos y riesgos</w:t>
            </w:r>
          </w:p>
        </w:tc>
        <w:tc>
          <w:tcPr>
            <w:tcW w:w="65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A29BDF" w14:textId="77777777" w:rsidR="0057004C" w:rsidRDefault="005D4E46">
            <w:r>
              <w:rPr>
                <w:sz w:val="17"/>
                <w:szCs w:val="17"/>
              </w:rPr>
              <w:t>Requiere atributo esPersonal en SolicitudTransporte (no existe hoy en el diagrama de clases §13 — cambio pendiente al modelo).</w:t>
            </w:r>
          </w:p>
        </w:tc>
      </w:tr>
      <w:tr w:rsidR="0057004C" w14:paraId="5E76F11B" w14:textId="77777777">
        <w:tc>
          <w:tcPr>
            <w:tcW w:w="2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DDB973" w14:textId="77777777" w:rsidR="0057004C" w:rsidRDefault="005D4E46">
            <w:r>
              <w:rPr>
                <w:sz w:val="17"/>
                <w:szCs w:val="17"/>
              </w:rPr>
              <w:t>Requisitos relacionados</w:t>
            </w:r>
          </w:p>
        </w:tc>
        <w:tc>
          <w:tcPr>
            <w:tcW w:w="65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204153" w14:textId="77777777" w:rsidR="0057004C" w:rsidRDefault="005D4E46">
            <w:r>
              <w:rPr>
                <w:sz w:val="17"/>
                <w:szCs w:val="17"/>
              </w:rPr>
              <w:t>RF-09, RF-19</w:t>
            </w:r>
          </w:p>
        </w:tc>
      </w:tr>
      <w:tr w:rsidR="0057004C" w14:paraId="1B8E79F0" w14:textId="77777777">
        <w:tc>
          <w:tcPr>
            <w:tcW w:w="2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0C7E7D" w14:textId="77777777" w:rsidR="0057004C" w:rsidRDefault="005D4E46">
            <w:r>
              <w:rPr>
                <w:sz w:val="17"/>
                <w:szCs w:val="17"/>
              </w:rPr>
              <w:t>Tácticas</w:t>
            </w:r>
          </w:p>
        </w:tc>
        <w:tc>
          <w:tcPr>
            <w:tcW w:w="65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5D478B" w14:textId="77777777" w:rsidR="0057004C" w:rsidRDefault="005D4E46">
            <w:r>
              <w:rPr>
                <w:sz w:val="17"/>
                <w:szCs w:val="17"/>
              </w:rPr>
              <w:t>Limitar exposición; Autorizar por contexto</w:t>
            </w:r>
          </w:p>
        </w:tc>
      </w:tr>
      <w:tr w:rsidR="0057004C" w14:paraId="53054BE7" w14:textId="77777777">
        <w:tc>
          <w:tcPr>
            <w:tcW w:w="2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E8A8E1" w14:textId="77777777" w:rsidR="0057004C" w:rsidRDefault="005D4E46">
            <w:r>
              <w:rPr>
                <w:sz w:val="17"/>
                <w:szCs w:val="17"/>
              </w:rPr>
              <w:t>Patrón / building block</w:t>
            </w:r>
          </w:p>
        </w:tc>
        <w:tc>
          <w:tcPr>
            <w:tcW w:w="65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A39E86" w14:textId="77777777" w:rsidR="0057004C" w:rsidRDefault="005D4E46">
            <w:r>
              <w:rPr>
                <w:sz w:val="17"/>
                <w:szCs w:val="17"/>
              </w:rPr>
              <w:t>Política de visibilidad para solicitud personal</w:t>
            </w:r>
          </w:p>
        </w:tc>
      </w:tr>
      <w:tr w:rsidR="0057004C" w14:paraId="09A6C2E2" w14:textId="77777777">
        <w:tc>
          <w:tcPr>
            <w:tcW w:w="2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3DB2DD" w14:textId="77777777" w:rsidR="0057004C" w:rsidRDefault="005D4E46">
            <w:r>
              <w:rPr>
                <w:sz w:val="17"/>
                <w:szCs w:val="17"/>
              </w:rPr>
              <w:t>ADR relacionado</w:t>
            </w:r>
          </w:p>
        </w:tc>
        <w:tc>
          <w:tcPr>
            <w:tcW w:w="65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0388E0" w14:textId="77777777" w:rsidR="0057004C" w:rsidRDefault="005D4E46">
            <w:r>
              <w:rPr>
                <w:sz w:val="17"/>
                <w:szCs w:val="17"/>
              </w:rPr>
              <w:t>ADR-0003</w:t>
            </w:r>
          </w:p>
        </w:tc>
      </w:tr>
      <w:tr w:rsidR="0057004C" w14:paraId="36CB0779" w14:textId="77777777">
        <w:tc>
          <w:tcPr>
            <w:tcW w:w="2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8F12D8" w14:textId="77777777" w:rsidR="0057004C" w:rsidRDefault="005D4E46">
            <w:r>
              <w:rPr>
                <w:sz w:val="17"/>
                <w:szCs w:val="17"/>
              </w:rPr>
              <w:t>Requiere PoC/Spike</w:t>
            </w:r>
          </w:p>
        </w:tc>
        <w:tc>
          <w:tcPr>
            <w:tcW w:w="65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D2D1E4" w14:textId="77777777" w:rsidR="0057004C" w:rsidRDefault="005D4E46">
            <w:r>
              <w:rPr>
                <w:sz w:val="17"/>
                <w:szCs w:val="17"/>
              </w:rPr>
              <w:t>No</w:t>
            </w:r>
          </w:p>
        </w:tc>
      </w:tr>
    </w:tbl>
    <w:p w14:paraId="25EA7929" w14:textId="77777777" w:rsidR="0057004C" w:rsidRDefault="0057004C">
      <w:pPr>
        <w:spacing w:after="60"/>
      </w:pPr>
    </w:p>
    <w:p w14:paraId="2F36E952" w14:textId="77777777" w:rsidR="0057004C" w:rsidRDefault="005D4E46">
      <w:pPr>
        <w:pStyle w:val="Ttulo3"/>
        <w:keepNext/>
      </w:pPr>
      <w:bookmarkStart w:id="8" w:name="_Toc244106718"/>
      <w:r>
        <w:t>2.3.3 Rendimiento</w:t>
      </w:r>
      <w:bookmarkEnd w:id="8"/>
    </w:p>
    <w:p w14:paraId="68A1B6F1" w14:textId="77777777" w:rsidR="0057004C" w:rsidRDefault="005D4E46">
      <w:pPr>
        <w:spacing w:after="120"/>
        <w:jc w:val="both"/>
      </w:pPr>
      <w:r>
        <w:t>Prioridad global 9. Las operaciones críticas deben responder bajo carga sin degradar la operación. Para operaciones CRUD se adopta P95 &lt; 500 ms y P99 &lt; 1,5 s con hasta 200 usuarios concurrentes por instancia.</w:t>
      </w:r>
    </w:p>
    <w:p w14:paraId="1EF438AF" w14:textId="77777777" w:rsidR="0057004C" w:rsidRDefault="005D4E46">
      <w:pPr>
        <w:pStyle w:val="Ttulo4"/>
        <w:keepNext/>
      </w:pPr>
      <w:r>
        <w:t>2.3.3.1 QA-03 — Escenario general de rendimiento</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2"/>
        <w:gridCol w:w="6686"/>
      </w:tblGrid>
      <w:tr w:rsidR="0057004C" w14:paraId="047B560F" w14:textId="77777777">
        <w:trPr>
          <w:tblHeader/>
        </w:trPr>
        <w:tc>
          <w:tcPr>
            <w:tcW w:w="215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2F5217" w14:textId="77777777" w:rsidR="0057004C" w:rsidRDefault="005D4E46">
            <w:r>
              <w:rPr>
                <w:b/>
                <w:bCs/>
                <w:sz w:val="17"/>
                <w:szCs w:val="17"/>
              </w:rPr>
              <w:t>Fuente</w:t>
            </w:r>
          </w:p>
        </w:tc>
        <w:tc>
          <w:tcPr>
            <w:tcW w:w="668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46CFEE5" w14:textId="77777777" w:rsidR="0057004C" w:rsidRDefault="005D4E46">
            <w:r>
              <w:rPr>
                <w:b/>
                <w:bCs/>
                <w:sz w:val="17"/>
                <w:szCs w:val="17"/>
              </w:rPr>
              <w:t>Usuario autenticado desde Panel Web o flujo operacional</w:t>
            </w:r>
          </w:p>
        </w:tc>
      </w:tr>
      <w:tr w:rsidR="0057004C" w14:paraId="432BE7C3" w14:textId="77777777">
        <w:tc>
          <w:tcPr>
            <w:tcW w:w="21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A14024" w14:textId="77777777" w:rsidR="0057004C" w:rsidRDefault="005D4E46">
            <w:r>
              <w:rPr>
                <w:sz w:val="17"/>
                <w:szCs w:val="17"/>
              </w:rPr>
              <w:t>Estímulo</w:t>
            </w:r>
          </w:p>
        </w:tc>
        <w:tc>
          <w:tcPr>
            <w:tcW w:w="66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264B84" w14:textId="77777777" w:rsidR="0057004C" w:rsidRDefault="005D4E46">
            <w:r>
              <w:rPr>
                <w:sz w:val="17"/>
                <w:szCs w:val="17"/>
              </w:rPr>
              <w:t>Ejecuta una operación CRUD sobre la API</w:t>
            </w:r>
          </w:p>
        </w:tc>
      </w:tr>
      <w:tr w:rsidR="0057004C" w14:paraId="6BB15A6B" w14:textId="77777777">
        <w:tc>
          <w:tcPr>
            <w:tcW w:w="21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66F165" w14:textId="77777777" w:rsidR="0057004C" w:rsidRDefault="005D4E46">
            <w:r>
              <w:rPr>
                <w:sz w:val="17"/>
                <w:szCs w:val="17"/>
              </w:rPr>
              <w:t>Artefacto</w:t>
            </w:r>
          </w:p>
        </w:tc>
        <w:tc>
          <w:tcPr>
            <w:tcW w:w="66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476318" w14:textId="77777777" w:rsidR="0057004C" w:rsidRDefault="005D4E46">
            <w:r>
              <w:rPr>
                <w:sz w:val="17"/>
                <w:szCs w:val="17"/>
              </w:rPr>
              <w:t>API REST y persistencia transaccional</w:t>
            </w:r>
          </w:p>
        </w:tc>
      </w:tr>
      <w:tr w:rsidR="0057004C" w14:paraId="25C1BA70" w14:textId="77777777">
        <w:tc>
          <w:tcPr>
            <w:tcW w:w="21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E6BEC0" w14:textId="77777777" w:rsidR="0057004C" w:rsidRDefault="005D4E46">
            <w:r>
              <w:rPr>
                <w:sz w:val="17"/>
                <w:szCs w:val="17"/>
              </w:rPr>
              <w:t>Ambiente</w:t>
            </w:r>
          </w:p>
        </w:tc>
        <w:tc>
          <w:tcPr>
            <w:tcW w:w="66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30733C" w14:textId="77777777" w:rsidR="0057004C" w:rsidRDefault="005D4E46">
            <w:r>
              <w:rPr>
                <w:sz w:val="17"/>
                <w:szCs w:val="17"/>
              </w:rPr>
              <w:t>Pico de operación con hasta 200 usuarios concurrentes por instancia</w:t>
            </w:r>
          </w:p>
        </w:tc>
      </w:tr>
      <w:tr w:rsidR="0057004C" w14:paraId="02D5E804" w14:textId="77777777">
        <w:tc>
          <w:tcPr>
            <w:tcW w:w="21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1A14E9" w14:textId="77777777" w:rsidR="0057004C" w:rsidRDefault="005D4E46">
            <w:r>
              <w:rPr>
                <w:sz w:val="17"/>
                <w:szCs w:val="17"/>
              </w:rPr>
              <w:t>Respuesta</w:t>
            </w:r>
          </w:p>
        </w:tc>
        <w:tc>
          <w:tcPr>
            <w:tcW w:w="66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A0E74A" w14:textId="77777777" w:rsidR="0057004C" w:rsidRDefault="005D4E46">
            <w:r>
              <w:rPr>
                <w:sz w:val="17"/>
                <w:szCs w:val="17"/>
              </w:rPr>
              <w:t>El sistema procesa y retorna la operación solicitada</w:t>
            </w:r>
          </w:p>
        </w:tc>
      </w:tr>
      <w:tr w:rsidR="0057004C" w14:paraId="5A618678" w14:textId="77777777">
        <w:tc>
          <w:tcPr>
            <w:tcW w:w="21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3284AB" w14:textId="77777777" w:rsidR="0057004C" w:rsidRDefault="005D4E46">
            <w:r>
              <w:rPr>
                <w:sz w:val="17"/>
                <w:szCs w:val="17"/>
              </w:rPr>
              <w:t>Medida de la respuesta</w:t>
            </w:r>
          </w:p>
        </w:tc>
        <w:tc>
          <w:tcPr>
            <w:tcW w:w="66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187C33" w14:textId="77777777" w:rsidR="0057004C" w:rsidRDefault="005D4E46">
            <w:r>
              <w:rPr>
                <w:sz w:val="17"/>
                <w:szCs w:val="17"/>
              </w:rPr>
              <w:t>P95 &lt; 500 ms y P99 &lt; 1,5 s para operaciones CRUD bajo el volumen definido</w:t>
            </w:r>
          </w:p>
        </w:tc>
      </w:tr>
    </w:tbl>
    <w:p w14:paraId="6A70908B" w14:textId="77777777" w:rsidR="0057004C" w:rsidRDefault="0057004C">
      <w:pPr>
        <w:spacing w:after="60"/>
      </w:pPr>
    </w:p>
    <w:p w14:paraId="7B66145C" w14:textId="77777777" w:rsidR="0057004C" w:rsidRDefault="005D4E46">
      <w:pPr>
        <w:pStyle w:val="Ttulo4"/>
        <w:keepNext/>
      </w:pPr>
      <w:r>
        <w:t>2.3.3.2 OPLOG-REND-01 — Reasignación manual con acciones concurrentes</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6"/>
        <w:gridCol w:w="6342"/>
      </w:tblGrid>
      <w:tr w:rsidR="0057004C" w14:paraId="60647EE4" w14:textId="77777777">
        <w:trPr>
          <w:tblHeader/>
        </w:trPr>
        <w:tc>
          <w:tcPr>
            <w:tcW w:w="249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62814E5" w14:textId="77777777" w:rsidR="0057004C" w:rsidRDefault="005D4E46">
            <w:r>
              <w:rPr>
                <w:b/>
                <w:bCs/>
                <w:sz w:val="17"/>
                <w:szCs w:val="17"/>
              </w:rPr>
              <w:t>Stakeholder</w:t>
            </w:r>
          </w:p>
        </w:tc>
        <w:tc>
          <w:tcPr>
            <w:tcW w:w="634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B65841" w14:textId="77777777" w:rsidR="0057004C" w:rsidRDefault="005D4E46">
            <w:r>
              <w:rPr>
                <w:b/>
                <w:bCs/>
                <w:sz w:val="17"/>
                <w:szCs w:val="17"/>
              </w:rPr>
              <w:t>Operador logístico</w:t>
            </w:r>
          </w:p>
        </w:tc>
      </w:tr>
      <w:tr w:rsidR="0057004C" w14:paraId="1BF16C0F" w14:textId="77777777">
        <w:tc>
          <w:tcPr>
            <w:tcW w:w="24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64E366" w14:textId="77777777" w:rsidR="0057004C" w:rsidRDefault="005D4E46">
            <w:r>
              <w:rPr>
                <w:sz w:val="17"/>
                <w:szCs w:val="17"/>
              </w:rPr>
              <w:t>Atributo de calidad</w:t>
            </w:r>
          </w:p>
        </w:tc>
        <w:tc>
          <w:tcPr>
            <w:tcW w:w="63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74691D" w14:textId="77777777" w:rsidR="0057004C" w:rsidRDefault="005D4E46">
            <w:r>
              <w:rPr>
                <w:sz w:val="17"/>
                <w:szCs w:val="17"/>
              </w:rPr>
              <w:t>Rendimiento</w:t>
            </w:r>
          </w:p>
        </w:tc>
      </w:tr>
      <w:tr w:rsidR="0057004C" w14:paraId="008D6871" w14:textId="77777777">
        <w:tc>
          <w:tcPr>
            <w:tcW w:w="24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CB2BDB" w14:textId="77777777" w:rsidR="0057004C" w:rsidRDefault="005D4E46">
            <w:r>
              <w:rPr>
                <w:sz w:val="17"/>
                <w:szCs w:val="17"/>
              </w:rPr>
              <w:t>Prioridad</w:t>
            </w:r>
          </w:p>
        </w:tc>
        <w:tc>
          <w:tcPr>
            <w:tcW w:w="63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5E3112" w14:textId="77777777" w:rsidR="0057004C" w:rsidRDefault="005D4E46">
            <w:r>
              <w:rPr>
                <w:sz w:val="17"/>
                <w:szCs w:val="17"/>
              </w:rPr>
              <w:t>Alta</w:t>
            </w:r>
          </w:p>
        </w:tc>
      </w:tr>
      <w:tr w:rsidR="0057004C" w14:paraId="14A1C6B8" w14:textId="77777777">
        <w:tc>
          <w:tcPr>
            <w:tcW w:w="24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EC75EA" w14:textId="77777777" w:rsidR="0057004C" w:rsidRDefault="005D4E46">
            <w:r>
              <w:rPr>
                <w:sz w:val="17"/>
                <w:szCs w:val="17"/>
              </w:rPr>
              <w:t>Fuente del estímulo</w:t>
            </w:r>
          </w:p>
        </w:tc>
        <w:tc>
          <w:tcPr>
            <w:tcW w:w="63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747B0F" w14:textId="77777777" w:rsidR="0057004C" w:rsidRDefault="005D4E46">
            <w:r>
              <w:rPr>
                <w:sz w:val="17"/>
                <w:szCs w:val="17"/>
              </w:rPr>
              <w:t>Operador logístico</w:t>
            </w:r>
          </w:p>
        </w:tc>
      </w:tr>
      <w:tr w:rsidR="0057004C" w14:paraId="698B60C9" w14:textId="77777777">
        <w:tc>
          <w:tcPr>
            <w:tcW w:w="24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513346" w14:textId="77777777" w:rsidR="0057004C" w:rsidRDefault="005D4E46">
            <w:r>
              <w:rPr>
                <w:sz w:val="17"/>
                <w:szCs w:val="17"/>
              </w:rPr>
              <w:t>Estímulo</w:t>
            </w:r>
          </w:p>
        </w:tc>
        <w:tc>
          <w:tcPr>
            <w:tcW w:w="63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28C145" w14:textId="77777777" w:rsidR="0057004C" w:rsidRDefault="005D4E46">
            <w:r>
              <w:rPr>
                <w:sz w:val="17"/>
                <w:szCs w:val="17"/>
              </w:rPr>
              <w:t>Reasigna manualmente un servicio porque el conductor original quedó indisponible.</w:t>
            </w:r>
          </w:p>
        </w:tc>
      </w:tr>
      <w:tr w:rsidR="0057004C" w14:paraId="1019F43B" w14:textId="77777777">
        <w:tc>
          <w:tcPr>
            <w:tcW w:w="24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0CEE5D" w14:textId="77777777" w:rsidR="0057004C" w:rsidRDefault="005D4E46">
            <w:r>
              <w:rPr>
                <w:sz w:val="17"/>
                <w:szCs w:val="17"/>
              </w:rPr>
              <w:t>Ambiente</w:t>
            </w:r>
          </w:p>
        </w:tc>
        <w:tc>
          <w:tcPr>
            <w:tcW w:w="63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213C7A" w14:textId="77777777" w:rsidR="0057004C" w:rsidRDefault="005D4E46">
            <w:r>
              <w:rPr>
                <w:sz w:val="17"/>
                <w:szCs w:val="17"/>
              </w:rPr>
              <w:t>Producción; jornada operativa normal con posibles acciones concurrentes sobre la misma asignación.</w:t>
            </w:r>
          </w:p>
        </w:tc>
      </w:tr>
      <w:tr w:rsidR="0057004C" w14:paraId="2BAF4AD4" w14:textId="77777777">
        <w:tc>
          <w:tcPr>
            <w:tcW w:w="24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BB4217" w14:textId="77777777" w:rsidR="0057004C" w:rsidRDefault="005D4E46">
            <w:r>
              <w:rPr>
                <w:sz w:val="17"/>
                <w:szCs w:val="17"/>
              </w:rPr>
              <w:t>Artefacto</w:t>
            </w:r>
          </w:p>
        </w:tc>
        <w:tc>
          <w:tcPr>
            <w:tcW w:w="63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E35137" w14:textId="77777777" w:rsidR="0057004C" w:rsidRDefault="005D4E46">
            <w:r>
              <w:rPr>
                <w:sz w:val="17"/>
                <w:szCs w:val="17"/>
              </w:rPr>
              <w:t>Panel Web; API; motor de asignación; persistencia transaccional.</w:t>
            </w:r>
          </w:p>
        </w:tc>
      </w:tr>
      <w:tr w:rsidR="0057004C" w14:paraId="2A73A306" w14:textId="77777777">
        <w:tc>
          <w:tcPr>
            <w:tcW w:w="24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D6620F" w14:textId="77777777" w:rsidR="0057004C" w:rsidRDefault="005D4E46">
            <w:r>
              <w:rPr>
                <w:sz w:val="17"/>
                <w:szCs w:val="17"/>
              </w:rPr>
              <w:t>Respuesta</w:t>
            </w:r>
          </w:p>
        </w:tc>
        <w:tc>
          <w:tcPr>
            <w:tcW w:w="63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7CC3E4" w14:textId="77777777" w:rsidR="0057004C" w:rsidRDefault="005D4E46">
            <w:r>
              <w:rPr>
                <w:sz w:val="17"/>
                <w:szCs w:val="17"/>
              </w:rPr>
              <w:t>El sistema valida disponibilidad, aplica una única reasignación válida y confirma el cambio al operador.</w:t>
            </w:r>
          </w:p>
        </w:tc>
      </w:tr>
      <w:tr w:rsidR="0057004C" w14:paraId="045B80CD" w14:textId="77777777">
        <w:tc>
          <w:tcPr>
            <w:tcW w:w="24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41E291" w14:textId="77777777" w:rsidR="0057004C" w:rsidRDefault="005D4E46">
            <w:r>
              <w:rPr>
                <w:sz w:val="17"/>
                <w:szCs w:val="17"/>
              </w:rPr>
              <w:t>Medida de la respuesta</w:t>
            </w:r>
          </w:p>
        </w:tc>
        <w:tc>
          <w:tcPr>
            <w:tcW w:w="63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9D9B4C" w14:textId="77777777" w:rsidR="0057004C" w:rsidRDefault="005D4E46">
            <w:r>
              <w:rPr>
                <w:sz w:val="17"/>
                <w:szCs w:val="17"/>
              </w:rPr>
              <w:t>Operación CRUD P95 &lt;500 ms y P99 &lt;1,5 s en backend; 0 dobles reasignaciones confirmadas ante concurrencia.</w:t>
            </w:r>
          </w:p>
        </w:tc>
      </w:tr>
      <w:tr w:rsidR="0057004C" w14:paraId="207BE55F" w14:textId="77777777">
        <w:tc>
          <w:tcPr>
            <w:tcW w:w="24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68ED86" w14:textId="77777777" w:rsidR="0057004C" w:rsidRDefault="005D4E46">
            <w:r>
              <w:rPr>
                <w:sz w:val="17"/>
                <w:szCs w:val="17"/>
              </w:rPr>
              <w:t>Justificación de negocio</w:t>
            </w:r>
          </w:p>
        </w:tc>
        <w:tc>
          <w:tcPr>
            <w:tcW w:w="63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6CF83B" w14:textId="77777777" w:rsidR="0057004C" w:rsidRDefault="005D4E46">
            <w:r>
              <w:rPr>
                <w:sz w:val="17"/>
                <w:szCs w:val="17"/>
              </w:rPr>
              <w:t>La intervención manual es la contingencia directa ante casos como abandono de turno; debe ser rápida y consistente para evitar retrasos adicionales.</w:t>
            </w:r>
          </w:p>
        </w:tc>
      </w:tr>
      <w:tr w:rsidR="0057004C" w14:paraId="2F525602" w14:textId="77777777">
        <w:tc>
          <w:tcPr>
            <w:tcW w:w="24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1B439B" w14:textId="77777777" w:rsidR="0057004C" w:rsidRDefault="005D4E46">
            <w:r>
              <w:rPr>
                <w:sz w:val="17"/>
                <w:szCs w:val="17"/>
              </w:rPr>
              <w:t>Supuestos y riesgos</w:t>
            </w:r>
          </w:p>
        </w:tc>
        <w:tc>
          <w:tcPr>
            <w:tcW w:w="63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FD5FD5" w14:textId="77777777" w:rsidR="0057004C" w:rsidRDefault="005D4E46">
            <w:r>
              <w:rPr>
                <w:sz w:val="17"/>
                <w:szCs w:val="17"/>
              </w:rPr>
              <w:t>ADR-0007 establece transacciones PostgreSQL, concurrencia optimista mediante token de versión y Transactional Outbox. Un conflicto concurrente puede producir un reintento o una respuesta de conflicto al operado</w:t>
            </w:r>
          </w:p>
        </w:tc>
      </w:tr>
      <w:tr w:rsidR="0057004C" w14:paraId="10360A02" w14:textId="77777777">
        <w:tc>
          <w:tcPr>
            <w:tcW w:w="24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BA4639" w14:textId="77777777" w:rsidR="0057004C" w:rsidRDefault="005D4E46">
            <w:r>
              <w:rPr>
                <w:sz w:val="17"/>
                <w:szCs w:val="17"/>
              </w:rPr>
              <w:t>Requisitos relacionados</w:t>
            </w:r>
          </w:p>
        </w:tc>
        <w:tc>
          <w:tcPr>
            <w:tcW w:w="63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24B4B9" w14:textId="77777777" w:rsidR="0057004C" w:rsidRDefault="005D4E46">
            <w:r>
              <w:rPr>
                <w:sz w:val="17"/>
                <w:szCs w:val="17"/>
              </w:rPr>
              <w:t>RF-12, RF-39</w:t>
            </w:r>
          </w:p>
        </w:tc>
      </w:tr>
      <w:tr w:rsidR="0057004C" w14:paraId="418BB222" w14:textId="77777777">
        <w:tc>
          <w:tcPr>
            <w:tcW w:w="24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2A9851" w14:textId="77777777" w:rsidR="0057004C" w:rsidRDefault="005D4E46">
            <w:r>
              <w:rPr>
                <w:sz w:val="17"/>
                <w:szCs w:val="17"/>
              </w:rPr>
              <w:t>Tácticas</w:t>
            </w:r>
          </w:p>
        </w:tc>
        <w:tc>
          <w:tcPr>
            <w:tcW w:w="63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2207A1" w14:textId="77777777" w:rsidR="0057004C" w:rsidRDefault="005D4E46">
            <w:r>
              <w:rPr>
                <w:sz w:val="17"/>
                <w:szCs w:val="17"/>
              </w:rPr>
              <w:t>Controlar concurrencia; Mantener consistencia</w:t>
            </w:r>
          </w:p>
        </w:tc>
      </w:tr>
      <w:tr w:rsidR="0057004C" w14:paraId="14D63964" w14:textId="77777777">
        <w:tc>
          <w:tcPr>
            <w:tcW w:w="24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3DABED" w14:textId="77777777" w:rsidR="0057004C" w:rsidRDefault="005D4E46">
            <w:r>
              <w:rPr>
                <w:sz w:val="17"/>
                <w:szCs w:val="17"/>
              </w:rPr>
              <w:t>Patrón / building block</w:t>
            </w:r>
          </w:p>
        </w:tc>
        <w:tc>
          <w:tcPr>
            <w:tcW w:w="63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F97A51" w14:textId="77777777" w:rsidR="0057004C" w:rsidRDefault="005D4E46">
            <w:r>
              <w:rPr>
                <w:sz w:val="17"/>
                <w:szCs w:val="17"/>
              </w:rPr>
              <w:t>Control de versión/conflicto transaccional sobre Asignación</w:t>
            </w:r>
          </w:p>
        </w:tc>
      </w:tr>
      <w:tr w:rsidR="0057004C" w14:paraId="6E4A6CCB" w14:textId="77777777">
        <w:tc>
          <w:tcPr>
            <w:tcW w:w="24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645B23" w14:textId="77777777" w:rsidR="0057004C" w:rsidRDefault="005D4E46">
            <w:r>
              <w:rPr>
                <w:sz w:val="17"/>
                <w:szCs w:val="17"/>
              </w:rPr>
              <w:t>ADR relacionado</w:t>
            </w:r>
          </w:p>
        </w:tc>
        <w:tc>
          <w:tcPr>
            <w:tcW w:w="63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093532" w14:textId="77777777" w:rsidR="0057004C" w:rsidRDefault="005D4E46">
            <w:r>
              <w:rPr>
                <w:sz w:val="17"/>
                <w:szCs w:val="17"/>
              </w:rPr>
              <w:t>ADR-0007</w:t>
            </w:r>
          </w:p>
        </w:tc>
      </w:tr>
      <w:tr w:rsidR="0057004C" w14:paraId="531D28FD" w14:textId="77777777">
        <w:tc>
          <w:tcPr>
            <w:tcW w:w="24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3C9957" w14:textId="77777777" w:rsidR="0057004C" w:rsidRDefault="005D4E46">
            <w:r>
              <w:rPr>
                <w:sz w:val="17"/>
                <w:szCs w:val="17"/>
              </w:rPr>
              <w:t>Requiere PoC/Spike</w:t>
            </w:r>
          </w:p>
        </w:tc>
        <w:tc>
          <w:tcPr>
            <w:tcW w:w="63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D3602C" w14:textId="77777777" w:rsidR="0057004C" w:rsidRDefault="005D4E46">
            <w:r>
              <w:rPr>
                <w:sz w:val="17"/>
                <w:szCs w:val="17"/>
              </w:rPr>
              <w:t>Sí — Spike de concurrencia</w:t>
            </w:r>
          </w:p>
        </w:tc>
      </w:tr>
    </w:tbl>
    <w:p w14:paraId="20BA43CF" w14:textId="77777777" w:rsidR="0057004C" w:rsidRDefault="0057004C">
      <w:pPr>
        <w:spacing w:after="60"/>
      </w:pPr>
    </w:p>
    <w:p w14:paraId="24C82422" w14:textId="77777777" w:rsidR="0057004C" w:rsidRDefault="005D4E46">
      <w:pPr>
        <w:pStyle w:val="Ttulo4"/>
        <w:keepNext/>
      </w:pPr>
      <w:r>
        <w:t>2.3.3.3 ADM-REND-01 — Dashboard y reportes al inicio de la jornada</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2"/>
        <w:gridCol w:w="6466"/>
      </w:tblGrid>
      <w:tr w:rsidR="0057004C" w14:paraId="664D3955" w14:textId="77777777">
        <w:trPr>
          <w:tblHeader/>
        </w:trPr>
        <w:tc>
          <w:tcPr>
            <w:tcW w:w="237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D1EEE37" w14:textId="77777777" w:rsidR="0057004C" w:rsidRDefault="005D4E46">
            <w:r>
              <w:rPr>
                <w:b/>
                <w:bCs/>
                <w:sz w:val="17"/>
                <w:szCs w:val="17"/>
              </w:rPr>
              <w:t>Stakeholder</w:t>
            </w:r>
          </w:p>
        </w:tc>
        <w:tc>
          <w:tcPr>
            <w:tcW w:w="646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6A580DC" w14:textId="77777777" w:rsidR="0057004C" w:rsidRDefault="005D4E46">
            <w:r>
              <w:rPr>
                <w:b/>
                <w:bCs/>
                <w:sz w:val="17"/>
                <w:szCs w:val="17"/>
              </w:rPr>
              <w:t>Administrador del operador</w:t>
            </w:r>
          </w:p>
        </w:tc>
      </w:tr>
      <w:tr w:rsidR="0057004C" w14:paraId="121B0A4F" w14:textId="77777777">
        <w:tc>
          <w:tcPr>
            <w:tcW w:w="23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9D61AC" w14:textId="77777777" w:rsidR="0057004C" w:rsidRDefault="005D4E46">
            <w:r>
              <w:rPr>
                <w:sz w:val="17"/>
                <w:szCs w:val="17"/>
              </w:rPr>
              <w:t>Atributo de calidad</w:t>
            </w:r>
          </w:p>
        </w:tc>
        <w:tc>
          <w:tcPr>
            <w:tcW w:w="64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B8DDA0" w14:textId="77777777" w:rsidR="0057004C" w:rsidRDefault="005D4E46">
            <w:r>
              <w:rPr>
                <w:sz w:val="17"/>
                <w:szCs w:val="17"/>
              </w:rPr>
              <w:t>Rendimiento</w:t>
            </w:r>
          </w:p>
        </w:tc>
      </w:tr>
      <w:tr w:rsidR="0057004C" w14:paraId="1DB0C1F0" w14:textId="77777777">
        <w:tc>
          <w:tcPr>
            <w:tcW w:w="23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67419B" w14:textId="77777777" w:rsidR="0057004C" w:rsidRDefault="005D4E46">
            <w:r>
              <w:rPr>
                <w:sz w:val="17"/>
                <w:szCs w:val="17"/>
              </w:rPr>
              <w:t>Prioridad</w:t>
            </w:r>
          </w:p>
        </w:tc>
        <w:tc>
          <w:tcPr>
            <w:tcW w:w="64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4CA708" w14:textId="77777777" w:rsidR="0057004C" w:rsidRDefault="005D4E46">
            <w:r>
              <w:rPr>
                <w:sz w:val="17"/>
                <w:szCs w:val="17"/>
              </w:rPr>
              <w:t>Alta</w:t>
            </w:r>
          </w:p>
        </w:tc>
      </w:tr>
      <w:tr w:rsidR="0057004C" w14:paraId="2125A5E9" w14:textId="77777777">
        <w:tc>
          <w:tcPr>
            <w:tcW w:w="23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0CDA79" w14:textId="77777777" w:rsidR="0057004C" w:rsidRDefault="005D4E46">
            <w:r>
              <w:rPr>
                <w:sz w:val="17"/>
                <w:szCs w:val="17"/>
              </w:rPr>
              <w:t>Fuente del estímulo</w:t>
            </w:r>
          </w:p>
        </w:tc>
        <w:tc>
          <w:tcPr>
            <w:tcW w:w="64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2615F9" w14:textId="77777777" w:rsidR="0057004C" w:rsidRDefault="005D4E46">
            <w:r>
              <w:rPr>
                <w:sz w:val="17"/>
                <w:szCs w:val="17"/>
              </w:rPr>
              <w:t>Administrador del operador cliente, desde el Panel Web Administrativo</w:t>
            </w:r>
          </w:p>
        </w:tc>
      </w:tr>
      <w:tr w:rsidR="0057004C" w14:paraId="34A13EE8" w14:textId="77777777">
        <w:tc>
          <w:tcPr>
            <w:tcW w:w="23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5A94D1" w14:textId="77777777" w:rsidR="0057004C" w:rsidRDefault="005D4E46">
            <w:r>
              <w:rPr>
                <w:sz w:val="17"/>
                <w:szCs w:val="17"/>
              </w:rPr>
              <w:t>Estímulo</w:t>
            </w:r>
          </w:p>
        </w:tc>
        <w:tc>
          <w:tcPr>
            <w:tcW w:w="64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0BE01A" w14:textId="77777777" w:rsidR="0057004C" w:rsidRDefault="005D4E46">
            <w:r>
              <w:rPr>
                <w:sz w:val="17"/>
                <w:szCs w:val="17"/>
              </w:rPr>
              <w:t>Abre el dashboard operativo del día o solicita el reporte histórico de operación al iniciar su jornada</w:t>
            </w:r>
          </w:p>
        </w:tc>
      </w:tr>
      <w:tr w:rsidR="0057004C" w14:paraId="51017F7C" w14:textId="77777777">
        <w:tc>
          <w:tcPr>
            <w:tcW w:w="23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F70EB1" w14:textId="77777777" w:rsidR="0057004C" w:rsidRDefault="005D4E46">
            <w:r>
              <w:rPr>
                <w:sz w:val="17"/>
                <w:szCs w:val="17"/>
              </w:rPr>
              <w:t>Ambiente</w:t>
            </w:r>
          </w:p>
        </w:tc>
        <w:tc>
          <w:tcPr>
            <w:tcW w:w="64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FB6FEC" w14:textId="77777777" w:rsidR="0057004C" w:rsidRDefault="005D4E46">
            <w:r>
              <w:rPr>
                <w:sz w:val="17"/>
                <w:szCs w:val="17"/>
              </w:rPr>
              <w:t>Operación normal, inicio de jornada (7-9am), carga concurrente típica del tenant</w:t>
            </w:r>
          </w:p>
        </w:tc>
      </w:tr>
      <w:tr w:rsidR="0057004C" w14:paraId="52826A76" w14:textId="77777777">
        <w:tc>
          <w:tcPr>
            <w:tcW w:w="23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848E37" w14:textId="77777777" w:rsidR="0057004C" w:rsidRDefault="005D4E46">
            <w:r>
              <w:rPr>
                <w:sz w:val="17"/>
                <w:szCs w:val="17"/>
              </w:rPr>
              <w:t>Artefacto</w:t>
            </w:r>
          </w:p>
        </w:tc>
        <w:tc>
          <w:tcPr>
            <w:tcW w:w="64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50A97A" w14:textId="77777777" w:rsidR="0057004C" w:rsidRDefault="005D4E46">
            <w:r>
              <w:rPr>
                <w:sz w:val="17"/>
                <w:szCs w:val="17"/>
              </w:rPr>
              <w:t>Endpoints de dashboard/reportes; capa de consulta/agregación con caché opcional solo para datos de baja volatilidad.</w:t>
            </w:r>
          </w:p>
        </w:tc>
      </w:tr>
      <w:tr w:rsidR="0057004C" w14:paraId="4FF0E9E4" w14:textId="77777777">
        <w:tc>
          <w:tcPr>
            <w:tcW w:w="23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3B1318" w14:textId="77777777" w:rsidR="0057004C" w:rsidRDefault="005D4E46">
            <w:r>
              <w:rPr>
                <w:sz w:val="17"/>
                <w:szCs w:val="17"/>
              </w:rPr>
              <w:t>Respuesta</w:t>
            </w:r>
          </w:p>
        </w:tc>
        <w:tc>
          <w:tcPr>
            <w:tcW w:w="64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5884F1" w14:textId="77777777" w:rsidR="0057004C" w:rsidRDefault="005D4E46">
            <w:r>
              <w:rPr>
                <w:sz w:val="17"/>
                <w:szCs w:val="17"/>
              </w:rPr>
              <w:t>El sistema retorna el dashboard y los reportes operacionales sin consultar datos de otros tenants.</w:t>
            </w:r>
          </w:p>
        </w:tc>
      </w:tr>
      <w:tr w:rsidR="0057004C" w14:paraId="0F3DB080" w14:textId="77777777">
        <w:tc>
          <w:tcPr>
            <w:tcW w:w="23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49AF96" w14:textId="77777777" w:rsidR="0057004C" w:rsidRDefault="005D4E46">
            <w:r>
              <w:rPr>
                <w:sz w:val="17"/>
                <w:szCs w:val="17"/>
              </w:rPr>
              <w:t>Medida de la respuesta</w:t>
            </w:r>
          </w:p>
        </w:tc>
        <w:tc>
          <w:tcPr>
            <w:tcW w:w="64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E1EC93" w14:textId="77777777" w:rsidR="0057004C" w:rsidRDefault="005D4E46">
            <w:r>
              <w:rPr>
                <w:sz w:val="17"/>
                <w:szCs w:val="17"/>
              </w:rPr>
              <w:t>Reportes operacionales P95 &lt;2 s y P99 &lt;5 s; cualquier caché utilizada debe poder invalidarse sin afectar la fuente de verdad.</w:t>
            </w:r>
          </w:p>
        </w:tc>
      </w:tr>
      <w:tr w:rsidR="0057004C" w14:paraId="16F041ED" w14:textId="77777777">
        <w:tc>
          <w:tcPr>
            <w:tcW w:w="23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A8E3F5" w14:textId="77777777" w:rsidR="0057004C" w:rsidRDefault="005D4E46">
            <w:r>
              <w:rPr>
                <w:sz w:val="17"/>
                <w:szCs w:val="17"/>
              </w:rPr>
              <w:t>Justificación de negocio</w:t>
            </w:r>
          </w:p>
        </w:tc>
        <w:tc>
          <w:tcPr>
            <w:tcW w:w="64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3E1675" w14:textId="77777777" w:rsidR="0057004C" w:rsidRDefault="005D4E46">
            <w:r>
              <w:rPr>
                <w:sz w:val="17"/>
                <w:szCs w:val="17"/>
              </w:rPr>
              <w:t>El Administrador del operador usa estos reportes para supervisar cumplimiento y carga operacional dentro de su tenant.</w:t>
            </w:r>
          </w:p>
        </w:tc>
      </w:tr>
      <w:tr w:rsidR="0057004C" w14:paraId="61A4AAFE" w14:textId="77777777">
        <w:tc>
          <w:tcPr>
            <w:tcW w:w="23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1DD626" w14:textId="77777777" w:rsidR="0057004C" w:rsidRDefault="005D4E46">
            <w:r>
              <w:rPr>
                <w:sz w:val="17"/>
                <w:szCs w:val="17"/>
              </w:rPr>
              <w:t>Supuestos y riesgos</w:t>
            </w:r>
          </w:p>
        </w:tc>
        <w:tc>
          <w:tcPr>
            <w:tcW w:w="64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AD3A5D" w14:textId="77777777" w:rsidR="0057004C" w:rsidRDefault="005D4E46">
            <w:r>
              <w:rPr>
                <w:sz w:val="17"/>
                <w:szCs w:val="17"/>
              </w:rPr>
              <w:t>ADR-0006 establece Cache-Aside local mediante IMemoryCache para información de baja volatilidad. PostgreSQL permanece como fuente de verdad y la caché no se utiliza para solicitudes, asignaciones, viajes en curso ni telemetría</w:t>
            </w:r>
          </w:p>
        </w:tc>
      </w:tr>
      <w:tr w:rsidR="0057004C" w14:paraId="32633222" w14:textId="77777777">
        <w:tc>
          <w:tcPr>
            <w:tcW w:w="23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40CEBC" w14:textId="77777777" w:rsidR="0057004C" w:rsidRDefault="005D4E46">
            <w:r>
              <w:rPr>
                <w:sz w:val="17"/>
                <w:szCs w:val="17"/>
              </w:rPr>
              <w:t>Requisitos relacionados</w:t>
            </w:r>
          </w:p>
        </w:tc>
        <w:tc>
          <w:tcPr>
            <w:tcW w:w="64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47AA76" w14:textId="77777777" w:rsidR="0057004C" w:rsidRDefault="005D4E46">
            <w:r>
              <w:rPr>
                <w:sz w:val="17"/>
                <w:szCs w:val="17"/>
              </w:rPr>
              <w:t>RF-42, RF-46-RF-49</w:t>
            </w:r>
          </w:p>
        </w:tc>
      </w:tr>
      <w:tr w:rsidR="0057004C" w14:paraId="39E356A1" w14:textId="77777777">
        <w:tc>
          <w:tcPr>
            <w:tcW w:w="23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86FDD9" w14:textId="77777777" w:rsidR="0057004C" w:rsidRDefault="005D4E46">
            <w:r>
              <w:rPr>
                <w:sz w:val="17"/>
                <w:szCs w:val="17"/>
              </w:rPr>
              <w:t>Tácticas</w:t>
            </w:r>
          </w:p>
        </w:tc>
        <w:tc>
          <w:tcPr>
            <w:tcW w:w="64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C529DA" w14:textId="77777777" w:rsidR="0057004C" w:rsidRDefault="005D4E46">
            <w:r>
              <w:rPr>
                <w:sz w:val="17"/>
                <w:szCs w:val="17"/>
              </w:rPr>
              <w:t>Gestionar recursos; Cachear solo datos de baja volatilidad</w:t>
            </w:r>
          </w:p>
        </w:tc>
      </w:tr>
      <w:tr w:rsidR="0057004C" w14:paraId="1DAB3143" w14:textId="77777777">
        <w:tc>
          <w:tcPr>
            <w:tcW w:w="23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7F2E6F" w14:textId="77777777" w:rsidR="0057004C" w:rsidRDefault="005D4E46">
            <w:r>
              <w:rPr>
                <w:sz w:val="17"/>
                <w:szCs w:val="17"/>
              </w:rPr>
              <w:t>Patrón / building block</w:t>
            </w:r>
          </w:p>
        </w:tc>
        <w:tc>
          <w:tcPr>
            <w:tcW w:w="64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255142" w14:textId="77777777" w:rsidR="0057004C" w:rsidRDefault="005D4E46">
            <w:r>
              <w:rPr>
                <w:sz w:val="17"/>
                <w:szCs w:val="17"/>
              </w:rPr>
              <w:t>Capa de caché desacoplada para consultas no críticas</w:t>
            </w:r>
          </w:p>
        </w:tc>
      </w:tr>
      <w:tr w:rsidR="0057004C" w14:paraId="55DE4B1E" w14:textId="77777777">
        <w:tc>
          <w:tcPr>
            <w:tcW w:w="23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8D9A7A" w14:textId="77777777" w:rsidR="0057004C" w:rsidRDefault="005D4E46">
            <w:r>
              <w:rPr>
                <w:sz w:val="17"/>
                <w:szCs w:val="17"/>
              </w:rPr>
              <w:t>ADR relacionado</w:t>
            </w:r>
          </w:p>
        </w:tc>
        <w:tc>
          <w:tcPr>
            <w:tcW w:w="64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6C0A92" w14:textId="77777777" w:rsidR="0057004C" w:rsidRDefault="005D4E46">
            <w:r>
              <w:rPr>
                <w:sz w:val="17"/>
                <w:szCs w:val="17"/>
              </w:rPr>
              <w:t>ADR-0006</w:t>
            </w:r>
          </w:p>
        </w:tc>
      </w:tr>
      <w:tr w:rsidR="0057004C" w14:paraId="47E193F0" w14:textId="77777777">
        <w:tc>
          <w:tcPr>
            <w:tcW w:w="23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F4B40F" w14:textId="77777777" w:rsidR="0057004C" w:rsidRDefault="005D4E46">
            <w:r>
              <w:rPr>
                <w:sz w:val="17"/>
                <w:szCs w:val="17"/>
              </w:rPr>
              <w:t>Requiere PoC/Spike</w:t>
            </w:r>
          </w:p>
        </w:tc>
        <w:tc>
          <w:tcPr>
            <w:tcW w:w="64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AC8E73" w14:textId="77777777" w:rsidR="0057004C" w:rsidRDefault="005D4E46">
            <w:r>
              <w:rPr>
                <w:sz w:val="17"/>
                <w:szCs w:val="17"/>
              </w:rPr>
              <w:t>Sí — benchmark de caché</w:t>
            </w:r>
          </w:p>
        </w:tc>
      </w:tr>
    </w:tbl>
    <w:p w14:paraId="33F546F0" w14:textId="77777777" w:rsidR="0057004C" w:rsidRDefault="0057004C">
      <w:pPr>
        <w:spacing w:after="60"/>
      </w:pPr>
    </w:p>
    <w:p w14:paraId="63AF3C7A" w14:textId="77777777" w:rsidR="0057004C" w:rsidRDefault="005D4E46">
      <w:pPr>
        <w:pStyle w:val="Ttulo4"/>
        <w:keepNext/>
      </w:pPr>
      <w:r>
        <w:t>2.3.3.4 COND-REND-01 — Confirmación de comandos del conductor</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2"/>
        <w:gridCol w:w="6006"/>
      </w:tblGrid>
      <w:tr w:rsidR="0057004C" w14:paraId="087947D9" w14:textId="77777777">
        <w:trPr>
          <w:tblHeader/>
        </w:trPr>
        <w:tc>
          <w:tcPr>
            <w:tcW w:w="283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4B0059C" w14:textId="77777777" w:rsidR="0057004C" w:rsidRDefault="005D4E46">
            <w:r>
              <w:rPr>
                <w:b/>
                <w:bCs/>
                <w:sz w:val="17"/>
                <w:szCs w:val="17"/>
              </w:rPr>
              <w:t>Stakeholder</w:t>
            </w:r>
          </w:p>
        </w:tc>
        <w:tc>
          <w:tcPr>
            <w:tcW w:w="600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FD42415" w14:textId="77777777" w:rsidR="0057004C" w:rsidRDefault="005D4E46">
            <w:r>
              <w:rPr>
                <w:b/>
                <w:bCs/>
                <w:sz w:val="17"/>
                <w:szCs w:val="17"/>
              </w:rPr>
              <w:t>Conductor</w:t>
            </w:r>
          </w:p>
        </w:tc>
      </w:tr>
      <w:tr w:rsidR="0057004C" w14:paraId="21942E76" w14:textId="77777777">
        <w:tc>
          <w:tcPr>
            <w:tcW w:w="2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C5FA05" w14:textId="77777777" w:rsidR="0057004C" w:rsidRDefault="005D4E46">
            <w:r>
              <w:rPr>
                <w:sz w:val="17"/>
                <w:szCs w:val="17"/>
              </w:rPr>
              <w:t>Atributo de calidad</w:t>
            </w:r>
          </w:p>
        </w:tc>
        <w:tc>
          <w:tcPr>
            <w:tcW w:w="60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154F68" w14:textId="77777777" w:rsidR="0057004C" w:rsidRDefault="005D4E46">
            <w:r>
              <w:rPr>
                <w:sz w:val="17"/>
                <w:szCs w:val="17"/>
              </w:rPr>
              <w:t>Rendimiento</w:t>
            </w:r>
          </w:p>
        </w:tc>
      </w:tr>
      <w:tr w:rsidR="0057004C" w14:paraId="3F44A0BE" w14:textId="77777777">
        <w:tc>
          <w:tcPr>
            <w:tcW w:w="2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C72B00" w14:textId="77777777" w:rsidR="0057004C" w:rsidRDefault="005D4E46">
            <w:r>
              <w:rPr>
                <w:sz w:val="17"/>
                <w:szCs w:val="17"/>
              </w:rPr>
              <w:t>Prioridad</w:t>
            </w:r>
          </w:p>
        </w:tc>
        <w:tc>
          <w:tcPr>
            <w:tcW w:w="60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C97971" w14:textId="77777777" w:rsidR="0057004C" w:rsidRDefault="005D4E46">
            <w:r>
              <w:rPr>
                <w:sz w:val="17"/>
                <w:szCs w:val="17"/>
              </w:rPr>
              <w:t>Alta</w:t>
            </w:r>
          </w:p>
        </w:tc>
      </w:tr>
      <w:tr w:rsidR="0057004C" w14:paraId="76D5322D" w14:textId="77777777">
        <w:tc>
          <w:tcPr>
            <w:tcW w:w="2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D777CF" w14:textId="77777777" w:rsidR="0057004C" w:rsidRDefault="005D4E46">
            <w:r>
              <w:rPr>
                <w:sz w:val="17"/>
                <w:szCs w:val="17"/>
              </w:rPr>
              <w:t>Fuente del estímulo</w:t>
            </w:r>
          </w:p>
        </w:tc>
        <w:tc>
          <w:tcPr>
            <w:tcW w:w="60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1C116C" w14:textId="77777777" w:rsidR="0057004C" w:rsidRDefault="005D4E46">
            <w:r>
              <w:rPr>
                <w:sz w:val="17"/>
                <w:szCs w:val="17"/>
              </w:rPr>
              <w:t>Conductor, vía WhatsApp</w:t>
            </w:r>
          </w:p>
        </w:tc>
      </w:tr>
      <w:tr w:rsidR="0057004C" w14:paraId="04C4973F" w14:textId="77777777">
        <w:tc>
          <w:tcPr>
            <w:tcW w:w="2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F2CF4C" w14:textId="77777777" w:rsidR="0057004C" w:rsidRDefault="005D4E46">
            <w:r>
              <w:rPr>
                <w:sz w:val="17"/>
                <w:szCs w:val="17"/>
              </w:rPr>
              <w:t>Estímulo</w:t>
            </w:r>
          </w:p>
        </w:tc>
        <w:tc>
          <w:tcPr>
            <w:tcW w:w="60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0786A0" w14:textId="77777777" w:rsidR="0057004C" w:rsidRDefault="005D4E46">
            <w:r>
              <w:rPr>
                <w:sz w:val="17"/>
                <w:szCs w:val="17"/>
              </w:rPr>
              <w:t>Envía el comando "LLEGUE" para marcar que arribó al punto de recogida</w:t>
            </w:r>
          </w:p>
        </w:tc>
      </w:tr>
      <w:tr w:rsidR="0057004C" w14:paraId="4ECAB702" w14:textId="77777777">
        <w:tc>
          <w:tcPr>
            <w:tcW w:w="2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EB0DAD" w14:textId="77777777" w:rsidR="0057004C" w:rsidRDefault="005D4E46">
            <w:r>
              <w:rPr>
                <w:sz w:val="17"/>
                <w:szCs w:val="17"/>
              </w:rPr>
              <w:t>Ambiente</w:t>
            </w:r>
          </w:p>
        </w:tc>
        <w:tc>
          <w:tcPr>
            <w:tcW w:w="60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786BC1" w14:textId="77777777" w:rsidR="0057004C" w:rsidRDefault="005D4E46">
            <w:r>
              <w:rPr>
                <w:sz w:val="17"/>
                <w:szCs w:val="17"/>
              </w:rPr>
              <w:t>Operación normal, en movimiento, durante un servicio activo</w:t>
            </w:r>
          </w:p>
        </w:tc>
      </w:tr>
      <w:tr w:rsidR="0057004C" w14:paraId="30F4953C" w14:textId="77777777">
        <w:tc>
          <w:tcPr>
            <w:tcW w:w="2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DBB725" w14:textId="77777777" w:rsidR="0057004C" w:rsidRDefault="005D4E46">
            <w:r>
              <w:rPr>
                <w:sz w:val="17"/>
                <w:szCs w:val="17"/>
              </w:rPr>
              <w:t>Artefacto</w:t>
            </w:r>
          </w:p>
        </w:tc>
        <w:tc>
          <w:tcPr>
            <w:tcW w:w="60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0DE419" w14:textId="77777777" w:rsidR="0057004C" w:rsidRDefault="005D4E46">
            <w:r>
              <w:rPr>
                <w:sz w:val="17"/>
                <w:szCs w:val="17"/>
              </w:rPr>
              <w:t>Endpoint del bot conversacional de WhatsApp; módulo de actualización de estado del viaje</w:t>
            </w:r>
          </w:p>
        </w:tc>
      </w:tr>
      <w:tr w:rsidR="0057004C" w14:paraId="7336B330" w14:textId="77777777">
        <w:tc>
          <w:tcPr>
            <w:tcW w:w="2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0DE5E8" w14:textId="77777777" w:rsidR="0057004C" w:rsidRDefault="005D4E46">
            <w:r>
              <w:rPr>
                <w:sz w:val="17"/>
                <w:szCs w:val="17"/>
              </w:rPr>
              <w:t>Respuesta</w:t>
            </w:r>
          </w:p>
        </w:tc>
        <w:tc>
          <w:tcPr>
            <w:tcW w:w="60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39B738" w14:textId="77777777" w:rsidR="0057004C" w:rsidRDefault="005D4E46">
            <w:r>
              <w:rPr>
                <w:sz w:val="17"/>
                <w:szCs w:val="17"/>
              </w:rPr>
              <w:t>El sistema confirma la recepción y actualiza el estado del viaje</w:t>
            </w:r>
          </w:p>
        </w:tc>
      </w:tr>
      <w:tr w:rsidR="0057004C" w14:paraId="24D5410A" w14:textId="77777777">
        <w:tc>
          <w:tcPr>
            <w:tcW w:w="2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851C18" w14:textId="77777777" w:rsidR="0057004C" w:rsidRDefault="005D4E46">
            <w:r>
              <w:rPr>
                <w:sz w:val="17"/>
                <w:szCs w:val="17"/>
              </w:rPr>
              <w:t>Medida de la respuesta</w:t>
            </w:r>
          </w:p>
        </w:tc>
        <w:tc>
          <w:tcPr>
            <w:tcW w:w="60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938EAC" w14:textId="77777777" w:rsidR="0057004C" w:rsidRDefault="005D4E46">
            <w:r>
              <w:rPr>
                <w:sz w:val="17"/>
                <w:szCs w:val="17"/>
              </w:rPr>
              <w:t>Confirmación entregada al conductor en ≤3 s en el percentil 95.</w:t>
            </w:r>
          </w:p>
        </w:tc>
      </w:tr>
      <w:tr w:rsidR="0057004C" w14:paraId="22D1F038" w14:textId="77777777">
        <w:tc>
          <w:tcPr>
            <w:tcW w:w="2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2CED55" w14:textId="77777777" w:rsidR="0057004C" w:rsidRDefault="005D4E46">
            <w:r>
              <w:rPr>
                <w:sz w:val="17"/>
                <w:szCs w:val="17"/>
              </w:rPr>
              <w:t>Justificación de negocio</w:t>
            </w:r>
          </w:p>
        </w:tc>
        <w:tc>
          <w:tcPr>
            <w:tcW w:w="60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99A168" w14:textId="77777777" w:rsidR="0057004C" w:rsidRDefault="005D4E46">
            <w:r>
              <w:rPr>
                <w:sz w:val="17"/>
                <w:szCs w:val="17"/>
              </w:rPr>
              <w:t>Conductor en movimiento no puede esperar 5s por cada acción; el pasajero ya está subiendo al vehículo. Retrasos en UI = fricción operativa constante.</w:t>
            </w:r>
          </w:p>
        </w:tc>
      </w:tr>
      <w:tr w:rsidR="0057004C" w14:paraId="1E7F1C84" w14:textId="77777777">
        <w:tc>
          <w:tcPr>
            <w:tcW w:w="2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F95B39" w14:textId="77777777" w:rsidR="0057004C" w:rsidRDefault="005D4E46">
            <w:r>
              <w:rPr>
                <w:sz w:val="17"/>
                <w:szCs w:val="17"/>
              </w:rPr>
              <w:t>Supuestos y riesgos</w:t>
            </w:r>
          </w:p>
        </w:tc>
        <w:tc>
          <w:tcPr>
            <w:tcW w:w="60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2D9376" w14:textId="77777777" w:rsidR="0057004C" w:rsidRDefault="005D4E46">
            <w:r>
              <w:rPr>
                <w:sz w:val="17"/>
                <w:szCs w:val="17"/>
              </w:rPr>
              <w:t>Depende de latencia móvil del proveedor de red del conductor. Optimizaciones sobre servidor tienen tope inherente por red.</w:t>
            </w:r>
          </w:p>
        </w:tc>
      </w:tr>
      <w:tr w:rsidR="0057004C" w14:paraId="4AA61548" w14:textId="77777777">
        <w:tc>
          <w:tcPr>
            <w:tcW w:w="2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75B72B" w14:textId="77777777" w:rsidR="0057004C" w:rsidRDefault="005D4E46">
            <w:r>
              <w:rPr>
                <w:sz w:val="17"/>
                <w:szCs w:val="17"/>
              </w:rPr>
              <w:t>Requisitos relacionados</w:t>
            </w:r>
          </w:p>
        </w:tc>
        <w:tc>
          <w:tcPr>
            <w:tcW w:w="60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009D79" w14:textId="77777777" w:rsidR="0057004C" w:rsidRDefault="005D4E46">
            <w:r>
              <w:rPr>
                <w:sz w:val="17"/>
                <w:szCs w:val="17"/>
              </w:rPr>
              <w:t>RF-18</w:t>
            </w:r>
          </w:p>
        </w:tc>
      </w:tr>
      <w:tr w:rsidR="0057004C" w14:paraId="472A0A15" w14:textId="77777777">
        <w:tc>
          <w:tcPr>
            <w:tcW w:w="2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8B3B67" w14:textId="77777777" w:rsidR="0057004C" w:rsidRDefault="005D4E46">
            <w:r>
              <w:rPr>
                <w:sz w:val="17"/>
                <w:szCs w:val="17"/>
              </w:rPr>
              <w:t>Tácticas</w:t>
            </w:r>
          </w:p>
        </w:tc>
        <w:tc>
          <w:tcPr>
            <w:tcW w:w="60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72CCDC" w14:textId="77777777" w:rsidR="0057004C" w:rsidRDefault="005D4E46">
            <w:r>
              <w:rPr>
                <w:sz w:val="17"/>
                <w:szCs w:val="17"/>
              </w:rPr>
              <w:t>Reducir overhead; Procesamiento asíncrono</w:t>
            </w:r>
          </w:p>
        </w:tc>
      </w:tr>
      <w:tr w:rsidR="0057004C" w14:paraId="7626A50D" w14:textId="77777777">
        <w:tc>
          <w:tcPr>
            <w:tcW w:w="2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D1B2A1" w14:textId="77777777" w:rsidR="0057004C" w:rsidRDefault="005D4E46">
            <w:r>
              <w:rPr>
                <w:sz w:val="17"/>
                <w:szCs w:val="17"/>
              </w:rPr>
              <w:t>Patrón / building block</w:t>
            </w:r>
          </w:p>
        </w:tc>
        <w:tc>
          <w:tcPr>
            <w:tcW w:w="60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BE8CA7" w14:textId="77777777" w:rsidR="0057004C" w:rsidRDefault="005D4E46">
            <w:r>
              <w:rPr>
                <w:sz w:val="17"/>
                <w:szCs w:val="17"/>
              </w:rPr>
              <w:t>Procesador ligero de comandos WhatsApp</w:t>
            </w:r>
          </w:p>
        </w:tc>
      </w:tr>
      <w:tr w:rsidR="0057004C" w14:paraId="570F4A8B" w14:textId="77777777">
        <w:tc>
          <w:tcPr>
            <w:tcW w:w="2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96E161" w14:textId="77777777" w:rsidR="0057004C" w:rsidRDefault="005D4E46">
            <w:r>
              <w:rPr>
                <w:sz w:val="17"/>
                <w:szCs w:val="17"/>
              </w:rPr>
              <w:t>ADR relacionado</w:t>
            </w:r>
          </w:p>
        </w:tc>
        <w:tc>
          <w:tcPr>
            <w:tcW w:w="60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51113F" w14:textId="77777777" w:rsidR="0057004C" w:rsidRDefault="005D4E46">
            <w:r>
              <w:rPr>
                <w:sz w:val="17"/>
                <w:szCs w:val="17"/>
              </w:rPr>
              <w:t>ADR-0008</w:t>
            </w:r>
          </w:p>
        </w:tc>
      </w:tr>
      <w:tr w:rsidR="0057004C" w14:paraId="4090F7F7" w14:textId="77777777">
        <w:tc>
          <w:tcPr>
            <w:tcW w:w="2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AB9A3B" w14:textId="77777777" w:rsidR="0057004C" w:rsidRDefault="005D4E46">
            <w:r>
              <w:rPr>
                <w:sz w:val="17"/>
                <w:szCs w:val="17"/>
              </w:rPr>
              <w:t>Requiere PoC/Spike</w:t>
            </w:r>
          </w:p>
        </w:tc>
        <w:tc>
          <w:tcPr>
            <w:tcW w:w="60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4873D8" w14:textId="77777777" w:rsidR="0057004C" w:rsidRDefault="005D4E46">
            <w:r>
              <w:rPr>
                <w:sz w:val="17"/>
                <w:szCs w:val="17"/>
              </w:rPr>
              <w:t>No</w:t>
            </w:r>
          </w:p>
        </w:tc>
      </w:tr>
    </w:tbl>
    <w:p w14:paraId="1485A383" w14:textId="77777777" w:rsidR="0057004C" w:rsidRDefault="0057004C">
      <w:pPr>
        <w:spacing w:after="60"/>
      </w:pPr>
    </w:p>
    <w:p w14:paraId="65DE97D4" w14:textId="77777777" w:rsidR="0057004C" w:rsidRDefault="005D4E46">
      <w:pPr>
        <w:pStyle w:val="Ttulo4"/>
        <w:keepNext/>
      </w:pPr>
      <w:r>
        <w:t>2.3.3.5 PAS-REND-02 — Consulta del estado de una solicitud</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6"/>
        <w:gridCol w:w="6422"/>
      </w:tblGrid>
      <w:tr w:rsidR="0057004C" w14:paraId="74C36FC3" w14:textId="77777777">
        <w:trPr>
          <w:tblHeader/>
        </w:trPr>
        <w:tc>
          <w:tcPr>
            <w:tcW w:w="241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773858C" w14:textId="77777777" w:rsidR="0057004C" w:rsidRDefault="005D4E46">
            <w:r>
              <w:rPr>
                <w:b/>
                <w:bCs/>
                <w:sz w:val="17"/>
                <w:szCs w:val="17"/>
              </w:rPr>
              <w:t>Stakeholder</w:t>
            </w:r>
          </w:p>
        </w:tc>
        <w:tc>
          <w:tcPr>
            <w:tcW w:w="642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5D7040F" w14:textId="77777777" w:rsidR="0057004C" w:rsidRDefault="005D4E46">
            <w:r>
              <w:rPr>
                <w:b/>
                <w:bCs/>
                <w:sz w:val="17"/>
                <w:szCs w:val="17"/>
              </w:rPr>
              <w:t>Pasajero</w:t>
            </w:r>
          </w:p>
        </w:tc>
      </w:tr>
      <w:tr w:rsidR="0057004C" w14:paraId="3CEB5E28" w14:textId="77777777">
        <w:tc>
          <w:tcPr>
            <w:tcW w:w="2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A39483" w14:textId="77777777" w:rsidR="0057004C" w:rsidRDefault="005D4E46">
            <w:r>
              <w:rPr>
                <w:sz w:val="17"/>
                <w:szCs w:val="17"/>
              </w:rPr>
              <w:t>Atributo de calidad</w:t>
            </w:r>
          </w:p>
        </w:tc>
        <w:tc>
          <w:tcPr>
            <w:tcW w:w="64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85250F" w14:textId="77777777" w:rsidR="0057004C" w:rsidRDefault="005D4E46">
            <w:r>
              <w:rPr>
                <w:sz w:val="17"/>
                <w:szCs w:val="17"/>
              </w:rPr>
              <w:t>Rendimiento</w:t>
            </w:r>
          </w:p>
        </w:tc>
      </w:tr>
      <w:tr w:rsidR="0057004C" w14:paraId="673A379D" w14:textId="77777777">
        <w:tc>
          <w:tcPr>
            <w:tcW w:w="2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87F6BB" w14:textId="77777777" w:rsidR="0057004C" w:rsidRDefault="005D4E46">
            <w:r>
              <w:rPr>
                <w:sz w:val="17"/>
                <w:szCs w:val="17"/>
              </w:rPr>
              <w:t>Prioridad</w:t>
            </w:r>
          </w:p>
        </w:tc>
        <w:tc>
          <w:tcPr>
            <w:tcW w:w="64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11215F" w14:textId="77777777" w:rsidR="0057004C" w:rsidRDefault="005D4E46">
            <w:r>
              <w:rPr>
                <w:sz w:val="17"/>
                <w:szCs w:val="17"/>
              </w:rPr>
              <w:t>Alta</w:t>
            </w:r>
          </w:p>
        </w:tc>
      </w:tr>
      <w:tr w:rsidR="0057004C" w14:paraId="0F29F864" w14:textId="77777777">
        <w:tc>
          <w:tcPr>
            <w:tcW w:w="2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7476D9" w14:textId="77777777" w:rsidR="0057004C" w:rsidRDefault="005D4E46">
            <w:r>
              <w:rPr>
                <w:sz w:val="17"/>
                <w:szCs w:val="17"/>
              </w:rPr>
              <w:t>Fuente del estímulo</w:t>
            </w:r>
          </w:p>
        </w:tc>
        <w:tc>
          <w:tcPr>
            <w:tcW w:w="64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00437D" w14:textId="77777777" w:rsidR="0057004C" w:rsidRDefault="005D4E46">
            <w:r>
              <w:rPr>
                <w:sz w:val="17"/>
                <w:szCs w:val="17"/>
              </w:rPr>
              <w:t>Un pasajero que ya solicitó transporte escribe "¿cómo va mi solicitud?" por WhatsApp mientras espera en la recepción de su empresa.</w:t>
            </w:r>
          </w:p>
        </w:tc>
      </w:tr>
      <w:tr w:rsidR="0057004C" w14:paraId="1FE20397" w14:textId="77777777">
        <w:tc>
          <w:tcPr>
            <w:tcW w:w="2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2AD00B" w14:textId="77777777" w:rsidR="0057004C" w:rsidRDefault="005D4E46">
            <w:r>
              <w:rPr>
                <w:sz w:val="17"/>
                <w:szCs w:val="17"/>
              </w:rPr>
              <w:t>Estímulo</w:t>
            </w:r>
          </w:p>
        </w:tc>
        <w:tc>
          <w:tcPr>
            <w:tcW w:w="64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7C2D47" w14:textId="77777777" w:rsidR="0057004C" w:rsidRDefault="005D4E46">
            <w:r>
              <w:rPr>
                <w:sz w:val="17"/>
                <w:szCs w:val="17"/>
              </w:rPr>
              <w:t>El mensaje de consulta de estado llega al adaptador de WhatsApp Business y debe resolverse contra el estado confirmado de la solicitud en curso.</w:t>
            </w:r>
          </w:p>
        </w:tc>
      </w:tr>
      <w:tr w:rsidR="0057004C" w14:paraId="0DED6051" w14:textId="77777777">
        <w:tc>
          <w:tcPr>
            <w:tcW w:w="2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B08901" w14:textId="77777777" w:rsidR="0057004C" w:rsidRDefault="005D4E46">
            <w:r>
              <w:rPr>
                <w:sz w:val="17"/>
                <w:szCs w:val="17"/>
              </w:rPr>
              <w:t>Ambiente</w:t>
            </w:r>
          </w:p>
        </w:tc>
        <w:tc>
          <w:tcPr>
            <w:tcW w:w="64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84BA56" w14:textId="77777777" w:rsidR="0057004C" w:rsidRDefault="005D4E46">
            <w:r>
              <w:rPr>
                <w:sz w:val="17"/>
                <w:szCs w:val="17"/>
              </w:rPr>
              <w:t>Horario pico; producción con otras solicitudes procesándose concurrentemente dentro del mismo tenant.</w:t>
            </w:r>
          </w:p>
        </w:tc>
      </w:tr>
      <w:tr w:rsidR="0057004C" w14:paraId="22773DA6" w14:textId="77777777">
        <w:tc>
          <w:tcPr>
            <w:tcW w:w="2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94CC8E" w14:textId="77777777" w:rsidR="0057004C" w:rsidRDefault="005D4E46">
            <w:r>
              <w:rPr>
                <w:sz w:val="17"/>
                <w:szCs w:val="17"/>
              </w:rPr>
              <w:t>Artefacto</w:t>
            </w:r>
          </w:p>
        </w:tc>
        <w:tc>
          <w:tcPr>
            <w:tcW w:w="64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784836" w14:textId="77777777" w:rsidR="0057004C" w:rsidRDefault="005D4E46">
            <w:r>
              <w:rPr>
                <w:sz w:val="17"/>
                <w:szCs w:val="17"/>
              </w:rPr>
              <w:t>Consulta de estado de solicitud contra la fuente de verdad transaccional.</w:t>
            </w:r>
          </w:p>
        </w:tc>
      </w:tr>
      <w:tr w:rsidR="0057004C" w14:paraId="1B5B489B" w14:textId="77777777">
        <w:tc>
          <w:tcPr>
            <w:tcW w:w="2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84D0DC" w14:textId="77777777" w:rsidR="0057004C" w:rsidRDefault="005D4E46">
            <w:r>
              <w:rPr>
                <w:sz w:val="17"/>
                <w:szCs w:val="17"/>
              </w:rPr>
              <w:t>Respuesta</w:t>
            </w:r>
          </w:p>
        </w:tc>
        <w:tc>
          <w:tcPr>
            <w:tcW w:w="64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4D73AC" w14:textId="77777777" w:rsidR="0057004C" w:rsidRDefault="005D4E46">
            <w:r>
              <w:rPr>
                <w:sz w:val="17"/>
                <w:szCs w:val="17"/>
              </w:rPr>
              <w:t>El sistema obtiene el estado vigente sin recalcular la asignación y responde al pasajero por WhatsApp.</w:t>
            </w:r>
          </w:p>
        </w:tc>
      </w:tr>
      <w:tr w:rsidR="0057004C" w14:paraId="0CDFA517" w14:textId="77777777">
        <w:tc>
          <w:tcPr>
            <w:tcW w:w="2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FD21DA" w14:textId="77777777" w:rsidR="0057004C" w:rsidRDefault="005D4E46">
            <w:r>
              <w:rPr>
                <w:sz w:val="17"/>
                <w:szCs w:val="17"/>
              </w:rPr>
              <w:t>Medida de la respuesta</w:t>
            </w:r>
          </w:p>
        </w:tc>
        <w:tc>
          <w:tcPr>
            <w:tcW w:w="64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085CDE" w14:textId="77777777" w:rsidR="0057004C" w:rsidRDefault="005D4E46">
            <w:r>
              <w:rPr>
                <w:sz w:val="17"/>
                <w:szCs w:val="17"/>
              </w:rPr>
              <w:t>Consulta interna P95 &lt;300 ms y P99 &lt;1 s; respuesta end-to-end por WhatsApp P95 &lt;3 s cuando el proveedor externo opera normalmente.</w:t>
            </w:r>
          </w:p>
        </w:tc>
      </w:tr>
      <w:tr w:rsidR="0057004C" w14:paraId="4E96D006" w14:textId="77777777">
        <w:tc>
          <w:tcPr>
            <w:tcW w:w="2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CD212B" w14:textId="77777777" w:rsidR="0057004C" w:rsidRDefault="005D4E46">
            <w:r>
              <w:rPr>
                <w:sz w:val="17"/>
                <w:szCs w:val="17"/>
              </w:rPr>
              <w:t>Justificación de negocio</w:t>
            </w:r>
          </w:p>
        </w:tc>
        <w:tc>
          <w:tcPr>
            <w:tcW w:w="64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7E6935" w14:textId="77777777" w:rsidR="0057004C" w:rsidRDefault="005D4E46">
            <w:r>
              <w:rPr>
                <w:sz w:val="17"/>
                <w:szCs w:val="17"/>
              </w:rPr>
              <w:t>Una respuesta tardía provoca reintentos y confusión operacional; separar consulta de comando reduce trabajo innecesario.</w:t>
            </w:r>
          </w:p>
        </w:tc>
      </w:tr>
      <w:tr w:rsidR="0057004C" w14:paraId="4AE49549" w14:textId="77777777">
        <w:tc>
          <w:tcPr>
            <w:tcW w:w="2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B751BF" w14:textId="77777777" w:rsidR="0057004C" w:rsidRDefault="005D4E46">
            <w:r>
              <w:rPr>
                <w:sz w:val="17"/>
                <w:szCs w:val="17"/>
              </w:rPr>
              <w:t>Supuestos y riesgos</w:t>
            </w:r>
          </w:p>
        </w:tc>
        <w:tc>
          <w:tcPr>
            <w:tcW w:w="64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C7BE84" w14:textId="77777777" w:rsidR="0057004C" w:rsidRDefault="005D4E46">
            <w:r>
              <w:rPr>
                <w:sz w:val="17"/>
                <w:szCs w:val="17"/>
              </w:rPr>
              <w:t>El canal externo puede añadir latencia; se requiere idempotencia y detección de duplicados sin acoplarse al proveedor.</w:t>
            </w:r>
          </w:p>
        </w:tc>
      </w:tr>
      <w:tr w:rsidR="0057004C" w14:paraId="116AB87C" w14:textId="77777777">
        <w:tc>
          <w:tcPr>
            <w:tcW w:w="2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3FE85D" w14:textId="77777777" w:rsidR="0057004C" w:rsidRDefault="005D4E46">
            <w:r>
              <w:rPr>
                <w:sz w:val="17"/>
                <w:szCs w:val="17"/>
              </w:rPr>
              <w:t>Requisitos relacionados</w:t>
            </w:r>
          </w:p>
        </w:tc>
        <w:tc>
          <w:tcPr>
            <w:tcW w:w="64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C1FF45" w14:textId="77777777" w:rsidR="0057004C" w:rsidRDefault="005D4E46">
            <w:r>
              <w:rPr>
                <w:sz w:val="17"/>
                <w:szCs w:val="17"/>
              </w:rPr>
              <w:t>RF-32 (no significativo) / RF-09</w:t>
            </w:r>
          </w:p>
        </w:tc>
      </w:tr>
      <w:tr w:rsidR="0057004C" w14:paraId="73EDF4EB" w14:textId="77777777">
        <w:tc>
          <w:tcPr>
            <w:tcW w:w="2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342C49" w14:textId="77777777" w:rsidR="0057004C" w:rsidRDefault="005D4E46">
            <w:r>
              <w:rPr>
                <w:sz w:val="17"/>
                <w:szCs w:val="17"/>
              </w:rPr>
              <w:t>Tácticas</w:t>
            </w:r>
          </w:p>
        </w:tc>
        <w:tc>
          <w:tcPr>
            <w:tcW w:w="64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93D20C" w14:textId="77777777" w:rsidR="0057004C" w:rsidRDefault="005D4E46">
            <w:r>
              <w:rPr>
                <w:sz w:val="17"/>
                <w:szCs w:val="17"/>
              </w:rPr>
              <w:t>Reducir acoplamiento (separar consulta de comando); Reducir overhead</w:t>
            </w:r>
          </w:p>
        </w:tc>
      </w:tr>
      <w:tr w:rsidR="0057004C" w14:paraId="2B4E613E" w14:textId="77777777">
        <w:tc>
          <w:tcPr>
            <w:tcW w:w="2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D9BE0E" w14:textId="77777777" w:rsidR="0057004C" w:rsidRDefault="005D4E46">
            <w:r>
              <w:rPr>
                <w:sz w:val="17"/>
                <w:szCs w:val="17"/>
              </w:rPr>
              <w:t>Patrón / building block</w:t>
            </w:r>
          </w:p>
        </w:tc>
        <w:tc>
          <w:tcPr>
            <w:tcW w:w="64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5CDB1A" w14:textId="77777777" w:rsidR="0057004C" w:rsidRDefault="005D4E46">
            <w:r>
              <w:rPr>
                <w:sz w:val="17"/>
                <w:szCs w:val="17"/>
              </w:rPr>
              <w:t>CQRS ligero — handler de consulta directo a tabla Solicitudes</w:t>
            </w:r>
          </w:p>
        </w:tc>
      </w:tr>
      <w:tr w:rsidR="0057004C" w14:paraId="10740E7B" w14:textId="77777777">
        <w:tc>
          <w:tcPr>
            <w:tcW w:w="2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F55778" w14:textId="77777777" w:rsidR="0057004C" w:rsidRDefault="005D4E46">
            <w:r>
              <w:rPr>
                <w:sz w:val="17"/>
                <w:szCs w:val="17"/>
              </w:rPr>
              <w:t>ADR relacionado</w:t>
            </w:r>
          </w:p>
        </w:tc>
        <w:tc>
          <w:tcPr>
            <w:tcW w:w="64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298F86" w14:textId="77777777" w:rsidR="0057004C" w:rsidRDefault="005D4E46">
            <w:r>
              <w:rPr>
                <w:sz w:val="17"/>
                <w:szCs w:val="17"/>
              </w:rPr>
              <w:t>ADR-0001 / ADR-0004</w:t>
            </w:r>
          </w:p>
        </w:tc>
      </w:tr>
      <w:tr w:rsidR="0057004C" w14:paraId="7661EEBF" w14:textId="77777777">
        <w:tc>
          <w:tcPr>
            <w:tcW w:w="2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5C2F78" w14:textId="77777777" w:rsidR="0057004C" w:rsidRDefault="005D4E46">
            <w:r>
              <w:rPr>
                <w:sz w:val="17"/>
                <w:szCs w:val="17"/>
              </w:rPr>
              <w:t>Requiere PoC/Spike</w:t>
            </w:r>
          </w:p>
        </w:tc>
        <w:tc>
          <w:tcPr>
            <w:tcW w:w="64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95DD92" w14:textId="77777777" w:rsidR="0057004C" w:rsidRDefault="005D4E46">
            <w:r>
              <w:rPr>
                <w:sz w:val="17"/>
                <w:szCs w:val="17"/>
              </w:rPr>
              <w:t>No</w:t>
            </w:r>
          </w:p>
        </w:tc>
      </w:tr>
    </w:tbl>
    <w:p w14:paraId="261104E2" w14:textId="77777777" w:rsidR="0057004C" w:rsidRDefault="0057004C">
      <w:pPr>
        <w:spacing w:after="60"/>
      </w:pPr>
    </w:p>
    <w:p w14:paraId="75F5105D" w14:textId="77777777" w:rsidR="0057004C" w:rsidRDefault="005D4E46">
      <w:pPr>
        <w:pStyle w:val="Ttulo3"/>
        <w:keepNext/>
      </w:pPr>
      <w:bookmarkStart w:id="9" w:name="_Toc244106719"/>
      <w:r>
        <w:t>2.3.4 Confiabilidad</w:t>
      </w:r>
      <w:bookmarkEnd w:id="9"/>
    </w:p>
    <w:p w14:paraId="5581BDD0" w14:textId="77777777" w:rsidR="0057004C" w:rsidRDefault="005D4E46">
      <w:pPr>
        <w:spacing w:after="120"/>
        <w:jc w:val="both"/>
      </w:pPr>
      <w:r>
        <w:t>Prioridad global 8. La plataforma debe evitar asignaciones duplicadas, pérdida de eventos y estados incoherentes, manteniendo una fuente de verdad transaccional.</w:t>
      </w:r>
    </w:p>
    <w:p w14:paraId="6D5BC27B" w14:textId="77777777" w:rsidR="0057004C" w:rsidRDefault="005D4E46">
      <w:pPr>
        <w:pStyle w:val="Ttulo4"/>
        <w:keepNext/>
      </w:pPr>
      <w:r>
        <w:t>2.3.4.1 QA-04 — Escenario general de confiabilidad</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6938"/>
      </w:tblGrid>
      <w:tr w:rsidR="0057004C" w14:paraId="2006D1C6" w14:textId="77777777">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440D46D" w14:textId="77777777" w:rsidR="0057004C" w:rsidRDefault="005D4E46">
            <w:r>
              <w:rPr>
                <w:b/>
                <w:bCs/>
                <w:sz w:val="17"/>
                <w:szCs w:val="17"/>
              </w:rPr>
              <w:t>Fuente</w:t>
            </w:r>
          </w:p>
        </w:tc>
        <w:tc>
          <w:tcPr>
            <w:tcW w:w="69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6226197" w14:textId="77777777" w:rsidR="0057004C" w:rsidRDefault="005D4E46">
            <w:r>
              <w:rPr>
                <w:b/>
                <w:bCs/>
                <w:sz w:val="17"/>
                <w:szCs w:val="17"/>
              </w:rPr>
              <w:t>Dos procesos o solicitudes concurrentes</w:t>
            </w:r>
          </w:p>
        </w:tc>
      </w:tr>
      <w:tr w:rsidR="0057004C" w14:paraId="5F8B5287" w14:textId="77777777">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AA4C68" w14:textId="77777777" w:rsidR="0057004C" w:rsidRDefault="005D4E46">
            <w:r>
              <w:rPr>
                <w:sz w:val="17"/>
                <w:szCs w:val="17"/>
              </w:rPr>
              <w:t>Estímulo</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420374" w14:textId="77777777" w:rsidR="0057004C" w:rsidRDefault="005D4E46">
            <w:r>
              <w:rPr>
                <w:sz w:val="17"/>
                <w:szCs w:val="17"/>
              </w:rPr>
              <w:t>Intentan producir una asignación o transición de estado incompatible o duplicada</w:t>
            </w:r>
          </w:p>
        </w:tc>
      </w:tr>
      <w:tr w:rsidR="0057004C" w14:paraId="21D1115D" w14:textId="77777777">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E9F9A1" w14:textId="77777777" w:rsidR="0057004C" w:rsidRDefault="005D4E46">
            <w:r>
              <w:rPr>
                <w:sz w:val="17"/>
                <w:szCs w:val="17"/>
              </w:rPr>
              <w:t>Artefacto</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1A879A" w14:textId="77777777" w:rsidR="0057004C" w:rsidRDefault="005D4E46">
            <w:r>
              <w:rPr>
                <w:sz w:val="17"/>
                <w:szCs w:val="17"/>
              </w:rPr>
              <w:t>Motor de asignación y persistencia transaccional</w:t>
            </w:r>
          </w:p>
        </w:tc>
      </w:tr>
      <w:tr w:rsidR="0057004C" w14:paraId="63574C12" w14:textId="77777777">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93DE58" w14:textId="77777777" w:rsidR="0057004C" w:rsidRDefault="005D4E46">
            <w:r>
              <w:rPr>
                <w:sz w:val="17"/>
                <w:szCs w:val="17"/>
              </w:rPr>
              <w:t>Ambiente</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C5D3B2" w14:textId="77777777" w:rsidR="0057004C" w:rsidRDefault="005D4E46">
            <w:r>
              <w:rPr>
                <w:sz w:val="17"/>
                <w:szCs w:val="17"/>
              </w:rPr>
              <w:t>Operación normal o reintento después de una falla transitoria</w:t>
            </w:r>
          </w:p>
        </w:tc>
      </w:tr>
      <w:tr w:rsidR="0057004C" w14:paraId="1FA723BE" w14:textId="77777777">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0E4AD9" w14:textId="77777777" w:rsidR="0057004C" w:rsidRDefault="005D4E46">
            <w:r>
              <w:rPr>
                <w:sz w:val="17"/>
                <w:szCs w:val="17"/>
              </w:rPr>
              <w:t>Respuesta</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5A276B" w14:textId="77777777" w:rsidR="0057004C" w:rsidRDefault="005D4E46">
            <w:r>
              <w:rPr>
                <w:sz w:val="17"/>
                <w:szCs w:val="17"/>
              </w:rPr>
              <w:t>El sistema conserva una única transición válida y evita duplicados</w:t>
            </w:r>
          </w:p>
        </w:tc>
      </w:tr>
      <w:tr w:rsidR="0057004C" w14:paraId="15CCCBC5" w14:textId="77777777">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12EAC4" w14:textId="77777777" w:rsidR="0057004C" w:rsidRDefault="005D4E46">
            <w:r>
              <w:rPr>
                <w:sz w:val="17"/>
                <w:szCs w:val="17"/>
              </w:rPr>
              <w:t>Medida de la respuesta</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C54AA0" w14:textId="77777777" w:rsidR="0057004C" w:rsidRDefault="005D4E46">
            <w:r>
              <w:rPr>
                <w:sz w:val="17"/>
                <w:szCs w:val="17"/>
              </w:rPr>
              <w:t>0 asignaciones duplicadas y 0 transiciones inválidas en las pruebas de concurrencia e idempotencia definidas</w:t>
            </w:r>
          </w:p>
        </w:tc>
      </w:tr>
    </w:tbl>
    <w:p w14:paraId="6CB210EA" w14:textId="77777777" w:rsidR="0057004C" w:rsidRDefault="0057004C">
      <w:pPr>
        <w:spacing w:after="60"/>
      </w:pPr>
    </w:p>
    <w:p w14:paraId="063FE4BC" w14:textId="77777777" w:rsidR="0057004C" w:rsidRDefault="005D4E46">
      <w:pPr>
        <w:pStyle w:val="Ttulo4"/>
        <w:keepNext/>
      </w:pPr>
      <w:r>
        <w:t>2.3.4.2 PAS-CONF-01 — Detección y aviso de desviación de ETA</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90"/>
        <w:gridCol w:w="6648"/>
      </w:tblGrid>
      <w:tr w:rsidR="0057004C" w14:paraId="7C705EF6" w14:textId="77777777">
        <w:trPr>
          <w:tblHeader/>
        </w:trPr>
        <w:tc>
          <w:tcPr>
            <w:tcW w:w="219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C36C05C" w14:textId="77777777" w:rsidR="0057004C" w:rsidRDefault="005D4E46">
            <w:r>
              <w:rPr>
                <w:b/>
                <w:bCs/>
                <w:sz w:val="17"/>
                <w:szCs w:val="17"/>
              </w:rPr>
              <w:t>Stakeholder</w:t>
            </w:r>
          </w:p>
        </w:tc>
        <w:tc>
          <w:tcPr>
            <w:tcW w:w="664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B7E6EE0" w14:textId="77777777" w:rsidR="0057004C" w:rsidRDefault="005D4E46">
            <w:r>
              <w:rPr>
                <w:b/>
                <w:bCs/>
                <w:sz w:val="17"/>
                <w:szCs w:val="17"/>
              </w:rPr>
              <w:t>Pasajero</w:t>
            </w:r>
          </w:p>
        </w:tc>
      </w:tr>
      <w:tr w:rsidR="0057004C" w14:paraId="61B5B3AA" w14:textId="77777777">
        <w:tc>
          <w:tcPr>
            <w:tcW w:w="21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F81087" w14:textId="77777777" w:rsidR="0057004C" w:rsidRDefault="005D4E46">
            <w:r>
              <w:rPr>
                <w:sz w:val="17"/>
                <w:szCs w:val="17"/>
              </w:rPr>
              <w:t>Atributo de calidad</w:t>
            </w:r>
          </w:p>
        </w:tc>
        <w:tc>
          <w:tcPr>
            <w:tcW w:w="66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9F1357" w14:textId="77777777" w:rsidR="0057004C" w:rsidRDefault="005D4E46">
            <w:r>
              <w:rPr>
                <w:sz w:val="17"/>
                <w:szCs w:val="17"/>
              </w:rPr>
              <w:t>Confiabilidad</w:t>
            </w:r>
          </w:p>
        </w:tc>
      </w:tr>
      <w:tr w:rsidR="0057004C" w14:paraId="0E3A0230" w14:textId="77777777">
        <w:tc>
          <w:tcPr>
            <w:tcW w:w="21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BA7067" w14:textId="77777777" w:rsidR="0057004C" w:rsidRDefault="005D4E46">
            <w:r>
              <w:rPr>
                <w:sz w:val="17"/>
                <w:szCs w:val="17"/>
              </w:rPr>
              <w:t>Prioridad</w:t>
            </w:r>
          </w:p>
        </w:tc>
        <w:tc>
          <w:tcPr>
            <w:tcW w:w="66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76EB9F" w14:textId="77777777" w:rsidR="0057004C" w:rsidRDefault="005D4E46">
            <w:r>
              <w:rPr>
                <w:sz w:val="17"/>
                <w:szCs w:val="17"/>
              </w:rPr>
              <w:t>Alta</w:t>
            </w:r>
          </w:p>
        </w:tc>
      </w:tr>
      <w:tr w:rsidR="0057004C" w14:paraId="47A63E6C" w14:textId="77777777">
        <w:tc>
          <w:tcPr>
            <w:tcW w:w="21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72B397" w14:textId="77777777" w:rsidR="0057004C" w:rsidRDefault="005D4E46">
            <w:r>
              <w:rPr>
                <w:sz w:val="17"/>
                <w:szCs w:val="17"/>
              </w:rPr>
              <w:t>Fuente del estímulo</w:t>
            </w:r>
          </w:p>
        </w:tc>
        <w:tc>
          <w:tcPr>
            <w:tcW w:w="66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60A4FC" w14:textId="77777777" w:rsidR="0057004C" w:rsidRDefault="005D4E46">
            <w:r>
              <w:rPr>
                <w:sz w:val="17"/>
                <w:szCs w:val="17"/>
              </w:rPr>
              <w:t>Telemetría GPS del vehículo durante un viaje en curso</w:t>
            </w:r>
          </w:p>
        </w:tc>
      </w:tr>
      <w:tr w:rsidR="0057004C" w14:paraId="29790DD1" w14:textId="77777777">
        <w:tc>
          <w:tcPr>
            <w:tcW w:w="21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B59E22" w14:textId="77777777" w:rsidR="0057004C" w:rsidRDefault="005D4E46">
            <w:r>
              <w:rPr>
                <w:sz w:val="17"/>
                <w:szCs w:val="17"/>
              </w:rPr>
              <w:t>Estímulo</w:t>
            </w:r>
          </w:p>
        </w:tc>
        <w:tc>
          <w:tcPr>
            <w:tcW w:w="66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806395" w14:textId="77777777" w:rsidR="0057004C" w:rsidRDefault="005D4E46">
            <w:r>
              <w:rPr>
                <w:sz w:val="17"/>
                <w:szCs w:val="17"/>
              </w:rPr>
              <w:t>La ubicación recibida indica que el ETA actualizado se desvía más de 5 minutos respecto del ETA comunicado.</w:t>
            </w:r>
          </w:p>
        </w:tc>
      </w:tr>
      <w:tr w:rsidR="0057004C" w14:paraId="67B7E5C9" w14:textId="77777777">
        <w:tc>
          <w:tcPr>
            <w:tcW w:w="21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13D7BB" w14:textId="77777777" w:rsidR="0057004C" w:rsidRDefault="005D4E46">
            <w:r>
              <w:rPr>
                <w:sz w:val="17"/>
                <w:szCs w:val="17"/>
              </w:rPr>
              <w:t>Ambiente</w:t>
            </w:r>
          </w:p>
        </w:tc>
        <w:tc>
          <w:tcPr>
            <w:tcW w:w="66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47DB61" w14:textId="77777777" w:rsidR="0057004C" w:rsidRDefault="005D4E46">
            <w:r>
              <w:rPr>
                <w:sz w:val="17"/>
                <w:szCs w:val="17"/>
              </w:rPr>
              <w:t>Producción; viaje activo con telemetría disponible.</w:t>
            </w:r>
          </w:p>
        </w:tc>
      </w:tr>
      <w:tr w:rsidR="0057004C" w14:paraId="6B7D34BC" w14:textId="77777777">
        <w:tc>
          <w:tcPr>
            <w:tcW w:w="21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F75026" w14:textId="77777777" w:rsidR="0057004C" w:rsidRDefault="005D4E46">
            <w:r>
              <w:rPr>
                <w:sz w:val="17"/>
                <w:szCs w:val="17"/>
              </w:rPr>
              <w:t>Artefacto</w:t>
            </w:r>
          </w:p>
        </w:tc>
        <w:tc>
          <w:tcPr>
            <w:tcW w:w="66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CA8C81" w14:textId="77777777" w:rsidR="0057004C" w:rsidRDefault="005D4E46">
            <w:r>
              <w:rPr>
                <w:sz w:val="17"/>
                <w:szCs w:val="17"/>
              </w:rPr>
              <w:t>Módulo de Telemetría; detector de desviación de ETA; servicio de notificaciones WhatsApp.</w:t>
            </w:r>
          </w:p>
        </w:tc>
      </w:tr>
      <w:tr w:rsidR="0057004C" w14:paraId="1C95B2BE" w14:textId="77777777">
        <w:tc>
          <w:tcPr>
            <w:tcW w:w="21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5D0483" w14:textId="77777777" w:rsidR="0057004C" w:rsidRDefault="005D4E46">
            <w:r>
              <w:rPr>
                <w:sz w:val="17"/>
                <w:szCs w:val="17"/>
              </w:rPr>
              <w:t>Respuesta</w:t>
            </w:r>
          </w:p>
        </w:tc>
        <w:tc>
          <w:tcPr>
            <w:tcW w:w="66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82E4F1" w14:textId="77777777" w:rsidR="0057004C" w:rsidRDefault="005D4E46">
            <w:r>
              <w:rPr>
                <w:sz w:val="17"/>
                <w:szCs w:val="17"/>
              </w:rPr>
              <w:t>El sistema registra la desviación, actualiza la estimación y genera una alerta operacional y una notificación al pasajero cuando corresponda.</w:t>
            </w:r>
          </w:p>
        </w:tc>
      </w:tr>
      <w:tr w:rsidR="0057004C" w14:paraId="025941D9" w14:textId="77777777">
        <w:tc>
          <w:tcPr>
            <w:tcW w:w="21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F6D78D" w14:textId="77777777" w:rsidR="0057004C" w:rsidRDefault="005D4E46">
            <w:r>
              <w:rPr>
                <w:sz w:val="17"/>
                <w:szCs w:val="17"/>
              </w:rPr>
              <w:t>Medida de la respuesta</w:t>
            </w:r>
          </w:p>
        </w:tc>
        <w:tc>
          <w:tcPr>
            <w:tcW w:w="66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B7FC5C" w14:textId="77777777" w:rsidR="0057004C" w:rsidRDefault="005D4E46">
            <w:r>
              <w:rPr>
                <w:sz w:val="17"/>
                <w:szCs w:val="17"/>
              </w:rPr>
              <w:t>Desviaciones &gt;5 minutos detectadas y notificadas en &lt;60 segundos desde que existe evidencia suficiente en la telemetría; 0 reasignaciones automáticas basadas únicamente en cercanía GPS.</w:t>
            </w:r>
          </w:p>
        </w:tc>
      </w:tr>
      <w:tr w:rsidR="0057004C" w14:paraId="58FE4932" w14:textId="77777777">
        <w:tc>
          <w:tcPr>
            <w:tcW w:w="21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3FCEF1" w14:textId="77777777" w:rsidR="0057004C" w:rsidRDefault="005D4E46">
            <w:r>
              <w:rPr>
                <w:sz w:val="17"/>
                <w:szCs w:val="17"/>
              </w:rPr>
              <w:t>Justificación de negocio</w:t>
            </w:r>
          </w:p>
        </w:tc>
        <w:tc>
          <w:tcPr>
            <w:tcW w:w="66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F2B45D" w14:textId="77777777" w:rsidR="0057004C" w:rsidRDefault="005D4E46">
            <w:r>
              <w:rPr>
                <w:sz w:val="17"/>
                <w:szCs w:val="17"/>
              </w:rPr>
              <w:t>Detectar el retraso antes de que el pasajero pregunte protege la puntualidad y la confianza del cliente empresarial sin convertir FlowRide en un motor tipo ride-hailing.</w:t>
            </w:r>
          </w:p>
        </w:tc>
      </w:tr>
      <w:tr w:rsidR="0057004C" w14:paraId="6DA2D43B" w14:textId="77777777">
        <w:tc>
          <w:tcPr>
            <w:tcW w:w="21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4AF548" w14:textId="77777777" w:rsidR="0057004C" w:rsidRDefault="005D4E46">
            <w:r>
              <w:rPr>
                <w:sz w:val="17"/>
                <w:szCs w:val="17"/>
              </w:rPr>
              <w:t>Supuestos y riesgos</w:t>
            </w:r>
          </w:p>
        </w:tc>
        <w:tc>
          <w:tcPr>
            <w:tcW w:w="66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B09723" w14:textId="77777777" w:rsidR="0057004C" w:rsidRDefault="005D4E46">
            <w:r>
              <w:rPr>
                <w:sz w:val="17"/>
                <w:szCs w:val="17"/>
              </w:rPr>
              <w:t>La precisión del ETA depende de la calidad y frecuencia de la fuente GPS. ADR-0005 establece ITelemetryProviderAdapter, normalización de RegistroUbicacion, almacenamiento en PostgreSQL particionado por tiempo y retención de 6 meses</w:t>
            </w:r>
          </w:p>
        </w:tc>
      </w:tr>
      <w:tr w:rsidR="0057004C" w14:paraId="4C11F89E" w14:textId="77777777">
        <w:tc>
          <w:tcPr>
            <w:tcW w:w="21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B4D652" w14:textId="77777777" w:rsidR="0057004C" w:rsidRDefault="005D4E46">
            <w:r>
              <w:rPr>
                <w:sz w:val="17"/>
                <w:szCs w:val="17"/>
              </w:rPr>
              <w:t>Requisitos relacionados</w:t>
            </w:r>
          </w:p>
        </w:tc>
        <w:tc>
          <w:tcPr>
            <w:tcW w:w="66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8EB712" w14:textId="77777777" w:rsidR="0057004C" w:rsidRDefault="005D4E46">
            <w:r>
              <w:rPr>
                <w:sz w:val="17"/>
                <w:szCs w:val="17"/>
              </w:rPr>
              <w:t>RF-55, RF-56, RF-16</w:t>
            </w:r>
          </w:p>
        </w:tc>
      </w:tr>
      <w:tr w:rsidR="0057004C" w14:paraId="7F84708C" w14:textId="77777777">
        <w:tc>
          <w:tcPr>
            <w:tcW w:w="21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7B9F63" w14:textId="77777777" w:rsidR="0057004C" w:rsidRDefault="005D4E46">
            <w:r>
              <w:rPr>
                <w:sz w:val="17"/>
                <w:szCs w:val="17"/>
              </w:rPr>
              <w:t>Tácticas</w:t>
            </w:r>
          </w:p>
        </w:tc>
        <w:tc>
          <w:tcPr>
            <w:tcW w:w="66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9E7892" w14:textId="77777777" w:rsidR="0057004C" w:rsidRDefault="005D4E46">
            <w:r>
              <w:rPr>
                <w:sz w:val="17"/>
                <w:szCs w:val="17"/>
              </w:rPr>
              <w:t>Detectar desviación; Notificación proactiva</w:t>
            </w:r>
          </w:p>
        </w:tc>
      </w:tr>
      <w:tr w:rsidR="0057004C" w14:paraId="2A077208" w14:textId="77777777">
        <w:tc>
          <w:tcPr>
            <w:tcW w:w="21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DEA033" w14:textId="77777777" w:rsidR="0057004C" w:rsidRDefault="005D4E46">
            <w:r>
              <w:rPr>
                <w:sz w:val="17"/>
                <w:szCs w:val="17"/>
              </w:rPr>
              <w:t>Patrón / building block</w:t>
            </w:r>
          </w:p>
        </w:tc>
        <w:tc>
          <w:tcPr>
            <w:tcW w:w="66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B48962" w14:textId="77777777" w:rsidR="0057004C" w:rsidRDefault="005D4E46">
            <w:r>
              <w:rPr>
                <w:sz w:val="17"/>
                <w:szCs w:val="17"/>
              </w:rPr>
              <w:t>Ingesta de telemetría + detector de ETA + notificaciones</w:t>
            </w:r>
          </w:p>
        </w:tc>
      </w:tr>
      <w:tr w:rsidR="0057004C" w14:paraId="4BE2B00D" w14:textId="77777777">
        <w:tc>
          <w:tcPr>
            <w:tcW w:w="21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AE7970" w14:textId="77777777" w:rsidR="0057004C" w:rsidRDefault="005D4E46">
            <w:r>
              <w:rPr>
                <w:sz w:val="17"/>
                <w:szCs w:val="17"/>
              </w:rPr>
              <w:t>ADR relacionado</w:t>
            </w:r>
          </w:p>
        </w:tc>
        <w:tc>
          <w:tcPr>
            <w:tcW w:w="66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75CA68" w14:textId="77777777" w:rsidR="0057004C" w:rsidRDefault="005D4E46">
            <w:r>
              <w:rPr>
                <w:sz w:val="17"/>
                <w:szCs w:val="17"/>
              </w:rPr>
              <w:t>ADR-0005 / ADR-0008</w:t>
            </w:r>
          </w:p>
        </w:tc>
      </w:tr>
      <w:tr w:rsidR="0057004C" w14:paraId="79E030DD" w14:textId="77777777">
        <w:tc>
          <w:tcPr>
            <w:tcW w:w="21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88CC5F" w14:textId="77777777" w:rsidR="0057004C" w:rsidRDefault="005D4E46">
            <w:r>
              <w:rPr>
                <w:sz w:val="17"/>
                <w:szCs w:val="17"/>
              </w:rPr>
              <w:t>Requiere PoC/Spike</w:t>
            </w:r>
          </w:p>
        </w:tc>
        <w:tc>
          <w:tcPr>
            <w:tcW w:w="66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1536B2" w14:textId="77777777" w:rsidR="0057004C" w:rsidRDefault="005D4E46">
            <w:r>
              <w:rPr>
                <w:sz w:val="17"/>
                <w:szCs w:val="17"/>
              </w:rPr>
              <w:t>Sí — PoC de telemetría/ETA</w:t>
            </w:r>
          </w:p>
        </w:tc>
      </w:tr>
      <w:tr w:rsidR="0057004C" w14:paraId="16984B73" w14:textId="77777777">
        <w:tc>
          <w:tcPr>
            <w:tcW w:w="21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BF8533" w14:textId="77777777" w:rsidR="0057004C" w:rsidRDefault="005D4E46">
            <w:r>
              <w:rPr>
                <w:sz w:val="17"/>
                <w:szCs w:val="17"/>
              </w:rPr>
              <w:t>Estado en V1</w:t>
            </w:r>
          </w:p>
        </w:tc>
        <w:tc>
          <w:tcPr>
            <w:tcW w:w="66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65B331" w14:textId="77777777" w:rsidR="0057004C" w:rsidRDefault="005D4E46">
            <w:r>
              <w:rPr>
                <w:b/>
                <w:bCs/>
                <w:sz w:val="17"/>
                <w:szCs w:val="17"/>
              </w:rPr>
              <w:t>Fuera de alcance</w:t>
            </w:r>
            <w:r>
              <w:rPr>
                <w:sz w:val="17"/>
                <w:szCs w:val="17"/>
              </w:rPr>
              <w:t xml:space="preserve"> (RF-56; ADR-0005 en estado </w:t>
            </w:r>
            <w:r>
              <w:rPr>
                <w:i/>
                <w:iCs/>
                <w:sz w:val="17"/>
                <w:szCs w:val="17"/>
              </w:rPr>
              <w:t>Proposed</w:t>
            </w:r>
            <w:r>
              <w:rPr>
                <w:sz w:val="17"/>
                <w:szCs w:val="17"/>
              </w:rPr>
              <w:t>). Se conserva por trazabilidad.</w:t>
            </w:r>
          </w:p>
        </w:tc>
      </w:tr>
    </w:tbl>
    <w:p w14:paraId="6B933CC9" w14:textId="77777777" w:rsidR="0057004C" w:rsidRDefault="0057004C">
      <w:pPr>
        <w:spacing w:after="60"/>
      </w:pPr>
    </w:p>
    <w:p w14:paraId="0A8FEC33" w14:textId="77777777" w:rsidR="0057004C" w:rsidRDefault="005D4E46">
      <w:pPr>
        <w:pStyle w:val="Ttulo4"/>
        <w:keepNext/>
      </w:pPr>
      <w:r>
        <w:t>2.3.4.3 COND-CONF-02 — Cambio de disponibilidad durante una asignación</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3"/>
        <w:gridCol w:w="6665"/>
      </w:tblGrid>
      <w:tr w:rsidR="0057004C" w14:paraId="319C6E5A" w14:textId="77777777">
        <w:trPr>
          <w:tblHeader/>
        </w:trPr>
        <w:tc>
          <w:tcPr>
            <w:tcW w:w="217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E6519B2" w14:textId="77777777" w:rsidR="0057004C" w:rsidRDefault="005D4E46">
            <w:r>
              <w:rPr>
                <w:b/>
                <w:bCs/>
                <w:sz w:val="17"/>
                <w:szCs w:val="17"/>
              </w:rPr>
              <w:t>Stakeholder</w:t>
            </w:r>
          </w:p>
        </w:tc>
        <w:tc>
          <w:tcPr>
            <w:tcW w:w="666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797B236" w14:textId="77777777" w:rsidR="0057004C" w:rsidRDefault="005D4E46">
            <w:r>
              <w:rPr>
                <w:b/>
                <w:bCs/>
                <w:sz w:val="17"/>
                <w:szCs w:val="17"/>
              </w:rPr>
              <w:t>Conductor</w:t>
            </w:r>
          </w:p>
        </w:tc>
      </w:tr>
      <w:tr w:rsidR="0057004C" w14:paraId="03AA12D3" w14:textId="77777777">
        <w:tc>
          <w:tcPr>
            <w:tcW w:w="2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423707" w14:textId="77777777" w:rsidR="0057004C" w:rsidRDefault="005D4E46">
            <w:r>
              <w:rPr>
                <w:sz w:val="17"/>
                <w:szCs w:val="17"/>
              </w:rPr>
              <w:t>Atributo de calidad</w:t>
            </w:r>
          </w:p>
        </w:tc>
        <w:tc>
          <w:tcPr>
            <w:tcW w:w="66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45FA8E" w14:textId="77777777" w:rsidR="0057004C" w:rsidRDefault="005D4E46">
            <w:r>
              <w:rPr>
                <w:sz w:val="17"/>
                <w:szCs w:val="17"/>
              </w:rPr>
              <w:t>Confiabilidad</w:t>
            </w:r>
          </w:p>
        </w:tc>
      </w:tr>
      <w:tr w:rsidR="0057004C" w14:paraId="536A69B0" w14:textId="77777777">
        <w:tc>
          <w:tcPr>
            <w:tcW w:w="2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A0D815" w14:textId="77777777" w:rsidR="0057004C" w:rsidRDefault="005D4E46">
            <w:r>
              <w:rPr>
                <w:sz w:val="17"/>
                <w:szCs w:val="17"/>
              </w:rPr>
              <w:t>Prioridad</w:t>
            </w:r>
          </w:p>
        </w:tc>
        <w:tc>
          <w:tcPr>
            <w:tcW w:w="66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8E76A4" w14:textId="77777777" w:rsidR="0057004C" w:rsidRDefault="005D4E46">
            <w:r>
              <w:rPr>
                <w:sz w:val="17"/>
                <w:szCs w:val="17"/>
              </w:rPr>
              <w:t>Alta</w:t>
            </w:r>
          </w:p>
        </w:tc>
      </w:tr>
      <w:tr w:rsidR="0057004C" w14:paraId="5212487F" w14:textId="77777777">
        <w:tc>
          <w:tcPr>
            <w:tcW w:w="2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65655F" w14:textId="77777777" w:rsidR="0057004C" w:rsidRDefault="005D4E46">
            <w:r>
              <w:rPr>
                <w:sz w:val="17"/>
                <w:szCs w:val="17"/>
              </w:rPr>
              <w:t>Fuente del estímulo</w:t>
            </w:r>
          </w:p>
        </w:tc>
        <w:tc>
          <w:tcPr>
            <w:tcW w:w="66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EEBE96" w14:textId="77777777" w:rsidR="0057004C" w:rsidRDefault="005D4E46">
            <w:r>
              <w:rPr>
                <w:sz w:val="17"/>
                <w:szCs w:val="17"/>
              </w:rPr>
              <w:t>Un conductor que acaba de terminar un servicio</w:t>
            </w:r>
          </w:p>
        </w:tc>
      </w:tr>
      <w:tr w:rsidR="0057004C" w14:paraId="2637D701" w14:textId="77777777">
        <w:tc>
          <w:tcPr>
            <w:tcW w:w="2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741F55" w14:textId="77777777" w:rsidR="0057004C" w:rsidRDefault="005D4E46">
            <w:r>
              <w:rPr>
                <w:sz w:val="17"/>
                <w:szCs w:val="17"/>
              </w:rPr>
              <w:t>Estímulo</w:t>
            </w:r>
          </w:p>
        </w:tc>
        <w:tc>
          <w:tcPr>
            <w:tcW w:w="66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E2C8A2" w14:textId="77777777" w:rsidR="0057004C" w:rsidRDefault="005D4E46">
            <w:r>
              <w:rPr>
                <w:sz w:val="17"/>
                <w:szCs w:val="17"/>
              </w:rPr>
              <w:t>Cambia su estado de 'No disponible' a 'Disponible' justo cuando el motor de asignacion esta evaluando candidatos para un servicio entrante, y espera que ese cambio se tenga en cuenta de inmediato</w:t>
            </w:r>
          </w:p>
        </w:tc>
      </w:tr>
      <w:tr w:rsidR="0057004C" w14:paraId="55E145C9" w14:textId="77777777">
        <w:tc>
          <w:tcPr>
            <w:tcW w:w="2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400745" w14:textId="77777777" w:rsidR="0057004C" w:rsidRDefault="005D4E46">
            <w:r>
              <w:rPr>
                <w:sz w:val="17"/>
                <w:szCs w:val="17"/>
              </w:rPr>
              <w:t>Ambiente</w:t>
            </w:r>
          </w:p>
        </w:tc>
        <w:tc>
          <w:tcPr>
            <w:tcW w:w="66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63CDF6" w14:textId="77777777" w:rsidR="0057004C" w:rsidRDefault="005D4E46">
            <w:r>
              <w:rPr>
                <w:sz w:val="17"/>
                <w:szCs w:val="17"/>
              </w:rPr>
              <w:t>Produccion, hora de alta demanda de servicios, con el motor de asignacion evaluando candidatos en el mismo instante en que el conductor cambia su estado</w:t>
            </w:r>
          </w:p>
        </w:tc>
      </w:tr>
      <w:tr w:rsidR="0057004C" w14:paraId="4D0C38EC" w14:textId="77777777">
        <w:tc>
          <w:tcPr>
            <w:tcW w:w="2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3F0DC1" w14:textId="77777777" w:rsidR="0057004C" w:rsidRDefault="005D4E46">
            <w:r>
              <w:rPr>
                <w:sz w:val="17"/>
                <w:szCs w:val="17"/>
              </w:rPr>
              <w:t>Artefacto</w:t>
            </w:r>
          </w:p>
        </w:tc>
        <w:tc>
          <w:tcPr>
            <w:tcW w:w="66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FF87DF" w14:textId="77777777" w:rsidR="0057004C" w:rsidRDefault="005D4E46">
            <w:r>
              <w:rPr>
                <w:sz w:val="17"/>
                <w:szCs w:val="17"/>
              </w:rPr>
              <w:t>Patrón outbox (tabla OutboxMessages y worker OutboxProcessor) que sincroniza de forma consistente ConductorEstadoActual con la caché de lectura consumida por AssignmentEngine.</w:t>
            </w:r>
          </w:p>
        </w:tc>
      </w:tr>
      <w:tr w:rsidR="0057004C" w14:paraId="0D433CD1" w14:textId="77777777">
        <w:tc>
          <w:tcPr>
            <w:tcW w:w="2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F09770" w14:textId="77777777" w:rsidR="0057004C" w:rsidRDefault="005D4E46">
            <w:r>
              <w:rPr>
                <w:sz w:val="17"/>
                <w:szCs w:val="17"/>
              </w:rPr>
              <w:t>Respuesta</w:t>
            </w:r>
          </w:p>
        </w:tc>
        <w:tc>
          <w:tcPr>
            <w:tcW w:w="66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EE9E7E" w14:textId="77777777" w:rsidR="0057004C" w:rsidRDefault="005D4E46">
            <w:r>
              <w:rPr>
                <w:sz w:val="17"/>
                <w:szCs w:val="17"/>
              </w:rPr>
              <w:t>El sistema garantiza que el motor de asignacion siempre lo considere con su ultimo estado confirmado, sin dejarlo fuera de la asignacion por usar un valor de disponibilidad desactualizado</w:t>
            </w:r>
          </w:p>
        </w:tc>
      </w:tr>
      <w:tr w:rsidR="0057004C" w14:paraId="24E9190E" w14:textId="77777777">
        <w:tc>
          <w:tcPr>
            <w:tcW w:w="2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80C6E9" w14:textId="77777777" w:rsidR="0057004C" w:rsidRDefault="005D4E46">
            <w:r>
              <w:rPr>
                <w:sz w:val="17"/>
                <w:szCs w:val="17"/>
              </w:rPr>
              <w:t>Medida de la respuesta</w:t>
            </w:r>
          </w:p>
        </w:tc>
        <w:tc>
          <w:tcPr>
            <w:tcW w:w="66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5BC032" w14:textId="77777777" w:rsidR="0057004C" w:rsidRDefault="005D4E46">
            <w:r>
              <w:rPr>
                <w:sz w:val="17"/>
                <w:szCs w:val="17"/>
              </w:rPr>
              <w:t>0 casos de asignación basados en estado de disponibilidad desactualizado por más de 3 segundos, verificado en pruebas de concurrencia con al menos 1000 ciclos de asignación.</w:t>
            </w:r>
          </w:p>
        </w:tc>
      </w:tr>
      <w:tr w:rsidR="0057004C" w14:paraId="2C7ADE76" w14:textId="77777777">
        <w:tc>
          <w:tcPr>
            <w:tcW w:w="2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72EE3A" w14:textId="77777777" w:rsidR="0057004C" w:rsidRDefault="005D4E46">
            <w:r>
              <w:rPr>
                <w:sz w:val="17"/>
                <w:szCs w:val="17"/>
              </w:rPr>
              <w:t>Justificación de negocio</w:t>
            </w:r>
          </w:p>
        </w:tc>
        <w:tc>
          <w:tcPr>
            <w:tcW w:w="66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29ED20" w14:textId="77777777" w:rsidR="0057004C" w:rsidRDefault="005D4E46">
            <w:r>
              <w:rPr>
                <w:sz w:val="17"/>
                <w:szCs w:val="17"/>
              </w:rPr>
              <w:t>Servicios que se "esfuman" del historial del conductor rompen su confianza en el sistema. Sin consistencia bajo concurrencia, el conductor reporta bugs al operador y bloquea la operación.</w:t>
            </w:r>
          </w:p>
        </w:tc>
      </w:tr>
      <w:tr w:rsidR="0057004C" w14:paraId="29BEB282" w14:textId="77777777">
        <w:tc>
          <w:tcPr>
            <w:tcW w:w="2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B515AF" w14:textId="77777777" w:rsidR="0057004C" w:rsidRDefault="005D4E46">
            <w:r>
              <w:rPr>
                <w:sz w:val="17"/>
                <w:szCs w:val="17"/>
              </w:rPr>
              <w:t>Supuestos y riesgos</w:t>
            </w:r>
          </w:p>
        </w:tc>
        <w:tc>
          <w:tcPr>
            <w:tcW w:w="66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0D929F" w14:textId="77777777" w:rsidR="0057004C" w:rsidRDefault="005D4E46">
            <w:r>
              <w:rPr>
                <w:sz w:val="17"/>
                <w:szCs w:val="17"/>
              </w:rPr>
              <w:t>Patrón Outbox validado por spike (ver hoja PoC y Spikes). Introduce complejidad operativa que solo se justifica por el impacto del bug.</w:t>
            </w:r>
          </w:p>
        </w:tc>
      </w:tr>
      <w:tr w:rsidR="0057004C" w14:paraId="3A151D18" w14:textId="77777777">
        <w:tc>
          <w:tcPr>
            <w:tcW w:w="2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D2F4E1" w14:textId="77777777" w:rsidR="0057004C" w:rsidRDefault="005D4E46">
            <w:r>
              <w:rPr>
                <w:sz w:val="17"/>
                <w:szCs w:val="17"/>
              </w:rPr>
              <w:t>Requisitos relacionados</w:t>
            </w:r>
          </w:p>
        </w:tc>
        <w:tc>
          <w:tcPr>
            <w:tcW w:w="66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091270" w14:textId="77777777" w:rsidR="0057004C" w:rsidRDefault="005D4E46">
            <w:r>
              <w:rPr>
                <w:sz w:val="17"/>
                <w:szCs w:val="17"/>
              </w:rPr>
              <w:t>RF-07, RF-10, RF-34</w:t>
            </w:r>
          </w:p>
        </w:tc>
      </w:tr>
      <w:tr w:rsidR="0057004C" w14:paraId="633D0877" w14:textId="77777777">
        <w:tc>
          <w:tcPr>
            <w:tcW w:w="2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09E35B" w14:textId="77777777" w:rsidR="0057004C" w:rsidRDefault="005D4E46">
            <w:r>
              <w:rPr>
                <w:sz w:val="17"/>
                <w:szCs w:val="17"/>
              </w:rPr>
              <w:t>Tácticas</w:t>
            </w:r>
          </w:p>
        </w:tc>
        <w:tc>
          <w:tcPr>
            <w:tcW w:w="66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63F865" w14:textId="77777777" w:rsidR="0057004C" w:rsidRDefault="005D4E46">
            <w:r>
              <w:rPr>
                <w:sz w:val="17"/>
                <w:szCs w:val="17"/>
              </w:rPr>
              <w:t>Transacciones; Mantener consistencia</w:t>
            </w:r>
          </w:p>
        </w:tc>
      </w:tr>
      <w:tr w:rsidR="0057004C" w14:paraId="3782719D" w14:textId="77777777">
        <w:tc>
          <w:tcPr>
            <w:tcW w:w="2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7AABE7" w14:textId="77777777" w:rsidR="0057004C" w:rsidRDefault="005D4E46">
            <w:r>
              <w:rPr>
                <w:sz w:val="17"/>
                <w:szCs w:val="17"/>
              </w:rPr>
              <w:t>Patrón / building block</w:t>
            </w:r>
          </w:p>
        </w:tc>
        <w:tc>
          <w:tcPr>
            <w:tcW w:w="66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217B41" w14:textId="77777777" w:rsidR="0057004C" w:rsidRDefault="005D4E46">
            <w:r>
              <w:rPr>
                <w:sz w:val="17"/>
                <w:szCs w:val="17"/>
              </w:rPr>
              <w:t>Estado transaccional + publicación confiable de eventos</w:t>
            </w:r>
          </w:p>
        </w:tc>
      </w:tr>
      <w:tr w:rsidR="0057004C" w14:paraId="0E5A1A8E" w14:textId="77777777">
        <w:tc>
          <w:tcPr>
            <w:tcW w:w="2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4D5766" w14:textId="77777777" w:rsidR="0057004C" w:rsidRDefault="005D4E46">
            <w:r>
              <w:rPr>
                <w:sz w:val="17"/>
                <w:szCs w:val="17"/>
              </w:rPr>
              <w:t>ADR relacionado</w:t>
            </w:r>
          </w:p>
        </w:tc>
        <w:tc>
          <w:tcPr>
            <w:tcW w:w="66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1EA2D9" w14:textId="77777777" w:rsidR="0057004C" w:rsidRDefault="005D4E46">
            <w:r>
              <w:rPr>
                <w:sz w:val="17"/>
                <w:szCs w:val="17"/>
              </w:rPr>
              <w:t>ADR-0007</w:t>
            </w:r>
          </w:p>
        </w:tc>
      </w:tr>
      <w:tr w:rsidR="0057004C" w14:paraId="3224C573" w14:textId="77777777">
        <w:tc>
          <w:tcPr>
            <w:tcW w:w="2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B96425" w14:textId="77777777" w:rsidR="0057004C" w:rsidRDefault="005D4E46">
            <w:r>
              <w:rPr>
                <w:sz w:val="17"/>
                <w:szCs w:val="17"/>
              </w:rPr>
              <w:t>Requiere PoC/Spike</w:t>
            </w:r>
          </w:p>
        </w:tc>
        <w:tc>
          <w:tcPr>
            <w:tcW w:w="66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43BFE0" w14:textId="77777777" w:rsidR="0057004C" w:rsidRDefault="005D4E46">
            <w:r>
              <w:rPr>
                <w:sz w:val="17"/>
                <w:szCs w:val="17"/>
              </w:rPr>
              <w:t>Sí — Spike de concurrencia</w:t>
            </w:r>
          </w:p>
        </w:tc>
      </w:tr>
    </w:tbl>
    <w:p w14:paraId="47B794C9" w14:textId="77777777" w:rsidR="0057004C" w:rsidRDefault="0057004C">
      <w:pPr>
        <w:spacing w:after="60"/>
      </w:pPr>
    </w:p>
    <w:p w14:paraId="68D3ABD9" w14:textId="77777777" w:rsidR="0057004C" w:rsidRDefault="005D4E46">
      <w:pPr>
        <w:pStyle w:val="Ttulo4"/>
        <w:keepNext/>
      </w:pPr>
      <w:r>
        <w:t>2.3.4.4 PAS-CONF-02 — Consulta de estado durante una reasignación</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2"/>
        <w:gridCol w:w="6656"/>
      </w:tblGrid>
      <w:tr w:rsidR="0057004C" w14:paraId="5A84ADDE" w14:textId="77777777">
        <w:trPr>
          <w:tblHeader/>
        </w:trPr>
        <w:tc>
          <w:tcPr>
            <w:tcW w:w="218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B7492F4" w14:textId="77777777" w:rsidR="0057004C" w:rsidRDefault="005D4E46">
            <w:r>
              <w:rPr>
                <w:b/>
                <w:bCs/>
                <w:sz w:val="17"/>
                <w:szCs w:val="17"/>
              </w:rPr>
              <w:t>Stakeholder</w:t>
            </w:r>
          </w:p>
        </w:tc>
        <w:tc>
          <w:tcPr>
            <w:tcW w:w="665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2365C6D" w14:textId="77777777" w:rsidR="0057004C" w:rsidRDefault="005D4E46">
            <w:r>
              <w:rPr>
                <w:b/>
                <w:bCs/>
                <w:sz w:val="17"/>
                <w:szCs w:val="17"/>
              </w:rPr>
              <w:t>Pasajero</w:t>
            </w:r>
          </w:p>
        </w:tc>
      </w:tr>
      <w:tr w:rsidR="0057004C" w14:paraId="3CD8D6AB" w14:textId="77777777">
        <w:tc>
          <w:tcPr>
            <w:tcW w:w="2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0F098C" w14:textId="77777777" w:rsidR="0057004C" w:rsidRDefault="005D4E46">
            <w:r>
              <w:rPr>
                <w:sz w:val="17"/>
                <w:szCs w:val="17"/>
              </w:rPr>
              <w:t>Atributo de calidad</w:t>
            </w:r>
          </w:p>
        </w:tc>
        <w:tc>
          <w:tcPr>
            <w:tcW w:w="66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EE08E9" w14:textId="77777777" w:rsidR="0057004C" w:rsidRDefault="005D4E46">
            <w:r>
              <w:rPr>
                <w:sz w:val="17"/>
                <w:szCs w:val="17"/>
              </w:rPr>
              <w:t>Confiabilidad</w:t>
            </w:r>
          </w:p>
        </w:tc>
      </w:tr>
      <w:tr w:rsidR="0057004C" w14:paraId="64BEAFF5" w14:textId="77777777">
        <w:tc>
          <w:tcPr>
            <w:tcW w:w="2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B03A0E" w14:textId="77777777" w:rsidR="0057004C" w:rsidRDefault="005D4E46">
            <w:r>
              <w:rPr>
                <w:sz w:val="17"/>
                <w:szCs w:val="17"/>
              </w:rPr>
              <w:t>Prioridad</w:t>
            </w:r>
          </w:p>
        </w:tc>
        <w:tc>
          <w:tcPr>
            <w:tcW w:w="66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B0266B" w14:textId="77777777" w:rsidR="0057004C" w:rsidRDefault="005D4E46">
            <w:r>
              <w:rPr>
                <w:sz w:val="17"/>
                <w:szCs w:val="17"/>
              </w:rPr>
              <w:t>Alta</w:t>
            </w:r>
          </w:p>
        </w:tc>
      </w:tr>
      <w:tr w:rsidR="0057004C" w14:paraId="54FBBD21" w14:textId="77777777">
        <w:tc>
          <w:tcPr>
            <w:tcW w:w="2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714916" w14:textId="77777777" w:rsidR="0057004C" w:rsidRDefault="005D4E46">
            <w:r>
              <w:rPr>
                <w:sz w:val="17"/>
                <w:szCs w:val="17"/>
              </w:rPr>
              <w:t>Fuente del estímulo</w:t>
            </w:r>
          </w:p>
        </w:tc>
        <w:tc>
          <w:tcPr>
            <w:tcW w:w="66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0D86DD" w14:textId="77777777" w:rsidR="0057004C" w:rsidRDefault="005D4E46">
            <w:r>
              <w:rPr>
                <w:sz w:val="17"/>
                <w:szCs w:val="17"/>
              </w:rPr>
              <w:t>Un pasajero que consulta el estado de su solicitud por WhatsApp</w:t>
            </w:r>
          </w:p>
        </w:tc>
      </w:tr>
      <w:tr w:rsidR="0057004C" w14:paraId="3835A4E9" w14:textId="77777777">
        <w:tc>
          <w:tcPr>
            <w:tcW w:w="2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937A98" w14:textId="77777777" w:rsidR="0057004C" w:rsidRDefault="005D4E46">
            <w:r>
              <w:rPr>
                <w:sz w:val="17"/>
                <w:szCs w:val="17"/>
              </w:rPr>
              <w:t>Estímulo</w:t>
            </w:r>
          </w:p>
        </w:tc>
        <w:tc>
          <w:tcPr>
            <w:tcW w:w="66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D310BB" w14:textId="77777777" w:rsidR="0057004C" w:rsidRDefault="005D4E46">
            <w:r>
              <w:rPr>
                <w:sz w:val="17"/>
                <w:szCs w:val="17"/>
              </w:rPr>
              <w:t>Pregunta justo en el instante en que un operador logistico esta reasignando manualmente su conductor (actualizacion concurrente de 'Pendiente' a 'Asignada')</w:t>
            </w:r>
          </w:p>
        </w:tc>
      </w:tr>
      <w:tr w:rsidR="0057004C" w14:paraId="2A84ED11" w14:textId="77777777">
        <w:tc>
          <w:tcPr>
            <w:tcW w:w="2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04435A" w14:textId="77777777" w:rsidR="0057004C" w:rsidRDefault="005D4E46">
            <w:r>
              <w:rPr>
                <w:sz w:val="17"/>
                <w:szCs w:val="17"/>
              </w:rPr>
              <w:t>Ambiente</w:t>
            </w:r>
          </w:p>
        </w:tc>
        <w:tc>
          <w:tcPr>
            <w:tcW w:w="66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98C331" w14:textId="77777777" w:rsidR="0057004C" w:rsidRDefault="005D4E46">
            <w:r>
              <w:rPr>
                <w:sz w:val="17"/>
                <w:szCs w:val="17"/>
              </w:rPr>
              <w:t>Produccion, operacion normal, con actualizaciones concurrentes entre el modulo de asignacion y el modulo de consulta sobre el mismo registro</w:t>
            </w:r>
          </w:p>
        </w:tc>
      </w:tr>
      <w:tr w:rsidR="0057004C" w14:paraId="2AFF3C30" w14:textId="77777777">
        <w:tc>
          <w:tcPr>
            <w:tcW w:w="2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877CD7" w14:textId="77777777" w:rsidR="0057004C" w:rsidRDefault="005D4E46">
            <w:r>
              <w:rPr>
                <w:sz w:val="17"/>
                <w:szCs w:val="17"/>
              </w:rPr>
              <w:t>Artefacto</w:t>
            </w:r>
          </w:p>
        </w:tc>
        <w:tc>
          <w:tcPr>
            <w:tcW w:w="66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CD31E1" w14:textId="77777777" w:rsidR="0057004C" w:rsidRDefault="005D4E46">
            <w:r>
              <w:rPr>
                <w:sz w:val="17"/>
                <w:szCs w:val="17"/>
              </w:rPr>
              <w:t>Tabla EstadoSolicitudHistorial y patrón outbox en la capa Infrastructure, que garantizan que EstadoSolicitud en la tabla Solicitudes es la única fuente de verdad consultada.</w:t>
            </w:r>
          </w:p>
        </w:tc>
      </w:tr>
      <w:tr w:rsidR="0057004C" w14:paraId="2935E76C" w14:textId="77777777">
        <w:tc>
          <w:tcPr>
            <w:tcW w:w="2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B4C0CD" w14:textId="77777777" w:rsidR="0057004C" w:rsidRDefault="005D4E46">
            <w:r>
              <w:rPr>
                <w:sz w:val="17"/>
                <w:szCs w:val="17"/>
              </w:rPr>
              <w:t>Respuesta</w:t>
            </w:r>
          </w:p>
        </w:tc>
        <w:tc>
          <w:tcPr>
            <w:tcW w:w="66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553743" w14:textId="77777777" w:rsidR="0057004C" w:rsidRDefault="005D4E46">
            <w:r>
              <w:rPr>
                <w:sz w:val="17"/>
                <w:szCs w:val="17"/>
              </w:rPr>
              <w:t>El sistema le responde siempre con la ultima transaccion confirmada, evitando mostrarle un estado obsoleto o a medio actualizar</w:t>
            </w:r>
          </w:p>
        </w:tc>
      </w:tr>
      <w:tr w:rsidR="0057004C" w14:paraId="404AFDCE" w14:textId="77777777">
        <w:tc>
          <w:tcPr>
            <w:tcW w:w="2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FBEB29" w14:textId="77777777" w:rsidR="0057004C" w:rsidRDefault="005D4E46">
            <w:r>
              <w:rPr>
                <w:sz w:val="17"/>
                <w:szCs w:val="17"/>
              </w:rPr>
              <w:t>Medida de la respuesta</w:t>
            </w:r>
          </w:p>
        </w:tc>
        <w:tc>
          <w:tcPr>
            <w:tcW w:w="66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793DF7" w14:textId="77777777" w:rsidR="0057004C" w:rsidRDefault="005D4E46">
            <w:r>
              <w:rPr>
                <w:sz w:val="17"/>
                <w:szCs w:val="17"/>
              </w:rPr>
              <w:t>0% de discrepancias entre el estado mostrado al pasajero y el estado real registrado en EstadoSolicitudHistorial, verificado en 10,000 consultas de auditoría automatizadas.</w:t>
            </w:r>
          </w:p>
        </w:tc>
      </w:tr>
      <w:tr w:rsidR="0057004C" w14:paraId="753BC4BA" w14:textId="77777777">
        <w:tc>
          <w:tcPr>
            <w:tcW w:w="2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F78FD8" w14:textId="77777777" w:rsidR="0057004C" w:rsidRDefault="005D4E46">
            <w:r>
              <w:rPr>
                <w:sz w:val="17"/>
                <w:szCs w:val="17"/>
              </w:rPr>
              <w:t>Justificación de negocio</w:t>
            </w:r>
          </w:p>
        </w:tc>
        <w:tc>
          <w:tcPr>
            <w:tcW w:w="66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561A4D" w14:textId="77777777" w:rsidR="0057004C" w:rsidRDefault="005D4E46">
            <w:r>
              <w:rPr>
                <w:sz w:val="17"/>
                <w:szCs w:val="17"/>
              </w:rPr>
              <w:t>Pasajero ve un estado obsoleto y llama a soporte por algo que ya se resolvió. Genera carga innecesaria al operador y frustración del cliente.</w:t>
            </w:r>
          </w:p>
        </w:tc>
      </w:tr>
      <w:tr w:rsidR="0057004C" w14:paraId="69E13A2C" w14:textId="77777777">
        <w:tc>
          <w:tcPr>
            <w:tcW w:w="2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F6FBB9" w14:textId="77777777" w:rsidR="0057004C" w:rsidRDefault="005D4E46">
            <w:r>
              <w:rPr>
                <w:sz w:val="17"/>
                <w:szCs w:val="17"/>
              </w:rPr>
              <w:t>Supuestos y riesgos</w:t>
            </w:r>
          </w:p>
        </w:tc>
        <w:tc>
          <w:tcPr>
            <w:tcW w:w="66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23AE43" w14:textId="77777777" w:rsidR="0057004C" w:rsidRDefault="005D4E46">
            <w:r>
              <w:rPr>
                <w:sz w:val="17"/>
                <w:szCs w:val="17"/>
              </w:rPr>
              <w:t>Cubierto por Outbox (ADR-0007). Requiere que el frontend refresque estado; alternativa websockets no utilizado para reasignación dinámica.</w:t>
            </w:r>
          </w:p>
        </w:tc>
      </w:tr>
      <w:tr w:rsidR="0057004C" w14:paraId="5CC748DC" w14:textId="77777777">
        <w:tc>
          <w:tcPr>
            <w:tcW w:w="2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819151" w14:textId="77777777" w:rsidR="0057004C" w:rsidRDefault="005D4E46">
            <w:r>
              <w:rPr>
                <w:sz w:val="17"/>
                <w:szCs w:val="17"/>
              </w:rPr>
              <w:t>Requisitos relacionados</w:t>
            </w:r>
          </w:p>
        </w:tc>
        <w:tc>
          <w:tcPr>
            <w:tcW w:w="66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B0700D" w14:textId="77777777" w:rsidR="0057004C" w:rsidRDefault="005D4E46">
            <w:r>
              <w:rPr>
                <w:sz w:val="17"/>
                <w:szCs w:val="17"/>
              </w:rPr>
              <w:t>RF-09, RF-30, RF-34</w:t>
            </w:r>
          </w:p>
        </w:tc>
      </w:tr>
      <w:tr w:rsidR="0057004C" w14:paraId="1EB7FC10" w14:textId="77777777">
        <w:tc>
          <w:tcPr>
            <w:tcW w:w="2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4316B7" w14:textId="77777777" w:rsidR="0057004C" w:rsidRDefault="005D4E46">
            <w:r>
              <w:rPr>
                <w:sz w:val="17"/>
                <w:szCs w:val="17"/>
              </w:rPr>
              <w:t>Tácticas</w:t>
            </w:r>
          </w:p>
        </w:tc>
        <w:tc>
          <w:tcPr>
            <w:tcW w:w="66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CB4F8E" w14:textId="77777777" w:rsidR="0057004C" w:rsidRDefault="005D4E46">
            <w:r>
              <w:rPr>
                <w:sz w:val="17"/>
                <w:szCs w:val="17"/>
              </w:rPr>
              <w:t>Transacciones; Historial de estado</w:t>
            </w:r>
          </w:p>
        </w:tc>
      </w:tr>
      <w:tr w:rsidR="0057004C" w14:paraId="104244FF" w14:textId="77777777">
        <w:tc>
          <w:tcPr>
            <w:tcW w:w="2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4DC6DC" w14:textId="77777777" w:rsidR="0057004C" w:rsidRDefault="005D4E46">
            <w:r>
              <w:rPr>
                <w:sz w:val="17"/>
                <w:szCs w:val="17"/>
              </w:rPr>
              <w:t>Patrón / building block</w:t>
            </w:r>
          </w:p>
        </w:tc>
        <w:tc>
          <w:tcPr>
            <w:tcW w:w="66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D29F9E" w14:textId="77777777" w:rsidR="0057004C" w:rsidRDefault="005D4E46">
            <w:r>
              <w:rPr>
                <w:sz w:val="17"/>
                <w:szCs w:val="17"/>
              </w:rPr>
              <w:t>EstadoSolicitudHistorial + fuente de verdad transaccional</w:t>
            </w:r>
          </w:p>
        </w:tc>
      </w:tr>
      <w:tr w:rsidR="0057004C" w14:paraId="16E1689A" w14:textId="77777777">
        <w:tc>
          <w:tcPr>
            <w:tcW w:w="2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5DA0E2" w14:textId="77777777" w:rsidR="0057004C" w:rsidRDefault="005D4E46">
            <w:r>
              <w:rPr>
                <w:sz w:val="17"/>
                <w:szCs w:val="17"/>
              </w:rPr>
              <w:t>ADR relacionado</w:t>
            </w:r>
          </w:p>
        </w:tc>
        <w:tc>
          <w:tcPr>
            <w:tcW w:w="66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F1EB6B" w14:textId="77777777" w:rsidR="0057004C" w:rsidRDefault="005D4E46">
            <w:r>
              <w:rPr>
                <w:sz w:val="17"/>
                <w:szCs w:val="17"/>
              </w:rPr>
              <w:t>ADR-0007</w:t>
            </w:r>
          </w:p>
        </w:tc>
      </w:tr>
      <w:tr w:rsidR="0057004C" w14:paraId="012F212D" w14:textId="77777777">
        <w:tc>
          <w:tcPr>
            <w:tcW w:w="2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7691D1" w14:textId="77777777" w:rsidR="0057004C" w:rsidRDefault="005D4E46">
            <w:r>
              <w:rPr>
                <w:sz w:val="17"/>
                <w:szCs w:val="17"/>
              </w:rPr>
              <w:t>Requiere PoC/Spike</w:t>
            </w:r>
          </w:p>
        </w:tc>
        <w:tc>
          <w:tcPr>
            <w:tcW w:w="66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C4EFC5" w14:textId="77777777" w:rsidR="0057004C" w:rsidRDefault="005D4E46">
            <w:r>
              <w:rPr>
                <w:sz w:val="17"/>
                <w:szCs w:val="17"/>
              </w:rPr>
              <w:t>Sí — Spike de concurrencia</w:t>
            </w:r>
          </w:p>
        </w:tc>
      </w:tr>
    </w:tbl>
    <w:p w14:paraId="08186F34" w14:textId="77777777" w:rsidR="0057004C" w:rsidRDefault="0057004C">
      <w:pPr>
        <w:spacing w:after="60"/>
      </w:pPr>
    </w:p>
    <w:p w14:paraId="2C6EC5AE" w14:textId="77777777" w:rsidR="0057004C" w:rsidRDefault="005D4E46">
      <w:pPr>
        <w:pStyle w:val="Ttulo3"/>
        <w:keepNext/>
      </w:pPr>
      <w:bookmarkStart w:id="10" w:name="_Toc244106720"/>
      <w:r>
        <w:t>2.3.5 Aislamiento</w:t>
      </w:r>
      <w:bookmarkEnd w:id="10"/>
    </w:p>
    <w:p w14:paraId="30A2747F" w14:textId="77777777" w:rsidR="0057004C" w:rsidRDefault="005D4E46">
      <w:pPr>
        <w:spacing w:after="120"/>
        <w:jc w:val="both"/>
      </w:pPr>
      <w:r>
        <w:t>Prioridad global 7. Cada operador de transporte se maneja como tenant con aislamiento físico mediante el modelo Silo, evitando acceso cruzado entre persistencias. Los escenarios OPLOG-SEG-02 y ADM-SEG-02 (Seguridad) verifican este atributo en el tradeoff T-05.</w:t>
      </w:r>
    </w:p>
    <w:p w14:paraId="635C0AE2" w14:textId="77777777" w:rsidR="0057004C" w:rsidRDefault="005D4E46">
      <w:pPr>
        <w:pStyle w:val="Ttulo4"/>
        <w:keepNext/>
      </w:pPr>
      <w:r>
        <w:t>2.3.5.1 QA-05 — Escenario general de aislamiento</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6"/>
        <w:gridCol w:w="6842"/>
      </w:tblGrid>
      <w:tr w:rsidR="0057004C" w14:paraId="68B7BED4" w14:textId="77777777">
        <w:trPr>
          <w:tblHeader/>
        </w:trPr>
        <w:tc>
          <w:tcPr>
            <w:tcW w:w="199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D1A6105" w14:textId="77777777" w:rsidR="0057004C" w:rsidRDefault="005D4E46">
            <w:r>
              <w:rPr>
                <w:b/>
                <w:bCs/>
                <w:sz w:val="17"/>
                <w:szCs w:val="17"/>
              </w:rPr>
              <w:t>Fuente</w:t>
            </w:r>
          </w:p>
        </w:tc>
        <w:tc>
          <w:tcPr>
            <w:tcW w:w="684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808E7F6" w14:textId="77777777" w:rsidR="0057004C" w:rsidRDefault="005D4E46">
            <w:r>
              <w:rPr>
                <w:b/>
                <w:bCs/>
                <w:sz w:val="17"/>
                <w:szCs w:val="17"/>
              </w:rPr>
              <w:t>Usuario autenticado perteneciente al operador A</w:t>
            </w:r>
          </w:p>
        </w:tc>
      </w:tr>
      <w:tr w:rsidR="0057004C" w14:paraId="720B7C2A" w14:textId="77777777">
        <w:tc>
          <w:tcPr>
            <w:tcW w:w="19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20AB85" w14:textId="77777777" w:rsidR="0057004C" w:rsidRDefault="005D4E46">
            <w:r>
              <w:rPr>
                <w:sz w:val="17"/>
                <w:szCs w:val="17"/>
              </w:rPr>
              <w:t>Estímulo</w:t>
            </w:r>
          </w:p>
        </w:tc>
        <w:tc>
          <w:tcPr>
            <w:tcW w:w="6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610BB9" w14:textId="77777777" w:rsidR="0057004C" w:rsidRDefault="005D4E46">
            <w:r>
              <w:rPr>
                <w:sz w:val="17"/>
                <w:szCs w:val="17"/>
              </w:rPr>
              <w:t>Intenta acceder a información persistida en el tenant del operador B</w:t>
            </w:r>
          </w:p>
        </w:tc>
      </w:tr>
      <w:tr w:rsidR="0057004C" w14:paraId="475EBA5E" w14:textId="77777777">
        <w:tc>
          <w:tcPr>
            <w:tcW w:w="19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A74DCB" w14:textId="77777777" w:rsidR="0057004C" w:rsidRDefault="005D4E46">
            <w:r>
              <w:rPr>
                <w:sz w:val="17"/>
                <w:szCs w:val="17"/>
              </w:rPr>
              <w:t>Artefacto</w:t>
            </w:r>
          </w:p>
        </w:tc>
        <w:tc>
          <w:tcPr>
            <w:tcW w:w="6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604C5F" w14:textId="77777777" w:rsidR="0057004C" w:rsidRDefault="005D4E46">
            <w:r>
              <w:rPr>
                <w:sz w:val="17"/>
                <w:szCs w:val="17"/>
              </w:rPr>
              <w:t>Resolución de tenant y persistencias Silo</w:t>
            </w:r>
          </w:p>
        </w:tc>
      </w:tr>
      <w:tr w:rsidR="0057004C" w14:paraId="4F708D0E" w14:textId="77777777">
        <w:tc>
          <w:tcPr>
            <w:tcW w:w="19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208A88" w14:textId="77777777" w:rsidR="0057004C" w:rsidRDefault="005D4E46">
            <w:r>
              <w:rPr>
                <w:sz w:val="17"/>
                <w:szCs w:val="17"/>
              </w:rPr>
              <w:t>Ambiente</w:t>
            </w:r>
          </w:p>
        </w:tc>
        <w:tc>
          <w:tcPr>
            <w:tcW w:w="6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6F49D7" w14:textId="77777777" w:rsidR="0057004C" w:rsidRDefault="005D4E46">
            <w:r>
              <w:rPr>
                <w:sz w:val="17"/>
                <w:szCs w:val="17"/>
              </w:rPr>
              <w:t>Producción multi-tenant</w:t>
            </w:r>
          </w:p>
        </w:tc>
      </w:tr>
      <w:tr w:rsidR="0057004C" w14:paraId="6769E38F" w14:textId="77777777">
        <w:tc>
          <w:tcPr>
            <w:tcW w:w="19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E024A9" w14:textId="77777777" w:rsidR="0057004C" w:rsidRDefault="005D4E46">
            <w:r>
              <w:rPr>
                <w:sz w:val="17"/>
                <w:szCs w:val="17"/>
              </w:rPr>
              <w:t>Respuesta</w:t>
            </w:r>
          </w:p>
        </w:tc>
        <w:tc>
          <w:tcPr>
            <w:tcW w:w="6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EB2150" w14:textId="77777777" w:rsidR="0057004C" w:rsidRDefault="005D4E46">
            <w:r>
              <w:rPr>
                <w:sz w:val="17"/>
                <w:szCs w:val="17"/>
              </w:rPr>
              <w:t>La petición no puede acceder ni enrutar operaciones hacia la persistencia de otro operador</w:t>
            </w:r>
          </w:p>
        </w:tc>
      </w:tr>
      <w:tr w:rsidR="0057004C" w14:paraId="357D517E" w14:textId="77777777">
        <w:tc>
          <w:tcPr>
            <w:tcW w:w="19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4BDB8F" w14:textId="77777777" w:rsidR="0057004C" w:rsidRDefault="005D4E46">
            <w:r>
              <w:rPr>
                <w:sz w:val="17"/>
                <w:szCs w:val="17"/>
              </w:rPr>
              <w:t>Medida de la respuesta</w:t>
            </w:r>
          </w:p>
        </w:tc>
        <w:tc>
          <w:tcPr>
            <w:tcW w:w="6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32EB65" w14:textId="77777777" w:rsidR="0057004C" w:rsidRDefault="005D4E46">
            <w:r>
              <w:rPr>
                <w:sz w:val="17"/>
                <w:szCs w:val="17"/>
              </w:rPr>
              <w:t>0 fugas de datos entre tenants y 100 % de pruebas automatizadas de acceso cruzado bloqueadas</w:t>
            </w:r>
          </w:p>
        </w:tc>
      </w:tr>
    </w:tbl>
    <w:p w14:paraId="23AC1369" w14:textId="77777777" w:rsidR="0057004C" w:rsidRDefault="0057004C">
      <w:pPr>
        <w:spacing w:after="60"/>
      </w:pPr>
    </w:p>
    <w:p w14:paraId="1B71654F" w14:textId="77777777" w:rsidR="0057004C" w:rsidRDefault="005D4E46">
      <w:pPr>
        <w:pStyle w:val="Ttulo3"/>
        <w:keepNext/>
      </w:pPr>
      <w:bookmarkStart w:id="11" w:name="_Toc244106721"/>
      <w:r>
        <w:t>2.3.6 Interoperabilidad</w:t>
      </w:r>
      <w:bookmarkEnd w:id="11"/>
    </w:p>
    <w:p w14:paraId="68484A15" w14:textId="77777777" w:rsidR="0057004C" w:rsidRDefault="005D4E46">
      <w:pPr>
        <w:spacing w:after="120"/>
        <w:jc w:val="both"/>
      </w:pPr>
      <w:r>
        <w:t>Prioridad global 6. FlowRide debe integrarse con servicios externos como WhatsApp, el proveedor de identidad y, fuera de V1, la telemetría GPS, mediante contratos y adaptadores que eviten acoplar el dominio al proveedor.</w:t>
      </w:r>
    </w:p>
    <w:p w14:paraId="384F0549" w14:textId="77777777" w:rsidR="0057004C" w:rsidRDefault="005D4E46">
      <w:pPr>
        <w:pStyle w:val="Ttulo4"/>
        <w:keepNext/>
      </w:pPr>
      <w:r>
        <w:t>2.3.6.1 QA-06 — Escenario general de interoperabilidad</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19"/>
        <w:gridCol w:w="6919"/>
      </w:tblGrid>
      <w:tr w:rsidR="0057004C" w14:paraId="2E4323DE" w14:textId="77777777">
        <w:trPr>
          <w:tblHeader/>
        </w:trPr>
        <w:tc>
          <w:tcPr>
            <w:tcW w:w="191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A8A8C73" w14:textId="77777777" w:rsidR="0057004C" w:rsidRDefault="005D4E46">
            <w:r>
              <w:rPr>
                <w:b/>
                <w:bCs/>
                <w:sz w:val="17"/>
                <w:szCs w:val="17"/>
              </w:rPr>
              <w:t>Fuente</w:t>
            </w:r>
          </w:p>
        </w:tc>
        <w:tc>
          <w:tcPr>
            <w:tcW w:w="691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03AE3D4" w14:textId="77777777" w:rsidR="0057004C" w:rsidRDefault="005D4E46">
            <w:r>
              <w:rPr>
                <w:b/>
                <w:bCs/>
                <w:sz w:val="17"/>
                <w:szCs w:val="17"/>
              </w:rPr>
              <w:t>Servicio externo integrado</w:t>
            </w:r>
          </w:p>
        </w:tc>
      </w:tr>
      <w:tr w:rsidR="0057004C" w14:paraId="56CF56CB" w14:textId="77777777">
        <w:tc>
          <w:tcPr>
            <w:tcW w:w="19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C3CC0B" w14:textId="77777777" w:rsidR="0057004C" w:rsidRDefault="005D4E46">
            <w:r>
              <w:rPr>
                <w:sz w:val="17"/>
                <w:szCs w:val="17"/>
              </w:rPr>
              <w:t>Estímulo</w:t>
            </w:r>
          </w:p>
        </w:tc>
        <w:tc>
          <w:tcPr>
            <w:tcW w:w="69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77BE60" w14:textId="77777777" w:rsidR="0057004C" w:rsidRDefault="005D4E46">
            <w:r>
              <w:rPr>
                <w:sz w:val="17"/>
                <w:szCs w:val="17"/>
              </w:rPr>
              <w:t>Envía un webhook o evento válido hacia FlowRide</w:t>
            </w:r>
          </w:p>
        </w:tc>
      </w:tr>
      <w:tr w:rsidR="0057004C" w14:paraId="79117796" w14:textId="77777777">
        <w:tc>
          <w:tcPr>
            <w:tcW w:w="19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41957E" w14:textId="77777777" w:rsidR="0057004C" w:rsidRDefault="005D4E46">
            <w:r>
              <w:rPr>
                <w:sz w:val="17"/>
                <w:szCs w:val="17"/>
              </w:rPr>
              <w:t>Artefacto</w:t>
            </w:r>
          </w:p>
        </w:tc>
        <w:tc>
          <w:tcPr>
            <w:tcW w:w="69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10E441" w14:textId="77777777" w:rsidR="0057004C" w:rsidRDefault="005D4E46">
            <w:r>
              <w:rPr>
                <w:sz w:val="17"/>
                <w:szCs w:val="17"/>
              </w:rPr>
              <w:t>Adaptador de integración correspondiente</w:t>
            </w:r>
          </w:p>
        </w:tc>
      </w:tr>
      <w:tr w:rsidR="0057004C" w14:paraId="665DB5B6" w14:textId="77777777">
        <w:tc>
          <w:tcPr>
            <w:tcW w:w="19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25BDDD" w14:textId="77777777" w:rsidR="0057004C" w:rsidRDefault="005D4E46">
            <w:r>
              <w:rPr>
                <w:sz w:val="17"/>
                <w:szCs w:val="17"/>
              </w:rPr>
              <w:t>Ambiente</w:t>
            </w:r>
          </w:p>
        </w:tc>
        <w:tc>
          <w:tcPr>
            <w:tcW w:w="69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F1913C" w14:textId="77777777" w:rsidR="0057004C" w:rsidRDefault="005D4E46">
            <w:r>
              <w:rPr>
                <w:sz w:val="17"/>
                <w:szCs w:val="17"/>
              </w:rPr>
              <w:t>Operación normal</w:t>
            </w:r>
          </w:p>
        </w:tc>
      </w:tr>
      <w:tr w:rsidR="0057004C" w14:paraId="28C73361" w14:textId="77777777">
        <w:tc>
          <w:tcPr>
            <w:tcW w:w="19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10FE54" w14:textId="77777777" w:rsidR="0057004C" w:rsidRDefault="005D4E46">
            <w:r>
              <w:rPr>
                <w:sz w:val="17"/>
                <w:szCs w:val="17"/>
              </w:rPr>
              <w:t>Respuesta</w:t>
            </w:r>
          </w:p>
        </w:tc>
        <w:tc>
          <w:tcPr>
            <w:tcW w:w="69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F9B5FC" w14:textId="77777777" w:rsidR="0057004C" w:rsidRDefault="005D4E46">
            <w:r>
              <w:rPr>
                <w:sz w:val="17"/>
                <w:szCs w:val="17"/>
              </w:rPr>
              <w:t>El adaptador valida el contrato y procesa o encola el evento sin acoplar el dominio al proveedor</w:t>
            </w:r>
          </w:p>
        </w:tc>
      </w:tr>
      <w:tr w:rsidR="0057004C" w14:paraId="6E4C9738" w14:textId="77777777">
        <w:tc>
          <w:tcPr>
            <w:tcW w:w="19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0AD7DE" w14:textId="77777777" w:rsidR="0057004C" w:rsidRDefault="005D4E46">
            <w:r>
              <w:rPr>
                <w:sz w:val="17"/>
                <w:szCs w:val="17"/>
              </w:rPr>
              <w:t>Medida de la respuesta</w:t>
            </w:r>
          </w:p>
        </w:tc>
        <w:tc>
          <w:tcPr>
            <w:tcW w:w="691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08525E" w14:textId="77777777" w:rsidR="0057004C" w:rsidRDefault="005D4E46">
            <w:r>
              <w:rPr>
                <w:sz w:val="17"/>
                <w:szCs w:val="17"/>
              </w:rPr>
              <w:t>100 % de casos válidos del contrato de integración superan las pruebas de contrato; para webhook de WhatsApp, reconocimiento o encolado ≤ 500 ms</w:t>
            </w:r>
          </w:p>
        </w:tc>
      </w:tr>
    </w:tbl>
    <w:p w14:paraId="0B522C98" w14:textId="77777777" w:rsidR="0057004C" w:rsidRDefault="0057004C">
      <w:pPr>
        <w:spacing w:after="60"/>
      </w:pPr>
    </w:p>
    <w:p w14:paraId="6A857066" w14:textId="77777777" w:rsidR="0057004C" w:rsidRDefault="005D4E46">
      <w:pPr>
        <w:pStyle w:val="Ttulo4"/>
        <w:keepNext/>
      </w:pPr>
      <w:r>
        <w:t>2.3.6.2 TEL-INTEROP-01 — Ingesta de eventos de telemetría GPS</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6438"/>
      </w:tblGrid>
      <w:tr w:rsidR="0057004C" w14:paraId="472F4C0B" w14:textId="77777777">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C35E734" w14:textId="77777777" w:rsidR="0057004C" w:rsidRDefault="005D4E46">
            <w:r>
              <w:rPr>
                <w:b/>
                <w:bCs/>
                <w:sz w:val="17"/>
                <w:szCs w:val="17"/>
              </w:rPr>
              <w:t>Stakeholder</w:t>
            </w:r>
          </w:p>
        </w:tc>
        <w:tc>
          <w:tcPr>
            <w:tcW w:w="64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AF369D1" w14:textId="77777777" w:rsidR="0057004C" w:rsidRDefault="005D4E46">
            <w:r>
              <w:rPr>
                <w:b/>
                <w:bCs/>
                <w:sz w:val="17"/>
                <w:szCs w:val="17"/>
              </w:rPr>
              <w:t>Operador logístico</w:t>
            </w:r>
          </w:p>
        </w:tc>
      </w:tr>
      <w:tr w:rsidR="0057004C" w14:paraId="22F732CE" w14:textId="77777777">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852905" w14:textId="77777777" w:rsidR="0057004C" w:rsidRDefault="005D4E46">
            <w:r>
              <w:rPr>
                <w:sz w:val="17"/>
                <w:szCs w:val="17"/>
              </w:rPr>
              <w:t>Atributo de calidad</w:t>
            </w:r>
          </w:p>
        </w:tc>
        <w:tc>
          <w:tcPr>
            <w:tcW w:w="6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839BA8" w14:textId="77777777" w:rsidR="0057004C" w:rsidRDefault="005D4E46">
            <w:r>
              <w:rPr>
                <w:sz w:val="17"/>
                <w:szCs w:val="17"/>
              </w:rPr>
              <w:t>Interoperabilidad</w:t>
            </w:r>
          </w:p>
        </w:tc>
      </w:tr>
      <w:tr w:rsidR="0057004C" w14:paraId="7362820F" w14:textId="77777777">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64DA36" w14:textId="77777777" w:rsidR="0057004C" w:rsidRDefault="005D4E46">
            <w:r>
              <w:rPr>
                <w:sz w:val="17"/>
                <w:szCs w:val="17"/>
              </w:rPr>
              <w:t>Prioridad</w:t>
            </w:r>
          </w:p>
        </w:tc>
        <w:tc>
          <w:tcPr>
            <w:tcW w:w="6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140722" w14:textId="77777777" w:rsidR="0057004C" w:rsidRDefault="005D4E46">
            <w:r>
              <w:rPr>
                <w:sz w:val="17"/>
                <w:szCs w:val="17"/>
              </w:rPr>
              <w:t>Alta</w:t>
            </w:r>
          </w:p>
        </w:tc>
      </w:tr>
      <w:tr w:rsidR="0057004C" w14:paraId="0F7D9D9E" w14:textId="77777777">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247874" w14:textId="77777777" w:rsidR="0057004C" w:rsidRDefault="005D4E46">
            <w:r>
              <w:rPr>
                <w:sz w:val="17"/>
                <w:szCs w:val="17"/>
              </w:rPr>
              <w:t>Fuente del estímulo</w:t>
            </w:r>
          </w:p>
        </w:tc>
        <w:tc>
          <w:tcPr>
            <w:tcW w:w="6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2DCF7D" w14:textId="77777777" w:rsidR="0057004C" w:rsidRDefault="005D4E46">
            <w:r>
              <w:rPr>
                <w:sz w:val="17"/>
                <w:szCs w:val="17"/>
              </w:rPr>
              <w:t>Fuente de telemetría GPS autorizada</w:t>
            </w:r>
          </w:p>
        </w:tc>
      </w:tr>
      <w:tr w:rsidR="0057004C" w14:paraId="23A859C6" w14:textId="77777777">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147A82" w14:textId="77777777" w:rsidR="0057004C" w:rsidRDefault="005D4E46">
            <w:r>
              <w:rPr>
                <w:sz w:val="17"/>
                <w:szCs w:val="17"/>
              </w:rPr>
              <w:t>Estímulo</w:t>
            </w:r>
          </w:p>
        </w:tc>
        <w:tc>
          <w:tcPr>
            <w:tcW w:w="6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ACC256" w14:textId="77777777" w:rsidR="0057004C" w:rsidRDefault="005D4E46">
            <w:r>
              <w:rPr>
                <w:sz w:val="17"/>
                <w:szCs w:val="17"/>
              </w:rPr>
              <w:t>Envía eventos de ubicación de vehículos asociados a viajes en curso.</w:t>
            </w:r>
          </w:p>
        </w:tc>
      </w:tr>
      <w:tr w:rsidR="0057004C" w14:paraId="4CD2C4E4" w14:textId="77777777">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88D66D" w14:textId="77777777" w:rsidR="0057004C" w:rsidRDefault="005D4E46">
            <w:r>
              <w:rPr>
                <w:sz w:val="17"/>
                <w:szCs w:val="17"/>
              </w:rPr>
              <w:t>Ambiente</w:t>
            </w:r>
          </w:p>
        </w:tc>
        <w:tc>
          <w:tcPr>
            <w:tcW w:w="6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96D0BC" w14:textId="77777777" w:rsidR="0057004C" w:rsidRDefault="005D4E46">
            <w:r>
              <w:rPr>
                <w:sz w:val="17"/>
                <w:szCs w:val="17"/>
              </w:rPr>
              <w:t>Producción; hasta 50 vehículos/conductores reportando aproximadamente cada 30 segundos.</w:t>
            </w:r>
          </w:p>
        </w:tc>
      </w:tr>
      <w:tr w:rsidR="0057004C" w14:paraId="36B86AB4" w14:textId="77777777">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D83DC3" w14:textId="77777777" w:rsidR="0057004C" w:rsidRDefault="005D4E46">
            <w:r>
              <w:rPr>
                <w:sz w:val="17"/>
                <w:szCs w:val="17"/>
              </w:rPr>
              <w:t>Artefacto</w:t>
            </w:r>
          </w:p>
        </w:tc>
        <w:tc>
          <w:tcPr>
            <w:tcW w:w="6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C64100" w14:textId="77777777" w:rsidR="0057004C" w:rsidRDefault="005D4E46">
            <w:r>
              <w:rPr>
                <w:sz w:val="17"/>
                <w:szCs w:val="17"/>
              </w:rPr>
              <w:t>Adaptador de telemetría; servicio de ingesta; RegistroUbicacion.</w:t>
            </w:r>
          </w:p>
        </w:tc>
      </w:tr>
      <w:tr w:rsidR="0057004C" w14:paraId="7589C4F3" w14:textId="77777777">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E23CBA" w14:textId="77777777" w:rsidR="0057004C" w:rsidRDefault="005D4E46">
            <w:r>
              <w:rPr>
                <w:sz w:val="17"/>
                <w:szCs w:val="17"/>
              </w:rPr>
              <w:t>Respuesta</w:t>
            </w:r>
          </w:p>
        </w:tc>
        <w:tc>
          <w:tcPr>
            <w:tcW w:w="6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409466" w14:textId="77777777" w:rsidR="0057004C" w:rsidRDefault="005D4E46">
            <w:r>
              <w:rPr>
                <w:sz w:val="17"/>
                <w:szCs w:val="17"/>
              </w:rPr>
              <w:t>El sistema valida el evento, lo asocia al tenant, vehículo y viaje correctos, persiste la ubicación aceptada y aísla eventos inválidos sin interrumpir el flujo.</w:t>
            </w:r>
          </w:p>
        </w:tc>
      </w:tr>
      <w:tr w:rsidR="0057004C" w14:paraId="12F99A18" w14:textId="77777777">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558B73" w14:textId="77777777" w:rsidR="0057004C" w:rsidRDefault="005D4E46">
            <w:r>
              <w:rPr>
                <w:sz w:val="17"/>
                <w:szCs w:val="17"/>
              </w:rPr>
              <w:t>Medida de la respuesta</w:t>
            </w:r>
          </w:p>
        </w:tc>
        <w:tc>
          <w:tcPr>
            <w:tcW w:w="6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D38748" w14:textId="77777777" w:rsidR="0057004C" w:rsidRDefault="005D4E46">
            <w:r>
              <w:rPr>
                <w:sz w:val="17"/>
                <w:szCs w:val="17"/>
              </w:rPr>
              <w:t>Throughput sostenido ≥100 eventos/min por instancia; ≥99% de eventos bien formados aceptados; eventos inválidos no detienen la ingesta.</w:t>
            </w:r>
          </w:p>
        </w:tc>
      </w:tr>
      <w:tr w:rsidR="0057004C" w14:paraId="5DC67602" w14:textId="77777777">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994265" w14:textId="77777777" w:rsidR="0057004C" w:rsidRDefault="005D4E46">
            <w:r>
              <w:rPr>
                <w:sz w:val="17"/>
                <w:szCs w:val="17"/>
              </w:rPr>
              <w:t>Justificación de negocio</w:t>
            </w:r>
          </w:p>
        </w:tc>
        <w:tc>
          <w:tcPr>
            <w:tcW w:w="6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94CE97" w14:textId="77777777" w:rsidR="0057004C" w:rsidRDefault="005D4E46">
            <w:r>
              <w:rPr>
                <w:sz w:val="17"/>
                <w:szCs w:val="17"/>
              </w:rPr>
              <w:t>La telemetría habilitaría monitoreo de viajes y detección de desviación de ETA, capacidades previstas originalmente para V1 y aplazadas (ADR-0005).</w:t>
            </w:r>
          </w:p>
        </w:tc>
      </w:tr>
      <w:tr w:rsidR="0057004C" w14:paraId="4D884DF2" w14:textId="77777777">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AA0E02" w14:textId="77777777" w:rsidR="0057004C" w:rsidRDefault="005D4E46">
            <w:r>
              <w:rPr>
                <w:sz w:val="17"/>
                <w:szCs w:val="17"/>
              </w:rPr>
              <w:t>Supuestos y riesgos</w:t>
            </w:r>
          </w:p>
        </w:tc>
        <w:tc>
          <w:tcPr>
            <w:tcW w:w="6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E8300E" w14:textId="77777777" w:rsidR="0057004C" w:rsidRDefault="005D4E46">
            <w:r>
              <w:rPr>
                <w:sz w:val="17"/>
                <w:szCs w:val="17"/>
              </w:rPr>
              <w:t>Fuente GPS, protocolo y tecnología de almacenamiento se formalizan en ADR-0005. Retención de ubicación: 6 meses.</w:t>
            </w:r>
          </w:p>
        </w:tc>
      </w:tr>
      <w:tr w:rsidR="0057004C" w14:paraId="70FF9974" w14:textId="77777777">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2313FC" w14:textId="77777777" w:rsidR="0057004C" w:rsidRDefault="005D4E46">
            <w:r>
              <w:rPr>
                <w:sz w:val="17"/>
                <w:szCs w:val="17"/>
              </w:rPr>
              <w:t>Requisitos relacionados</w:t>
            </w:r>
          </w:p>
        </w:tc>
        <w:tc>
          <w:tcPr>
            <w:tcW w:w="6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C26092" w14:textId="77777777" w:rsidR="0057004C" w:rsidRDefault="005D4E46">
            <w:r>
              <w:rPr>
                <w:sz w:val="17"/>
                <w:szCs w:val="17"/>
              </w:rPr>
              <w:t>RF-55</w:t>
            </w:r>
          </w:p>
        </w:tc>
      </w:tr>
      <w:tr w:rsidR="0057004C" w14:paraId="19095F6B" w14:textId="77777777">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AEE956" w14:textId="77777777" w:rsidR="0057004C" w:rsidRDefault="005D4E46">
            <w:r>
              <w:rPr>
                <w:sz w:val="17"/>
                <w:szCs w:val="17"/>
              </w:rPr>
              <w:t>Tácticas</w:t>
            </w:r>
          </w:p>
        </w:tc>
        <w:tc>
          <w:tcPr>
            <w:tcW w:w="6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3A34D4" w14:textId="77777777" w:rsidR="0057004C" w:rsidRDefault="005D4E46">
            <w:r>
              <w:rPr>
                <w:sz w:val="17"/>
                <w:szCs w:val="17"/>
              </w:rPr>
              <w:t>Adaptar interfaz; Validar entrada; Aislar fallos</w:t>
            </w:r>
          </w:p>
        </w:tc>
      </w:tr>
      <w:tr w:rsidR="0057004C" w14:paraId="4818B1F8" w14:textId="77777777">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9E3A68" w14:textId="77777777" w:rsidR="0057004C" w:rsidRDefault="005D4E46">
            <w:r>
              <w:rPr>
                <w:sz w:val="17"/>
                <w:szCs w:val="17"/>
              </w:rPr>
              <w:t>Patrón / building block</w:t>
            </w:r>
          </w:p>
        </w:tc>
        <w:tc>
          <w:tcPr>
            <w:tcW w:w="6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33538A" w14:textId="77777777" w:rsidR="0057004C" w:rsidRDefault="005D4E46">
            <w:r>
              <w:rPr>
                <w:sz w:val="17"/>
                <w:szCs w:val="17"/>
              </w:rPr>
              <w:t>Adaptador de telemetría + servicio de ingesta</w:t>
            </w:r>
          </w:p>
        </w:tc>
      </w:tr>
      <w:tr w:rsidR="0057004C" w14:paraId="6E82B6A6" w14:textId="77777777">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7052F4" w14:textId="77777777" w:rsidR="0057004C" w:rsidRDefault="005D4E46">
            <w:r>
              <w:rPr>
                <w:sz w:val="17"/>
                <w:szCs w:val="17"/>
              </w:rPr>
              <w:t>ADR relacionado</w:t>
            </w:r>
          </w:p>
        </w:tc>
        <w:tc>
          <w:tcPr>
            <w:tcW w:w="6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2B4F01" w14:textId="77777777" w:rsidR="0057004C" w:rsidRDefault="005D4E46">
            <w:r>
              <w:rPr>
                <w:sz w:val="17"/>
                <w:szCs w:val="17"/>
              </w:rPr>
              <w:t>ADR-0005</w:t>
            </w:r>
          </w:p>
        </w:tc>
      </w:tr>
      <w:tr w:rsidR="0057004C" w14:paraId="564DC4F1" w14:textId="77777777">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A5DD9E" w14:textId="77777777" w:rsidR="0057004C" w:rsidRDefault="005D4E46">
            <w:r>
              <w:rPr>
                <w:sz w:val="17"/>
                <w:szCs w:val="17"/>
              </w:rPr>
              <w:t>Requiere PoC/Spike</w:t>
            </w:r>
          </w:p>
        </w:tc>
        <w:tc>
          <w:tcPr>
            <w:tcW w:w="6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33ABAD" w14:textId="77777777" w:rsidR="0057004C" w:rsidRDefault="005D4E46">
            <w:r>
              <w:rPr>
                <w:sz w:val="17"/>
                <w:szCs w:val="17"/>
              </w:rPr>
              <w:t>Sí — PoC de ingesta/almacenamiento</w:t>
            </w:r>
          </w:p>
        </w:tc>
      </w:tr>
      <w:tr w:rsidR="0057004C" w14:paraId="4FEF4F6E" w14:textId="77777777">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893B21" w14:textId="77777777" w:rsidR="0057004C" w:rsidRDefault="005D4E46">
            <w:r>
              <w:rPr>
                <w:sz w:val="17"/>
                <w:szCs w:val="17"/>
              </w:rPr>
              <w:t>Estado en V1</w:t>
            </w:r>
          </w:p>
        </w:tc>
        <w:tc>
          <w:tcPr>
            <w:tcW w:w="6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AE11D8" w14:textId="77777777" w:rsidR="0057004C" w:rsidRDefault="005D4E46">
            <w:r>
              <w:rPr>
                <w:b/>
                <w:bCs/>
                <w:sz w:val="17"/>
                <w:szCs w:val="17"/>
              </w:rPr>
              <w:t>Fuera de alcance</w:t>
            </w:r>
            <w:r>
              <w:rPr>
                <w:sz w:val="17"/>
                <w:szCs w:val="17"/>
              </w:rPr>
              <w:t xml:space="preserve"> (RF-55; ADR-0005 en estado </w:t>
            </w:r>
            <w:r>
              <w:rPr>
                <w:i/>
                <w:iCs/>
                <w:sz w:val="17"/>
                <w:szCs w:val="17"/>
              </w:rPr>
              <w:t>Proposed</w:t>
            </w:r>
            <w:r>
              <w:rPr>
                <w:sz w:val="17"/>
                <w:szCs w:val="17"/>
              </w:rPr>
              <w:t>). Se conserva por trazabilidad.</w:t>
            </w:r>
          </w:p>
        </w:tc>
      </w:tr>
    </w:tbl>
    <w:p w14:paraId="2AC70AA3" w14:textId="77777777" w:rsidR="0057004C" w:rsidRDefault="0057004C">
      <w:pPr>
        <w:spacing w:after="60"/>
      </w:pPr>
    </w:p>
    <w:p w14:paraId="30EFDEF1" w14:textId="77777777" w:rsidR="0057004C" w:rsidRDefault="005D4E46">
      <w:pPr>
        <w:pStyle w:val="Ttulo3"/>
        <w:keepNext/>
      </w:pPr>
      <w:bookmarkStart w:id="12" w:name="_Toc244106722"/>
      <w:r>
        <w:t>2.3.7 Capacidad</w:t>
      </w:r>
      <w:bookmarkEnd w:id="12"/>
    </w:p>
    <w:p w14:paraId="7D488137" w14:textId="77777777" w:rsidR="0057004C" w:rsidRDefault="005D4E46">
      <w:pPr>
        <w:spacing w:after="120"/>
        <w:jc w:val="both"/>
      </w:pPr>
      <w:r>
        <w:t>Prioridad global 5. Una instancia debe soportar el volumen operativo definido, incluidos hasta 200 usuarios concurrentes y, cuando exista telemetría (fuera de V1, ADR-0005), un dimensionamiento base de 100 eventos GPS/min por instancia.</w:t>
      </w:r>
    </w:p>
    <w:p w14:paraId="619207A0" w14:textId="77777777" w:rsidR="0057004C" w:rsidRDefault="005D4E46">
      <w:pPr>
        <w:pStyle w:val="Ttulo4"/>
        <w:keepNext/>
      </w:pPr>
      <w:r>
        <w:t>2.3.7.1 QA-07 — Escenario general de capacidad</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0"/>
        <w:gridCol w:w="6958"/>
      </w:tblGrid>
      <w:tr w:rsidR="0057004C" w14:paraId="7EC08A60" w14:textId="77777777">
        <w:trPr>
          <w:tblHeader/>
        </w:trPr>
        <w:tc>
          <w:tcPr>
            <w:tcW w:w="188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A3B6DA7" w14:textId="77777777" w:rsidR="0057004C" w:rsidRDefault="005D4E46">
            <w:r>
              <w:rPr>
                <w:b/>
                <w:bCs/>
                <w:sz w:val="17"/>
                <w:szCs w:val="17"/>
              </w:rPr>
              <w:t>Fuente</w:t>
            </w:r>
          </w:p>
        </w:tc>
        <w:tc>
          <w:tcPr>
            <w:tcW w:w="695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4EA620F" w14:textId="77777777" w:rsidR="0057004C" w:rsidRDefault="005D4E46">
            <w:r>
              <w:rPr>
                <w:b/>
                <w:bCs/>
                <w:sz w:val="17"/>
                <w:szCs w:val="17"/>
              </w:rPr>
              <w:t>Fuente de telemetría GPS y usuarios concurrentes</w:t>
            </w:r>
          </w:p>
        </w:tc>
      </w:tr>
      <w:tr w:rsidR="0057004C" w14:paraId="113D7D57" w14:textId="77777777">
        <w:tc>
          <w:tcPr>
            <w:tcW w:w="18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89762B" w14:textId="77777777" w:rsidR="0057004C" w:rsidRDefault="005D4E46">
            <w:r>
              <w:rPr>
                <w:sz w:val="17"/>
                <w:szCs w:val="17"/>
              </w:rPr>
              <w:t>Estímulo</w:t>
            </w:r>
          </w:p>
        </w:tc>
        <w:tc>
          <w:tcPr>
            <w:tcW w:w="69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871BAD" w14:textId="77777777" w:rsidR="0057004C" w:rsidRDefault="005D4E46">
            <w:r>
              <w:rPr>
                <w:sz w:val="17"/>
                <w:szCs w:val="17"/>
              </w:rPr>
              <w:t>La instancia recibe el volumen operativo dimensionado</w:t>
            </w:r>
          </w:p>
        </w:tc>
      </w:tr>
      <w:tr w:rsidR="0057004C" w14:paraId="3980D624" w14:textId="77777777">
        <w:tc>
          <w:tcPr>
            <w:tcW w:w="18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FE1CA3" w14:textId="77777777" w:rsidR="0057004C" w:rsidRDefault="005D4E46">
            <w:r>
              <w:rPr>
                <w:sz w:val="17"/>
                <w:szCs w:val="17"/>
              </w:rPr>
              <w:t>Artefacto</w:t>
            </w:r>
          </w:p>
        </w:tc>
        <w:tc>
          <w:tcPr>
            <w:tcW w:w="69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9D9598" w14:textId="77777777" w:rsidR="0057004C" w:rsidRDefault="005D4E46">
            <w:r>
              <w:rPr>
                <w:sz w:val="17"/>
                <w:szCs w:val="17"/>
              </w:rPr>
              <w:t>API, ingesta de telemetría y persistencia</w:t>
            </w:r>
          </w:p>
        </w:tc>
      </w:tr>
      <w:tr w:rsidR="0057004C" w14:paraId="15D41E21" w14:textId="77777777">
        <w:tc>
          <w:tcPr>
            <w:tcW w:w="18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A3E88A" w14:textId="77777777" w:rsidR="0057004C" w:rsidRDefault="005D4E46">
            <w:r>
              <w:rPr>
                <w:sz w:val="17"/>
                <w:szCs w:val="17"/>
              </w:rPr>
              <w:t>Ambiente</w:t>
            </w:r>
          </w:p>
        </w:tc>
        <w:tc>
          <w:tcPr>
            <w:tcW w:w="69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1CB839" w14:textId="77777777" w:rsidR="0057004C" w:rsidRDefault="005D4E46">
            <w:r>
              <w:rPr>
                <w:sz w:val="17"/>
                <w:szCs w:val="17"/>
              </w:rPr>
              <w:t>Producción en carga nominal</w:t>
            </w:r>
          </w:p>
        </w:tc>
      </w:tr>
      <w:tr w:rsidR="0057004C" w14:paraId="4EFC9803" w14:textId="77777777">
        <w:tc>
          <w:tcPr>
            <w:tcW w:w="18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948D0B" w14:textId="77777777" w:rsidR="0057004C" w:rsidRDefault="005D4E46">
            <w:r>
              <w:rPr>
                <w:sz w:val="17"/>
                <w:szCs w:val="17"/>
              </w:rPr>
              <w:t>Respuesta</w:t>
            </w:r>
          </w:p>
        </w:tc>
        <w:tc>
          <w:tcPr>
            <w:tcW w:w="69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F38330" w14:textId="77777777" w:rsidR="0057004C" w:rsidRDefault="005D4E46">
            <w:r>
              <w:rPr>
                <w:sz w:val="17"/>
                <w:szCs w:val="17"/>
              </w:rPr>
              <w:t>La instancia procesa el volumen sin superar los objetivos de rendimiento definidos</w:t>
            </w:r>
          </w:p>
        </w:tc>
      </w:tr>
      <w:tr w:rsidR="0057004C" w14:paraId="1091F336" w14:textId="77777777">
        <w:tc>
          <w:tcPr>
            <w:tcW w:w="18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60812F" w14:textId="77777777" w:rsidR="0057004C" w:rsidRDefault="005D4E46">
            <w:r>
              <w:rPr>
                <w:sz w:val="17"/>
                <w:szCs w:val="17"/>
              </w:rPr>
              <w:t>Medida de la respuesta</w:t>
            </w:r>
          </w:p>
        </w:tc>
        <w:tc>
          <w:tcPr>
            <w:tcW w:w="69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48B699" w14:textId="77777777" w:rsidR="0057004C" w:rsidRDefault="005D4E46">
            <w:r>
              <w:rPr>
                <w:sz w:val="17"/>
                <w:szCs w:val="17"/>
              </w:rPr>
              <w:t>Hasta 200 usuarios concurrentes y 100 eventos GPS/min por instancia manteniendo los umbrales de rendimiento aplicables (la parte de eventos GPS no aplica en V1, ADR-0005)</w:t>
            </w:r>
          </w:p>
        </w:tc>
      </w:tr>
    </w:tbl>
    <w:p w14:paraId="4A2C1A1C" w14:textId="77777777" w:rsidR="0057004C" w:rsidRDefault="0057004C">
      <w:pPr>
        <w:spacing w:after="60"/>
      </w:pPr>
    </w:p>
    <w:p w14:paraId="18F2868E" w14:textId="77777777" w:rsidR="0057004C" w:rsidRDefault="005D4E46">
      <w:pPr>
        <w:pStyle w:val="Ttulo4"/>
        <w:keepNext/>
      </w:pPr>
      <w:r>
        <w:t>2.3.7.2 OPLOG-CAP-01 — Gestión simultánea de tres turnos</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25"/>
        <w:gridCol w:w="6413"/>
      </w:tblGrid>
      <w:tr w:rsidR="0057004C" w14:paraId="3DD0C0C6" w14:textId="77777777">
        <w:trPr>
          <w:tblHeader/>
        </w:trPr>
        <w:tc>
          <w:tcPr>
            <w:tcW w:w="242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B20BC05" w14:textId="77777777" w:rsidR="0057004C" w:rsidRDefault="005D4E46">
            <w:r>
              <w:rPr>
                <w:b/>
                <w:bCs/>
                <w:sz w:val="17"/>
                <w:szCs w:val="17"/>
              </w:rPr>
              <w:t>Stakeholder</w:t>
            </w:r>
          </w:p>
        </w:tc>
        <w:tc>
          <w:tcPr>
            <w:tcW w:w="641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1D9DBC4" w14:textId="77777777" w:rsidR="0057004C" w:rsidRDefault="005D4E46">
            <w:r>
              <w:rPr>
                <w:b/>
                <w:bCs/>
                <w:sz w:val="17"/>
                <w:szCs w:val="17"/>
              </w:rPr>
              <w:t>Operador logístico</w:t>
            </w:r>
          </w:p>
        </w:tc>
      </w:tr>
      <w:tr w:rsidR="0057004C" w14:paraId="4CB05825" w14:textId="77777777">
        <w:tc>
          <w:tcPr>
            <w:tcW w:w="24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804C37" w14:textId="77777777" w:rsidR="0057004C" w:rsidRDefault="005D4E46">
            <w:r>
              <w:rPr>
                <w:sz w:val="17"/>
                <w:szCs w:val="17"/>
              </w:rPr>
              <w:t>Atributo de calidad</w:t>
            </w:r>
          </w:p>
        </w:tc>
        <w:tc>
          <w:tcPr>
            <w:tcW w:w="64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F89D1E" w14:textId="77777777" w:rsidR="0057004C" w:rsidRDefault="005D4E46">
            <w:r>
              <w:rPr>
                <w:sz w:val="17"/>
                <w:szCs w:val="17"/>
              </w:rPr>
              <w:t>Capacidad</w:t>
            </w:r>
          </w:p>
        </w:tc>
      </w:tr>
      <w:tr w:rsidR="0057004C" w14:paraId="6699B256" w14:textId="77777777">
        <w:tc>
          <w:tcPr>
            <w:tcW w:w="24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3271E3" w14:textId="77777777" w:rsidR="0057004C" w:rsidRDefault="005D4E46">
            <w:r>
              <w:rPr>
                <w:sz w:val="17"/>
                <w:szCs w:val="17"/>
              </w:rPr>
              <w:t>Prioridad</w:t>
            </w:r>
          </w:p>
        </w:tc>
        <w:tc>
          <w:tcPr>
            <w:tcW w:w="64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47E144" w14:textId="77777777" w:rsidR="0057004C" w:rsidRDefault="005D4E46">
            <w:r>
              <w:rPr>
                <w:sz w:val="17"/>
                <w:szCs w:val="17"/>
              </w:rPr>
              <w:t>Media</w:t>
            </w:r>
          </w:p>
        </w:tc>
      </w:tr>
      <w:tr w:rsidR="0057004C" w14:paraId="51470FEE" w14:textId="77777777">
        <w:tc>
          <w:tcPr>
            <w:tcW w:w="24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5B75C5" w14:textId="77777777" w:rsidR="0057004C" w:rsidRDefault="005D4E46">
            <w:r>
              <w:rPr>
                <w:sz w:val="17"/>
                <w:szCs w:val="17"/>
              </w:rPr>
              <w:t>Fuente del estímulo</w:t>
            </w:r>
          </w:p>
        </w:tc>
        <w:tc>
          <w:tcPr>
            <w:tcW w:w="64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C1C8F5" w14:textId="77777777" w:rsidR="0057004C" w:rsidRDefault="005D4E46">
            <w:r>
              <w:rPr>
                <w:sz w:val="17"/>
                <w:szCs w:val="17"/>
              </w:rPr>
              <w:t>Operador logístico</w:t>
            </w:r>
          </w:p>
        </w:tc>
      </w:tr>
      <w:tr w:rsidR="0057004C" w14:paraId="023F091D" w14:textId="77777777">
        <w:tc>
          <w:tcPr>
            <w:tcW w:w="24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3B0EC1" w14:textId="77777777" w:rsidR="0057004C" w:rsidRDefault="005D4E46">
            <w:r>
              <w:rPr>
                <w:sz w:val="17"/>
                <w:szCs w:val="17"/>
              </w:rPr>
              <w:t>Estímulo</w:t>
            </w:r>
          </w:p>
        </w:tc>
        <w:tc>
          <w:tcPr>
            <w:tcW w:w="64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B1CE2B" w14:textId="77777777" w:rsidR="0057004C" w:rsidRDefault="005D4E46">
            <w:r>
              <w:rPr>
                <w:sz w:val="17"/>
                <w:szCs w:val="17"/>
              </w:rPr>
              <w:t>Gestiona simultáneamente las asignaciones de los 3 turnos operativos del día (mañana, tarde, noche) desde el panel</w:t>
            </w:r>
          </w:p>
        </w:tc>
      </w:tr>
      <w:tr w:rsidR="0057004C" w14:paraId="1FED5803" w14:textId="77777777">
        <w:tc>
          <w:tcPr>
            <w:tcW w:w="24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4D4792" w14:textId="77777777" w:rsidR="0057004C" w:rsidRDefault="005D4E46">
            <w:r>
              <w:rPr>
                <w:sz w:val="17"/>
                <w:szCs w:val="17"/>
              </w:rPr>
              <w:t>Ambiente</w:t>
            </w:r>
          </w:p>
        </w:tc>
        <w:tc>
          <w:tcPr>
            <w:tcW w:w="64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BF820E" w14:textId="77777777" w:rsidR="0057004C" w:rsidRDefault="005D4E46">
            <w:r>
              <w:rPr>
                <w:sz w:val="17"/>
                <w:szCs w:val="17"/>
              </w:rPr>
              <w:t>Producción, pico de operación con máxima carga concurrente del tenant</w:t>
            </w:r>
          </w:p>
        </w:tc>
      </w:tr>
      <w:tr w:rsidR="0057004C" w14:paraId="29343CC1" w14:textId="77777777">
        <w:tc>
          <w:tcPr>
            <w:tcW w:w="24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56278E" w14:textId="77777777" w:rsidR="0057004C" w:rsidRDefault="005D4E46">
            <w:r>
              <w:rPr>
                <w:sz w:val="17"/>
                <w:szCs w:val="17"/>
              </w:rPr>
              <w:t>Artefacto</w:t>
            </w:r>
          </w:p>
        </w:tc>
        <w:tc>
          <w:tcPr>
            <w:tcW w:w="64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3862D4" w14:textId="77777777" w:rsidR="0057004C" w:rsidRDefault="005D4E46">
            <w:r>
              <w:rPr>
                <w:sz w:val="17"/>
                <w:szCs w:val="17"/>
              </w:rPr>
              <w:t>Panel web administrativo; motor de asignación</w:t>
            </w:r>
          </w:p>
        </w:tc>
      </w:tr>
      <w:tr w:rsidR="0057004C" w14:paraId="3C9EBA6C" w14:textId="77777777">
        <w:tc>
          <w:tcPr>
            <w:tcW w:w="24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0B7481" w14:textId="77777777" w:rsidR="0057004C" w:rsidRDefault="005D4E46">
            <w:r>
              <w:rPr>
                <w:sz w:val="17"/>
                <w:szCs w:val="17"/>
              </w:rPr>
              <w:t>Respuesta</w:t>
            </w:r>
          </w:p>
        </w:tc>
        <w:tc>
          <w:tcPr>
            <w:tcW w:w="64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816223" w14:textId="77777777" w:rsidR="0057004C" w:rsidRDefault="005D4E46">
            <w:r>
              <w:rPr>
                <w:sz w:val="17"/>
                <w:szCs w:val="17"/>
              </w:rPr>
              <w:t>El sistema soporta la carga de gestión simultánea de los 3 turnos sin degradar el tiempo de respuesta de las acciones del operador</w:t>
            </w:r>
          </w:p>
        </w:tc>
      </w:tr>
      <w:tr w:rsidR="0057004C" w14:paraId="2E1C8DAA" w14:textId="77777777">
        <w:tc>
          <w:tcPr>
            <w:tcW w:w="24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6295AE" w14:textId="77777777" w:rsidR="0057004C" w:rsidRDefault="005D4E46">
            <w:r>
              <w:rPr>
                <w:sz w:val="17"/>
                <w:szCs w:val="17"/>
              </w:rPr>
              <w:t>Medida de la respuesta</w:t>
            </w:r>
          </w:p>
        </w:tc>
        <w:tc>
          <w:tcPr>
            <w:tcW w:w="64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1502E3" w14:textId="77777777" w:rsidR="0057004C" w:rsidRDefault="005D4E46">
            <w:r>
              <w:rPr>
                <w:sz w:val="17"/>
                <w:szCs w:val="17"/>
              </w:rPr>
              <w:t>Tiempo de respuesta P95 de acciones del panel (asignar, reasignar, consultar) se mantiene ≤2 s incluso con los 3 turnos activos y hasta 50 asignaciones simultáneas en pantalla.</w:t>
            </w:r>
          </w:p>
        </w:tc>
      </w:tr>
      <w:tr w:rsidR="0057004C" w14:paraId="6FAEA854" w14:textId="77777777">
        <w:tc>
          <w:tcPr>
            <w:tcW w:w="24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738C60" w14:textId="77777777" w:rsidR="0057004C" w:rsidRDefault="005D4E46">
            <w:r>
              <w:rPr>
                <w:sz w:val="17"/>
                <w:szCs w:val="17"/>
              </w:rPr>
              <w:t>Justificación de negocio</w:t>
            </w:r>
          </w:p>
        </w:tc>
        <w:tc>
          <w:tcPr>
            <w:tcW w:w="64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DCFBA5" w14:textId="77777777" w:rsidR="0057004C" w:rsidRDefault="005D4E46">
            <w:r>
              <w:rPr>
                <w:sz w:val="17"/>
                <w:szCs w:val="17"/>
              </w:rPr>
              <w:t>Picos con 3 turnos simultáneos (típico en industria minera) son cuando el operador más necesita el sistema. Un panel lento en ese momento = operador reactivo, no proactivo.</w:t>
            </w:r>
          </w:p>
        </w:tc>
      </w:tr>
      <w:tr w:rsidR="0057004C" w14:paraId="6B6391CC" w14:textId="77777777">
        <w:tc>
          <w:tcPr>
            <w:tcW w:w="24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C91FC" w14:textId="77777777" w:rsidR="0057004C" w:rsidRDefault="005D4E46">
            <w:r>
              <w:rPr>
                <w:sz w:val="17"/>
                <w:szCs w:val="17"/>
              </w:rPr>
              <w:t>Supuestos y riesgos</w:t>
            </w:r>
          </w:p>
        </w:tc>
        <w:tc>
          <w:tcPr>
            <w:tcW w:w="64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F92094" w14:textId="77777777" w:rsidR="0057004C" w:rsidRDefault="005D4E46">
            <w:r>
              <w:rPr>
                <w:sz w:val="17"/>
                <w:szCs w:val="17"/>
              </w:rPr>
              <w:t>La capacidad se dimensiona por instancia Silo. ADR-0010 permite incorporar múltiples réplicas stateless y balanceo cuando la carga o disponibilidad lo justifiquen, sin convertir Kubernetes ni el autoescalado en requisitos de V1.</w:t>
            </w:r>
          </w:p>
        </w:tc>
      </w:tr>
      <w:tr w:rsidR="0057004C" w14:paraId="73154E7E" w14:textId="77777777">
        <w:tc>
          <w:tcPr>
            <w:tcW w:w="24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DD3C9D" w14:textId="77777777" w:rsidR="0057004C" w:rsidRDefault="005D4E46">
            <w:r>
              <w:rPr>
                <w:sz w:val="17"/>
                <w:szCs w:val="17"/>
              </w:rPr>
              <w:t>Requisitos relacionados</w:t>
            </w:r>
          </w:p>
        </w:tc>
        <w:tc>
          <w:tcPr>
            <w:tcW w:w="64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6B3676" w14:textId="77777777" w:rsidR="0057004C" w:rsidRDefault="005D4E46">
            <w:r>
              <w:rPr>
                <w:sz w:val="17"/>
                <w:szCs w:val="17"/>
              </w:rPr>
              <w:t>RF-10, RF-11</w:t>
            </w:r>
          </w:p>
        </w:tc>
      </w:tr>
      <w:tr w:rsidR="0057004C" w14:paraId="32DD7475" w14:textId="77777777">
        <w:tc>
          <w:tcPr>
            <w:tcW w:w="24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711AE8" w14:textId="77777777" w:rsidR="0057004C" w:rsidRDefault="005D4E46">
            <w:r>
              <w:rPr>
                <w:sz w:val="17"/>
                <w:szCs w:val="17"/>
              </w:rPr>
              <w:t>Tácticas</w:t>
            </w:r>
          </w:p>
        </w:tc>
        <w:tc>
          <w:tcPr>
            <w:tcW w:w="64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21F5BE" w14:textId="77777777" w:rsidR="0057004C" w:rsidRDefault="005D4E46">
            <w:r>
              <w:rPr>
                <w:sz w:val="17"/>
                <w:szCs w:val="17"/>
              </w:rPr>
              <w:t>Gestionar recursos; Introducir concurrencia controlada</w:t>
            </w:r>
          </w:p>
        </w:tc>
      </w:tr>
      <w:tr w:rsidR="0057004C" w14:paraId="3064A30D" w14:textId="77777777">
        <w:tc>
          <w:tcPr>
            <w:tcW w:w="24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C97ED9" w14:textId="77777777" w:rsidR="0057004C" w:rsidRDefault="005D4E46">
            <w:r>
              <w:rPr>
                <w:sz w:val="17"/>
                <w:szCs w:val="17"/>
              </w:rPr>
              <w:t>Patrón / building block</w:t>
            </w:r>
          </w:p>
        </w:tc>
        <w:tc>
          <w:tcPr>
            <w:tcW w:w="64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143C92" w14:textId="77777777" w:rsidR="0057004C" w:rsidRDefault="005D4E46">
            <w:r>
              <w:rPr>
                <w:sz w:val="17"/>
                <w:szCs w:val="17"/>
              </w:rPr>
              <w:t>Procesamiento del motor dimensionado por instancia Silo</w:t>
            </w:r>
          </w:p>
        </w:tc>
      </w:tr>
      <w:tr w:rsidR="0057004C" w14:paraId="4F52DC20" w14:textId="77777777">
        <w:tc>
          <w:tcPr>
            <w:tcW w:w="24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D006DC" w14:textId="77777777" w:rsidR="0057004C" w:rsidRDefault="005D4E46">
            <w:r>
              <w:rPr>
                <w:sz w:val="17"/>
                <w:szCs w:val="17"/>
              </w:rPr>
              <w:t>ADR relacionado</w:t>
            </w:r>
          </w:p>
        </w:tc>
        <w:tc>
          <w:tcPr>
            <w:tcW w:w="64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A3F74C" w14:textId="77777777" w:rsidR="0057004C" w:rsidRDefault="005D4E46">
            <w:r>
              <w:rPr>
                <w:sz w:val="17"/>
                <w:szCs w:val="17"/>
              </w:rPr>
              <w:t>ADR-0001 / ADR-0010</w:t>
            </w:r>
          </w:p>
        </w:tc>
      </w:tr>
      <w:tr w:rsidR="0057004C" w14:paraId="01008134" w14:textId="77777777">
        <w:tc>
          <w:tcPr>
            <w:tcW w:w="24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D39656" w14:textId="77777777" w:rsidR="0057004C" w:rsidRDefault="005D4E46">
            <w:r>
              <w:rPr>
                <w:sz w:val="17"/>
                <w:szCs w:val="17"/>
              </w:rPr>
              <w:t>Requiere PoC/Spike</w:t>
            </w:r>
          </w:p>
        </w:tc>
        <w:tc>
          <w:tcPr>
            <w:tcW w:w="64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3B2B7F" w14:textId="77777777" w:rsidR="0057004C" w:rsidRDefault="005D4E46">
            <w:r>
              <w:rPr>
                <w:sz w:val="17"/>
                <w:szCs w:val="17"/>
              </w:rPr>
              <w:t>Sí — prueba de carga</w:t>
            </w:r>
          </w:p>
        </w:tc>
      </w:tr>
    </w:tbl>
    <w:p w14:paraId="0B69681C" w14:textId="77777777" w:rsidR="0057004C" w:rsidRDefault="0057004C">
      <w:pPr>
        <w:spacing w:after="60"/>
      </w:pPr>
    </w:p>
    <w:p w14:paraId="65CBA0D6" w14:textId="77777777" w:rsidR="0057004C" w:rsidRDefault="005D4E46">
      <w:pPr>
        <w:pStyle w:val="Ttulo4"/>
        <w:keepNext/>
      </w:pPr>
      <w:r>
        <w:t>2.3.7.3 ADM-CAP-02 — Filtrado y paginación de usuarios del tenant</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49"/>
        <w:gridCol w:w="6089"/>
      </w:tblGrid>
      <w:tr w:rsidR="0057004C" w14:paraId="45E3AB52" w14:textId="77777777">
        <w:trPr>
          <w:tblHeader/>
        </w:trPr>
        <w:tc>
          <w:tcPr>
            <w:tcW w:w="274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FE60C98" w14:textId="77777777" w:rsidR="0057004C" w:rsidRDefault="005D4E46">
            <w:r>
              <w:rPr>
                <w:b/>
                <w:bCs/>
                <w:sz w:val="17"/>
                <w:szCs w:val="17"/>
              </w:rPr>
              <w:t>Stakeholder</w:t>
            </w:r>
          </w:p>
        </w:tc>
        <w:tc>
          <w:tcPr>
            <w:tcW w:w="608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77DF318" w14:textId="77777777" w:rsidR="0057004C" w:rsidRDefault="005D4E46">
            <w:r>
              <w:rPr>
                <w:b/>
                <w:bCs/>
                <w:sz w:val="17"/>
                <w:szCs w:val="17"/>
              </w:rPr>
              <w:t>Administrador del operador</w:t>
            </w:r>
          </w:p>
        </w:tc>
      </w:tr>
      <w:tr w:rsidR="0057004C" w14:paraId="4ED10CDE" w14:textId="77777777">
        <w:tc>
          <w:tcPr>
            <w:tcW w:w="27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304D31" w14:textId="77777777" w:rsidR="0057004C" w:rsidRDefault="005D4E46">
            <w:r>
              <w:rPr>
                <w:sz w:val="17"/>
                <w:szCs w:val="17"/>
              </w:rPr>
              <w:t>Atributo de calidad</w:t>
            </w:r>
          </w:p>
        </w:tc>
        <w:tc>
          <w:tcPr>
            <w:tcW w:w="60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0E39ED" w14:textId="77777777" w:rsidR="0057004C" w:rsidRDefault="005D4E46">
            <w:r>
              <w:rPr>
                <w:sz w:val="17"/>
                <w:szCs w:val="17"/>
              </w:rPr>
              <w:t>Capacidad</w:t>
            </w:r>
          </w:p>
        </w:tc>
      </w:tr>
      <w:tr w:rsidR="0057004C" w14:paraId="07B8B9DE" w14:textId="77777777">
        <w:tc>
          <w:tcPr>
            <w:tcW w:w="27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E77D56" w14:textId="77777777" w:rsidR="0057004C" w:rsidRDefault="005D4E46">
            <w:r>
              <w:rPr>
                <w:sz w:val="17"/>
                <w:szCs w:val="17"/>
              </w:rPr>
              <w:t>Prioridad</w:t>
            </w:r>
          </w:p>
        </w:tc>
        <w:tc>
          <w:tcPr>
            <w:tcW w:w="60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C01A2A" w14:textId="77777777" w:rsidR="0057004C" w:rsidRDefault="005D4E46">
            <w:r>
              <w:rPr>
                <w:sz w:val="17"/>
                <w:szCs w:val="17"/>
              </w:rPr>
              <w:t>Media</w:t>
            </w:r>
          </w:p>
        </w:tc>
      </w:tr>
      <w:tr w:rsidR="0057004C" w14:paraId="51067F10" w14:textId="77777777">
        <w:tc>
          <w:tcPr>
            <w:tcW w:w="27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BF2FD2" w14:textId="77777777" w:rsidR="0057004C" w:rsidRDefault="005D4E46">
            <w:r>
              <w:rPr>
                <w:sz w:val="17"/>
                <w:szCs w:val="17"/>
              </w:rPr>
              <w:t>Fuente del estímulo</w:t>
            </w:r>
          </w:p>
        </w:tc>
        <w:tc>
          <w:tcPr>
            <w:tcW w:w="60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9A71A4" w14:textId="77777777" w:rsidR="0057004C" w:rsidRDefault="005D4E46">
            <w:r>
              <w:rPr>
                <w:sz w:val="17"/>
                <w:szCs w:val="17"/>
              </w:rPr>
              <w:t>Administrador del operador</w:t>
            </w:r>
          </w:p>
        </w:tc>
      </w:tr>
      <w:tr w:rsidR="0057004C" w14:paraId="319DA444" w14:textId="77777777">
        <w:tc>
          <w:tcPr>
            <w:tcW w:w="27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456487" w14:textId="77777777" w:rsidR="0057004C" w:rsidRDefault="005D4E46">
            <w:r>
              <w:rPr>
                <w:sz w:val="17"/>
                <w:szCs w:val="17"/>
              </w:rPr>
              <w:t>Estímulo</w:t>
            </w:r>
          </w:p>
        </w:tc>
        <w:tc>
          <w:tcPr>
            <w:tcW w:w="60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2E4F1B" w14:textId="77777777" w:rsidR="0057004C" w:rsidRDefault="005D4E46">
            <w:r>
              <w:rPr>
                <w:sz w:val="17"/>
                <w:szCs w:val="17"/>
              </w:rPr>
              <w:t>Filtra o pagina la lista de usuarios del tenant por rol y estado.</w:t>
            </w:r>
          </w:p>
        </w:tc>
      </w:tr>
      <w:tr w:rsidR="0057004C" w14:paraId="6D9EBF8A" w14:textId="77777777">
        <w:tc>
          <w:tcPr>
            <w:tcW w:w="27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B38166" w14:textId="77777777" w:rsidR="0057004C" w:rsidRDefault="005D4E46">
            <w:r>
              <w:rPr>
                <w:sz w:val="17"/>
                <w:szCs w:val="17"/>
              </w:rPr>
              <w:t>Ambiente</w:t>
            </w:r>
          </w:p>
        </w:tc>
        <w:tc>
          <w:tcPr>
            <w:tcW w:w="60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77DE7B" w14:textId="77777777" w:rsidR="0057004C" w:rsidRDefault="005D4E46">
            <w:r>
              <w:rPr>
                <w:sz w:val="17"/>
                <w:szCs w:val="17"/>
              </w:rPr>
              <w:t>Producción; instancia Silo con hasta 500 pasajeros y 50 conductores registrados.</w:t>
            </w:r>
          </w:p>
        </w:tc>
      </w:tr>
      <w:tr w:rsidR="0057004C" w14:paraId="712D0507" w14:textId="77777777">
        <w:tc>
          <w:tcPr>
            <w:tcW w:w="27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270D6F" w14:textId="77777777" w:rsidR="0057004C" w:rsidRDefault="005D4E46">
            <w:r>
              <w:rPr>
                <w:sz w:val="17"/>
                <w:szCs w:val="17"/>
              </w:rPr>
              <w:t>Artefacto</w:t>
            </w:r>
          </w:p>
        </w:tc>
        <w:tc>
          <w:tcPr>
            <w:tcW w:w="60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3B68B7" w14:textId="77777777" w:rsidR="0057004C" w:rsidRDefault="005D4E46">
            <w:r>
              <w:rPr>
                <w:sz w:val="17"/>
                <w:szCs w:val="17"/>
              </w:rPr>
              <w:t>API de usuarios; persistencia relacional del tenant; índices de consulta.</w:t>
            </w:r>
          </w:p>
        </w:tc>
      </w:tr>
      <w:tr w:rsidR="0057004C" w14:paraId="4BE379CD" w14:textId="77777777">
        <w:tc>
          <w:tcPr>
            <w:tcW w:w="27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26C17F" w14:textId="77777777" w:rsidR="0057004C" w:rsidRDefault="005D4E46">
            <w:r>
              <w:rPr>
                <w:sz w:val="17"/>
                <w:szCs w:val="17"/>
              </w:rPr>
              <w:t>Respuesta</w:t>
            </w:r>
          </w:p>
        </w:tc>
        <w:tc>
          <w:tcPr>
            <w:tcW w:w="60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DA0AF7" w14:textId="77777777" w:rsidR="0057004C" w:rsidRDefault="005D4E46">
            <w:r>
              <w:rPr>
                <w:sz w:val="17"/>
                <w:szCs w:val="17"/>
              </w:rPr>
              <w:t>El sistema pagina y filtra los usuarios sin recorrer datos de otros tenants.</w:t>
            </w:r>
          </w:p>
        </w:tc>
      </w:tr>
      <w:tr w:rsidR="0057004C" w14:paraId="0CAAA9D8" w14:textId="77777777">
        <w:tc>
          <w:tcPr>
            <w:tcW w:w="27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C47FAB" w14:textId="77777777" w:rsidR="0057004C" w:rsidRDefault="005D4E46">
            <w:r>
              <w:rPr>
                <w:sz w:val="17"/>
                <w:szCs w:val="17"/>
              </w:rPr>
              <w:t>Medida de la respuesta</w:t>
            </w:r>
          </w:p>
        </w:tc>
        <w:tc>
          <w:tcPr>
            <w:tcW w:w="60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62A6ED" w14:textId="77777777" w:rsidR="0057004C" w:rsidRDefault="005D4E46">
            <w:r>
              <w:rPr>
                <w:sz w:val="17"/>
                <w:szCs w:val="17"/>
              </w:rPr>
              <w:t>Consulta P95 &lt;500 ms con el techo dimensionable de usuarios del tenant; CPU de la instancia dentro de límites operativos definidos por monitoreo.</w:t>
            </w:r>
          </w:p>
        </w:tc>
      </w:tr>
      <w:tr w:rsidR="0057004C" w14:paraId="064D519D" w14:textId="77777777">
        <w:tc>
          <w:tcPr>
            <w:tcW w:w="27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426B7C" w14:textId="77777777" w:rsidR="0057004C" w:rsidRDefault="005D4E46">
            <w:r>
              <w:rPr>
                <w:sz w:val="17"/>
                <w:szCs w:val="17"/>
              </w:rPr>
              <w:t>Justificación de negocio</w:t>
            </w:r>
          </w:p>
        </w:tc>
        <w:tc>
          <w:tcPr>
            <w:tcW w:w="60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222760" w14:textId="77777777" w:rsidR="0057004C" w:rsidRDefault="005D4E46">
            <w:r>
              <w:rPr>
                <w:sz w:val="17"/>
                <w:szCs w:val="17"/>
              </w:rPr>
              <w:t>El crecimiento del operador no debe volver lenta una tarea administrativa recurrente.</w:t>
            </w:r>
          </w:p>
        </w:tc>
      </w:tr>
      <w:tr w:rsidR="0057004C" w14:paraId="319BCE5C" w14:textId="77777777">
        <w:tc>
          <w:tcPr>
            <w:tcW w:w="27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40AF4D" w14:textId="77777777" w:rsidR="0057004C" w:rsidRDefault="005D4E46">
            <w:r>
              <w:rPr>
                <w:sz w:val="17"/>
                <w:szCs w:val="17"/>
              </w:rPr>
              <w:t>Supuestos y riesgos</w:t>
            </w:r>
          </w:p>
        </w:tc>
        <w:tc>
          <w:tcPr>
            <w:tcW w:w="60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9210D0" w14:textId="77777777" w:rsidR="0057004C" w:rsidRDefault="005D4E46">
            <w:r>
              <w:rPr>
                <w:sz w:val="17"/>
                <w:szCs w:val="17"/>
              </w:rPr>
              <w:t>El índice concreto depende del modelo físico final; no debe incluir empresaId como partición de tenant porque el aislamiento es Silo.</w:t>
            </w:r>
          </w:p>
        </w:tc>
      </w:tr>
      <w:tr w:rsidR="0057004C" w14:paraId="0ED06B8E" w14:textId="77777777">
        <w:tc>
          <w:tcPr>
            <w:tcW w:w="27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486E3F" w14:textId="77777777" w:rsidR="0057004C" w:rsidRDefault="005D4E46">
            <w:r>
              <w:rPr>
                <w:sz w:val="17"/>
                <w:szCs w:val="17"/>
              </w:rPr>
              <w:t>Requisitos relacionados</w:t>
            </w:r>
          </w:p>
        </w:tc>
        <w:tc>
          <w:tcPr>
            <w:tcW w:w="60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BA4407" w14:textId="77777777" w:rsidR="0057004C" w:rsidRDefault="005D4E46">
            <w:r>
              <w:rPr>
                <w:sz w:val="17"/>
                <w:szCs w:val="17"/>
              </w:rPr>
              <w:t>RF-05, RF-38</w:t>
            </w:r>
          </w:p>
        </w:tc>
      </w:tr>
      <w:tr w:rsidR="0057004C" w14:paraId="625300C9" w14:textId="77777777">
        <w:tc>
          <w:tcPr>
            <w:tcW w:w="27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BAE41A" w14:textId="77777777" w:rsidR="0057004C" w:rsidRDefault="005D4E46">
            <w:r>
              <w:rPr>
                <w:sz w:val="17"/>
                <w:szCs w:val="17"/>
              </w:rPr>
              <w:t>Tácticas</w:t>
            </w:r>
          </w:p>
        </w:tc>
        <w:tc>
          <w:tcPr>
            <w:tcW w:w="60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CD9827" w14:textId="77777777" w:rsidR="0057004C" w:rsidRDefault="005D4E46">
            <w:r>
              <w:rPr>
                <w:sz w:val="17"/>
                <w:szCs w:val="17"/>
              </w:rPr>
              <w:t>Reducir overhead; Indexar y paginar</w:t>
            </w:r>
          </w:p>
        </w:tc>
      </w:tr>
      <w:tr w:rsidR="0057004C" w14:paraId="6AE29B47" w14:textId="77777777">
        <w:tc>
          <w:tcPr>
            <w:tcW w:w="27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51F916" w14:textId="77777777" w:rsidR="0057004C" w:rsidRDefault="005D4E46">
            <w:r>
              <w:rPr>
                <w:sz w:val="17"/>
                <w:szCs w:val="17"/>
              </w:rPr>
              <w:t>Patrón / building block</w:t>
            </w:r>
          </w:p>
        </w:tc>
        <w:tc>
          <w:tcPr>
            <w:tcW w:w="60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CD8134" w14:textId="77777777" w:rsidR="0057004C" w:rsidRDefault="005D4E46">
            <w:r>
              <w:rPr>
                <w:sz w:val="17"/>
                <w:szCs w:val="17"/>
              </w:rPr>
              <w:t>Paginación server-side + índices dentro del Silo</w:t>
            </w:r>
          </w:p>
        </w:tc>
      </w:tr>
      <w:tr w:rsidR="0057004C" w14:paraId="77BE9143" w14:textId="77777777">
        <w:tc>
          <w:tcPr>
            <w:tcW w:w="27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6BE882" w14:textId="77777777" w:rsidR="0057004C" w:rsidRDefault="005D4E46">
            <w:r>
              <w:rPr>
                <w:sz w:val="17"/>
                <w:szCs w:val="17"/>
              </w:rPr>
              <w:t>ADR relacionado</w:t>
            </w:r>
          </w:p>
        </w:tc>
        <w:tc>
          <w:tcPr>
            <w:tcW w:w="60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C3847D" w14:textId="77777777" w:rsidR="0057004C" w:rsidRDefault="005D4E46">
            <w:r>
              <w:rPr>
                <w:sz w:val="17"/>
                <w:szCs w:val="17"/>
              </w:rPr>
              <w:t>ADR-0004</w:t>
            </w:r>
          </w:p>
        </w:tc>
      </w:tr>
      <w:tr w:rsidR="0057004C" w14:paraId="08C84F6C" w14:textId="77777777">
        <w:tc>
          <w:tcPr>
            <w:tcW w:w="27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D7C015" w14:textId="77777777" w:rsidR="0057004C" w:rsidRDefault="005D4E46">
            <w:r>
              <w:rPr>
                <w:sz w:val="17"/>
                <w:szCs w:val="17"/>
              </w:rPr>
              <w:t>Requiere PoC/Spike</w:t>
            </w:r>
          </w:p>
        </w:tc>
        <w:tc>
          <w:tcPr>
            <w:tcW w:w="60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F0D280" w14:textId="77777777" w:rsidR="0057004C" w:rsidRDefault="005D4E46">
            <w:r>
              <w:rPr>
                <w:sz w:val="17"/>
                <w:szCs w:val="17"/>
              </w:rPr>
              <w:t>No</w:t>
            </w:r>
          </w:p>
        </w:tc>
      </w:tr>
    </w:tbl>
    <w:p w14:paraId="079B8A53" w14:textId="77777777" w:rsidR="0057004C" w:rsidRDefault="0057004C">
      <w:pPr>
        <w:spacing w:after="60"/>
      </w:pPr>
    </w:p>
    <w:p w14:paraId="75164C72" w14:textId="77777777" w:rsidR="0057004C" w:rsidRDefault="005D4E46">
      <w:pPr>
        <w:pStyle w:val="Ttulo3"/>
        <w:keepNext/>
      </w:pPr>
      <w:bookmarkStart w:id="13" w:name="_Toc244106723"/>
      <w:r>
        <w:t>2.3.8 Capacidad para ser auditado</w:t>
      </w:r>
      <w:bookmarkEnd w:id="13"/>
    </w:p>
    <w:p w14:paraId="737F9763" w14:textId="77777777" w:rsidR="0057004C" w:rsidRDefault="005D4E46">
      <w:pPr>
        <w:spacing w:after="120"/>
        <w:jc w:val="both"/>
      </w:pPr>
      <w:r>
        <w:t>Prioridad global 4. Las acciones sensibles y eventos relevantes deben poder reconstruirse mediante evidencia verificable, minimizando datos personales innecesarios.</w:t>
      </w:r>
    </w:p>
    <w:p w14:paraId="00DFB96A" w14:textId="77777777" w:rsidR="0057004C" w:rsidRDefault="005D4E46">
      <w:pPr>
        <w:pStyle w:val="Ttulo4"/>
        <w:keepNext/>
      </w:pPr>
      <w:r>
        <w:t>2.3.8.1 QA-08 — Escenario general de capacidad para ser auditado</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15"/>
        <w:gridCol w:w="6923"/>
      </w:tblGrid>
      <w:tr w:rsidR="0057004C" w14:paraId="00773524" w14:textId="77777777">
        <w:trPr>
          <w:tblHeader/>
        </w:trPr>
        <w:tc>
          <w:tcPr>
            <w:tcW w:w="191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1D8C225" w14:textId="77777777" w:rsidR="0057004C" w:rsidRDefault="005D4E46">
            <w:r>
              <w:rPr>
                <w:b/>
                <w:bCs/>
                <w:sz w:val="17"/>
                <w:szCs w:val="17"/>
              </w:rPr>
              <w:t>Fuente</w:t>
            </w:r>
          </w:p>
        </w:tc>
        <w:tc>
          <w:tcPr>
            <w:tcW w:w="692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39CC67C" w14:textId="77777777" w:rsidR="0057004C" w:rsidRDefault="005D4E46">
            <w:r>
              <w:rPr>
                <w:b/>
                <w:bCs/>
                <w:sz w:val="17"/>
                <w:szCs w:val="17"/>
              </w:rPr>
              <w:t>Administrador, operador logístico o proceso sensible</w:t>
            </w:r>
          </w:p>
        </w:tc>
      </w:tr>
      <w:tr w:rsidR="0057004C" w14:paraId="36883BF8" w14:textId="77777777">
        <w:tc>
          <w:tcPr>
            <w:tcW w:w="19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3E56BE" w14:textId="77777777" w:rsidR="0057004C" w:rsidRDefault="005D4E46">
            <w:r>
              <w:rPr>
                <w:sz w:val="17"/>
                <w:szCs w:val="17"/>
              </w:rPr>
              <w:t>Estímulo</w:t>
            </w:r>
          </w:p>
        </w:tc>
        <w:tc>
          <w:tcPr>
            <w:tcW w:w="69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92A31D" w14:textId="77777777" w:rsidR="0057004C" w:rsidRDefault="005D4E46">
            <w:r>
              <w:rPr>
                <w:sz w:val="17"/>
                <w:szCs w:val="17"/>
              </w:rPr>
              <w:t>Ejecuta una acción que requiere trazabilidad</w:t>
            </w:r>
          </w:p>
        </w:tc>
      </w:tr>
      <w:tr w:rsidR="0057004C" w14:paraId="04A46F9A" w14:textId="77777777">
        <w:tc>
          <w:tcPr>
            <w:tcW w:w="19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7167EC" w14:textId="77777777" w:rsidR="0057004C" w:rsidRDefault="005D4E46">
            <w:r>
              <w:rPr>
                <w:sz w:val="17"/>
                <w:szCs w:val="17"/>
              </w:rPr>
              <w:t>Artefacto</w:t>
            </w:r>
          </w:p>
        </w:tc>
        <w:tc>
          <w:tcPr>
            <w:tcW w:w="69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AC7F82" w14:textId="77777777" w:rsidR="0057004C" w:rsidRDefault="005D4E46">
            <w:r>
              <w:rPr>
                <w:sz w:val="17"/>
                <w:szCs w:val="17"/>
              </w:rPr>
              <w:t>Mecanismo de auditoría</w:t>
            </w:r>
          </w:p>
        </w:tc>
      </w:tr>
      <w:tr w:rsidR="0057004C" w14:paraId="38847505" w14:textId="77777777">
        <w:tc>
          <w:tcPr>
            <w:tcW w:w="19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5A2476" w14:textId="77777777" w:rsidR="0057004C" w:rsidRDefault="005D4E46">
            <w:r>
              <w:rPr>
                <w:sz w:val="17"/>
                <w:szCs w:val="17"/>
              </w:rPr>
              <w:t>Ambiente</w:t>
            </w:r>
          </w:p>
        </w:tc>
        <w:tc>
          <w:tcPr>
            <w:tcW w:w="69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35A194" w14:textId="77777777" w:rsidR="0057004C" w:rsidRDefault="005D4E46">
            <w:r>
              <w:rPr>
                <w:sz w:val="17"/>
                <w:szCs w:val="17"/>
              </w:rPr>
              <w:t>Producción</w:t>
            </w:r>
          </w:p>
        </w:tc>
      </w:tr>
      <w:tr w:rsidR="0057004C" w14:paraId="5A1CC073" w14:textId="77777777">
        <w:tc>
          <w:tcPr>
            <w:tcW w:w="19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8A1AE1" w14:textId="77777777" w:rsidR="0057004C" w:rsidRDefault="005D4E46">
            <w:r>
              <w:rPr>
                <w:sz w:val="17"/>
                <w:szCs w:val="17"/>
              </w:rPr>
              <w:t>Respuesta</w:t>
            </w:r>
          </w:p>
        </w:tc>
        <w:tc>
          <w:tcPr>
            <w:tcW w:w="69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361050" w14:textId="77777777" w:rsidR="0057004C" w:rsidRDefault="005D4E46">
            <w:r>
              <w:rPr>
                <w:sz w:val="17"/>
                <w:szCs w:val="17"/>
              </w:rPr>
              <w:t>Se registra evidencia suficiente para reconstruir actor, acción, instante y resultado sin duplicar datos personales innecesarios</w:t>
            </w:r>
          </w:p>
        </w:tc>
      </w:tr>
      <w:tr w:rsidR="0057004C" w14:paraId="442CCB41" w14:textId="77777777">
        <w:tc>
          <w:tcPr>
            <w:tcW w:w="19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0FF17E" w14:textId="77777777" w:rsidR="0057004C" w:rsidRDefault="005D4E46">
            <w:r>
              <w:rPr>
                <w:sz w:val="17"/>
                <w:szCs w:val="17"/>
              </w:rPr>
              <w:t>Medida de la respuesta</w:t>
            </w:r>
          </w:p>
        </w:tc>
        <w:tc>
          <w:tcPr>
            <w:tcW w:w="69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B02FF6" w14:textId="77777777" w:rsidR="0057004C" w:rsidRDefault="005D4E46">
            <w:r>
              <w:rPr>
                <w:sz w:val="17"/>
                <w:szCs w:val="17"/>
              </w:rPr>
              <w:t>100 % de las acciones catalogadas como auditables generan un registro verificable; la retención legal definida para auditoría es de 5 años</w:t>
            </w:r>
          </w:p>
        </w:tc>
      </w:tr>
    </w:tbl>
    <w:p w14:paraId="057E631E" w14:textId="77777777" w:rsidR="0057004C" w:rsidRDefault="0057004C">
      <w:pPr>
        <w:spacing w:after="60"/>
      </w:pPr>
    </w:p>
    <w:p w14:paraId="5CAD3BF4" w14:textId="77777777" w:rsidR="0057004C" w:rsidRDefault="005D4E46">
      <w:pPr>
        <w:pStyle w:val="Ttulo4"/>
        <w:keepNext/>
      </w:pPr>
      <w:r>
        <w:t>2.3.8.2 OPLOG-AUD-01 — Consulta del historial de cambios de un servicio</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82"/>
        <w:gridCol w:w="6256"/>
      </w:tblGrid>
      <w:tr w:rsidR="0057004C" w14:paraId="39EFBCD6" w14:textId="77777777">
        <w:trPr>
          <w:tblHeader/>
        </w:trPr>
        <w:tc>
          <w:tcPr>
            <w:tcW w:w="258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CE1F978" w14:textId="77777777" w:rsidR="0057004C" w:rsidRDefault="005D4E46">
            <w:r>
              <w:rPr>
                <w:b/>
                <w:bCs/>
                <w:sz w:val="17"/>
                <w:szCs w:val="17"/>
              </w:rPr>
              <w:t>Stakeholder</w:t>
            </w:r>
          </w:p>
        </w:tc>
        <w:tc>
          <w:tcPr>
            <w:tcW w:w="625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42C7E23" w14:textId="77777777" w:rsidR="0057004C" w:rsidRDefault="005D4E46">
            <w:r>
              <w:rPr>
                <w:b/>
                <w:bCs/>
                <w:sz w:val="17"/>
                <w:szCs w:val="17"/>
              </w:rPr>
              <w:t>Operador logístico</w:t>
            </w:r>
          </w:p>
        </w:tc>
      </w:tr>
      <w:tr w:rsidR="0057004C" w14:paraId="28A08921" w14:textId="77777777">
        <w:tc>
          <w:tcPr>
            <w:tcW w:w="25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2C3974" w14:textId="77777777" w:rsidR="0057004C" w:rsidRDefault="005D4E46">
            <w:r>
              <w:rPr>
                <w:sz w:val="17"/>
                <w:szCs w:val="17"/>
              </w:rPr>
              <w:t>Atributo de calidad</w:t>
            </w:r>
          </w:p>
        </w:tc>
        <w:tc>
          <w:tcPr>
            <w:tcW w:w="6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A4FD91" w14:textId="77777777" w:rsidR="0057004C" w:rsidRDefault="005D4E46">
            <w:r>
              <w:rPr>
                <w:sz w:val="17"/>
                <w:szCs w:val="17"/>
              </w:rPr>
              <w:t>Capacidad para ser auditado</w:t>
            </w:r>
          </w:p>
        </w:tc>
      </w:tr>
      <w:tr w:rsidR="0057004C" w14:paraId="265F5E9C" w14:textId="77777777">
        <w:tc>
          <w:tcPr>
            <w:tcW w:w="25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B98E95" w14:textId="77777777" w:rsidR="0057004C" w:rsidRDefault="005D4E46">
            <w:r>
              <w:rPr>
                <w:sz w:val="17"/>
                <w:szCs w:val="17"/>
              </w:rPr>
              <w:t>Prioridad</w:t>
            </w:r>
          </w:p>
        </w:tc>
        <w:tc>
          <w:tcPr>
            <w:tcW w:w="6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9FAA91" w14:textId="77777777" w:rsidR="0057004C" w:rsidRDefault="005D4E46">
            <w:r>
              <w:rPr>
                <w:sz w:val="17"/>
                <w:szCs w:val="17"/>
              </w:rPr>
              <w:t>Alta</w:t>
            </w:r>
          </w:p>
        </w:tc>
      </w:tr>
      <w:tr w:rsidR="0057004C" w14:paraId="749EE213" w14:textId="77777777">
        <w:tc>
          <w:tcPr>
            <w:tcW w:w="25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BD49A9" w14:textId="77777777" w:rsidR="0057004C" w:rsidRDefault="005D4E46">
            <w:r>
              <w:rPr>
                <w:sz w:val="17"/>
                <w:szCs w:val="17"/>
              </w:rPr>
              <w:t>Fuente del estímulo</w:t>
            </w:r>
          </w:p>
        </w:tc>
        <w:tc>
          <w:tcPr>
            <w:tcW w:w="6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BF9AB4" w14:textId="77777777" w:rsidR="0057004C" w:rsidRDefault="005D4E46">
            <w:r>
              <w:rPr>
                <w:sz w:val="17"/>
                <w:szCs w:val="17"/>
              </w:rPr>
              <w:t>Operador logístico</w:t>
            </w:r>
          </w:p>
        </w:tc>
      </w:tr>
      <w:tr w:rsidR="0057004C" w14:paraId="70C5ABB0" w14:textId="77777777">
        <w:tc>
          <w:tcPr>
            <w:tcW w:w="25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53E851" w14:textId="77777777" w:rsidR="0057004C" w:rsidRDefault="005D4E46">
            <w:r>
              <w:rPr>
                <w:sz w:val="17"/>
                <w:szCs w:val="17"/>
              </w:rPr>
              <w:t>Estímulo</w:t>
            </w:r>
          </w:p>
        </w:tc>
        <w:tc>
          <w:tcPr>
            <w:tcW w:w="6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04372E" w14:textId="77777777" w:rsidR="0057004C" w:rsidRDefault="005D4E46">
            <w:r>
              <w:rPr>
                <w:sz w:val="17"/>
                <w:szCs w:val="17"/>
              </w:rPr>
              <w:t>Consulta el historial de cambios de un servicio para investigar una reasignación, cancelación o incidente.</w:t>
            </w:r>
          </w:p>
        </w:tc>
      </w:tr>
      <w:tr w:rsidR="0057004C" w14:paraId="2C13EDB7" w14:textId="77777777">
        <w:tc>
          <w:tcPr>
            <w:tcW w:w="25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585FD1" w14:textId="77777777" w:rsidR="0057004C" w:rsidRDefault="005D4E46">
            <w:r>
              <w:rPr>
                <w:sz w:val="17"/>
                <w:szCs w:val="17"/>
              </w:rPr>
              <w:t>Ambiente</w:t>
            </w:r>
          </w:p>
        </w:tc>
        <w:tc>
          <w:tcPr>
            <w:tcW w:w="6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60CFE2" w14:textId="77777777" w:rsidR="0057004C" w:rsidRDefault="005D4E46">
            <w:r>
              <w:rPr>
                <w:sz w:val="17"/>
                <w:szCs w:val="17"/>
              </w:rPr>
              <w:t>Operación normal; consulta de información histórica dentro del tenant.</w:t>
            </w:r>
          </w:p>
        </w:tc>
      </w:tr>
      <w:tr w:rsidR="0057004C" w14:paraId="2CC7B1D0" w14:textId="77777777">
        <w:tc>
          <w:tcPr>
            <w:tcW w:w="25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934C71" w14:textId="77777777" w:rsidR="0057004C" w:rsidRDefault="005D4E46">
            <w:r>
              <w:rPr>
                <w:sz w:val="17"/>
                <w:szCs w:val="17"/>
              </w:rPr>
              <w:t>Artefacto</w:t>
            </w:r>
          </w:p>
        </w:tc>
        <w:tc>
          <w:tcPr>
            <w:tcW w:w="6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E83F0E" w14:textId="77777777" w:rsidR="0057004C" w:rsidRDefault="005D4E46">
            <w:r>
              <w:rPr>
                <w:sz w:val="17"/>
                <w:szCs w:val="17"/>
              </w:rPr>
              <w:t>Servicio y almacén de auditoría del tenant.</w:t>
            </w:r>
          </w:p>
        </w:tc>
      </w:tr>
      <w:tr w:rsidR="0057004C" w14:paraId="0DDD8F80" w14:textId="77777777">
        <w:tc>
          <w:tcPr>
            <w:tcW w:w="25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FD351C" w14:textId="77777777" w:rsidR="0057004C" w:rsidRDefault="005D4E46">
            <w:r>
              <w:rPr>
                <w:sz w:val="17"/>
                <w:szCs w:val="17"/>
              </w:rPr>
              <w:t>Respuesta</w:t>
            </w:r>
          </w:p>
        </w:tc>
        <w:tc>
          <w:tcPr>
            <w:tcW w:w="6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EB1DA9" w14:textId="77777777" w:rsidR="0057004C" w:rsidRDefault="005D4E46">
            <w:r>
              <w:rPr>
                <w:sz w:val="17"/>
                <w:szCs w:val="17"/>
              </w:rPr>
              <w:t>El sistema presenta quién ejecutó cada acción, timestamp, tipo de cambio, motivo cuando aplique y valores relevantes anterior/nuevo.</w:t>
            </w:r>
          </w:p>
        </w:tc>
      </w:tr>
      <w:tr w:rsidR="0057004C" w14:paraId="2C36B1F1" w14:textId="77777777">
        <w:tc>
          <w:tcPr>
            <w:tcW w:w="25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D6D055" w14:textId="77777777" w:rsidR="0057004C" w:rsidRDefault="005D4E46">
            <w:r>
              <w:rPr>
                <w:sz w:val="17"/>
                <w:szCs w:val="17"/>
              </w:rPr>
              <w:t>Medida de la respuesta</w:t>
            </w:r>
          </w:p>
        </w:tc>
        <w:tc>
          <w:tcPr>
            <w:tcW w:w="6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031482" w14:textId="77777777" w:rsidR="0057004C" w:rsidRDefault="005D4E46">
            <w:r>
              <w:rPr>
                <w:sz w:val="17"/>
                <w:szCs w:val="17"/>
              </w:rPr>
              <w:t>100% de las acciones sensibles quedan registradas; consulta de auditoría P95 &lt;5 segundos; retención legal de auditoría de 5 años.</w:t>
            </w:r>
          </w:p>
        </w:tc>
      </w:tr>
      <w:tr w:rsidR="0057004C" w14:paraId="16CE8441" w14:textId="77777777">
        <w:tc>
          <w:tcPr>
            <w:tcW w:w="25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5547E9" w14:textId="77777777" w:rsidR="0057004C" w:rsidRDefault="005D4E46">
            <w:r>
              <w:rPr>
                <w:sz w:val="17"/>
                <w:szCs w:val="17"/>
              </w:rPr>
              <w:t>Justificación de negocio</w:t>
            </w:r>
          </w:p>
        </w:tc>
        <w:tc>
          <w:tcPr>
            <w:tcW w:w="6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B49BEB" w14:textId="77777777" w:rsidR="0057004C" w:rsidRDefault="005D4E46">
            <w:r>
              <w:rPr>
                <w:sz w:val="17"/>
                <w:szCs w:val="17"/>
              </w:rPr>
              <w:t>Permite reconstruir hechos ante reclamos del cliente empresarial, pasajero o conductor y sustenta responsabilidades operativas.</w:t>
            </w:r>
          </w:p>
        </w:tc>
      </w:tr>
      <w:tr w:rsidR="0057004C" w14:paraId="0A43FE30" w14:textId="77777777">
        <w:tc>
          <w:tcPr>
            <w:tcW w:w="25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B46B16" w14:textId="77777777" w:rsidR="0057004C" w:rsidRDefault="005D4E46">
            <w:r>
              <w:rPr>
                <w:sz w:val="17"/>
                <w:szCs w:val="17"/>
              </w:rPr>
              <w:t>Supuestos y riesgos</w:t>
            </w:r>
          </w:p>
        </w:tc>
        <w:tc>
          <w:tcPr>
            <w:tcW w:w="6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7CEAAF" w14:textId="77777777" w:rsidR="0057004C" w:rsidRDefault="005D4E46">
            <w:r>
              <w:rPr>
                <w:sz w:val="17"/>
                <w:szCs w:val="17"/>
              </w:rPr>
              <w:t>Debe minimizar datos personales innecesarios y preservar aislamiento Silo; la tecnología física del almacén no se da por cerrada en este documento.</w:t>
            </w:r>
          </w:p>
        </w:tc>
      </w:tr>
      <w:tr w:rsidR="0057004C" w14:paraId="5A3157E3" w14:textId="77777777">
        <w:tc>
          <w:tcPr>
            <w:tcW w:w="25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7B3D45" w14:textId="77777777" w:rsidR="0057004C" w:rsidRDefault="005D4E46">
            <w:r>
              <w:rPr>
                <w:sz w:val="17"/>
                <w:szCs w:val="17"/>
              </w:rPr>
              <w:t>Requisitos relacionados</w:t>
            </w:r>
          </w:p>
        </w:tc>
        <w:tc>
          <w:tcPr>
            <w:tcW w:w="6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EA64FF" w14:textId="77777777" w:rsidR="0057004C" w:rsidRDefault="005D4E46">
            <w:r>
              <w:rPr>
                <w:sz w:val="17"/>
                <w:szCs w:val="17"/>
              </w:rPr>
              <w:t>RF-40, RF-52</w:t>
            </w:r>
          </w:p>
        </w:tc>
      </w:tr>
      <w:tr w:rsidR="0057004C" w14:paraId="0E1CDFEC" w14:textId="77777777">
        <w:tc>
          <w:tcPr>
            <w:tcW w:w="25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0583B8" w14:textId="77777777" w:rsidR="0057004C" w:rsidRDefault="005D4E46">
            <w:r>
              <w:rPr>
                <w:sz w:val="17"/>
                <w:szCs w:val="17"/>
              </w:rPr>
              <w:t>Tácticas</w:t>
            </w:r>
          </w:p>
        </w:tc>
        <w:tc>
          <w:tcPr>
            <w:tcW w:w="6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9B0509" w14:textId="77777777" w:rsidR="0057004C" w:rsidRDefault="005D4E46">
            <w:r>
              <w:rPr>
                <w:sz w:val="17"/>
                <w:szCs w:val="17"/>
              </w:rPr>
              <w:t>Auditar; Registrar estado del sistema</w:t>
            </w:r>
          </w:p>
        </w:tc>
      </w:tr>
      <w:tr w:rsidR="0057004C" w14:paraId="420CDE36" w14:textId="77777777">
        <w:tc>
          <w:tcPr>
            <w:tcW w:w="25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C71650" w14:textId="77777777" w:rsidR="0057004C" w:rsidRDefault="005D4E46">
            <w:r>
              <w:rPr>
                <w:sz w:val="17"/>
                <w:szCs w:val="17"/>
              </w:rPr>
              <w:t>Patrón / building block</w:t>
            </w:r>
          </w:p>
        </w:tc>
        <w:tc>
          <w:tcPr>
            <w:tcW w:w="6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AFA9AA" w14:textId="77777777" w:rsidR="0057004C" w:rsidRDefault="005D4E46">
            <w:r>
              <w:rPr>
                <w:sz w:val="17"/>
                <w:szCs w:val="17"/>
              </w:rPr>
              <w:t>Servicio/almacén de auditoría por tenant</w:t>
            </w:r>
          </w:p>
        </w:tc>
      </w:tr>
      <w:tr w:rsidR="0057004C" w14:paraId="5A64A461" w14:textId="77777777">
        <w:tc>
          <w:tcPr>
            <w:tcW w:w="25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B59656" w14:textId="77777777" w:rsidR="0057004C" w:rsidRDefault="005D4E46">
            <w:r>
              <w:rPr>
                <w:sz w:val="17"/>
                <w:szCs w:val="17"/>
              </w:rPr>
              <w:t>ADR relacionado</w:t>
            </w:r>
          </w:p>
        </w:tc>
        <w:tc>
          <w:tcPr>
            <w:tcW w:w="6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55171F" w14:textId="77777777" w:rsidR="0057004C" w:rsidRDefault="005D4E46">
            <w:r>
              <w:rPr>
                <w:sz w:val="17"/>
                <w:szCs w:val="17"/>
              </w:rPr>
              <w:t>ADR-0011</w:t>
            </w:r>
          </w:p>
        </w:tc>
      </w:tr>
      <w:tr w:rsidR="0057004C" w14:paraId="53E247F8" w14:textId="77777777">
        <w:tc>
          <w:tcPr>
            <w:tcW w:w="25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02FCD6" w14:textId="77777777" w:rsidR="0057004C" w:rsidRDefault="005D4E46">
            <w:r>
              <w:rPr>
                <w:sz w:val="17"/>
                <w:szCs w:val="17"/>
              </w:rPr>
              <w:t>Requiere PoC/Spike</w:t>
            </w:r>
          </w:p>
        </w:tc>
        <w:tc>
          <w:tcPr>
            <w:tcW w:w="6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AA85F8" w14:textId="77777777" w:rsidR="0057004C" w:rsidRDefault="005D4E46">
            <w:r>
              <w:rPr>
                <w:sz w:val="17"/>
                <w:szCs w:val="17"/>
              </w:rPr>
              <w:t>No</w:t>
            </w:r>
          </w:p>
        </w:tc>
      </w:tr>
    </w:tbl>
    <w:p w14:paraId="2AEFDCDF" w14:textId="77777777" w:rsidR="0057004C" w:rsidRDefault="0057004C">
      <w:pPr>
        <w:spacing w:after="60"/>
      </w:pPr>
    </w:p>
    <w:p w14:paraId="4EF92071" w14:textId="77777777" w:rsidR="0057004C" w:rsidRDefault="005D4E46">
      <w:pPr>
        <w:pStyle w:val="Ttulo4"/>
        <w:keepNext/>
      </w:pPr>
      <w:r>
        <w:t>2.3.8.3 PAS-AUD-02 — Trazabilidad de una cancelación</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4"/>
        <w:gridCol w:w="6374"/>
      </w:tblGrid>
      <w:tr w:rsidR="0057004C" w14:paraId="389AE374" w14:textId="77777777">
        <w:trPr>
          <w:tblHeader/>
        </w:trPr>
        <w:tc>
          <w:tcPr>
            <w:tcW w:w="246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65E6931" w14:textId="77777777" w:rsidR="0057004C" w:rsidRDefault="005D4E46">
            <w:r>
              <w:rPr>
                <w:b/>
                <w:bCs/>
                <w:sz w:val="17"/>
                <w:szCs w:val="17"/>
              </w:rPr>
              <w:t>Stakeholder</w:t>
            </w:r>
          </w:p>
        </w:tc>
        <w:tc>
          <w:tcPr>
            <w:tcW w:w="637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EF643FC" w14:textId="77777777" w:rsidR="0057004C" w:rsidRDefault="005D4E46">
            <w:r>
              <w:rPr>
                <w:b/>
                <w:bCs/>
                <w:sz w:val="17"/>
                <w:szCs w:val="17"/>
              </w:rPr>
              <w:t>Pasajero</w:t>
            </w:r>
          </w:p>
        </w:tc>
      </w:tr>
      <w:tr w:rsidR="0057004C" w14:paraId="285B8BB6" w14:textId="77777777">
        <w:tc>
          <w:tcPr>
            <w:tcW w:w="2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14A8DE" w14:textId="77777777" w:rsidR="0057004C" w:rsidRDefault="005D4E46">
            <w:r>
              <w:rPr>
                <w:sz w:val="17"/>
                <w:szCs w:val="17"/>
              </w:rPr>
              <w:t>Atributo de calidad</w:t>
            </w:r>
          </w:p>
        </w:tc>
        <w:tc>
          <w:tcPr>
            <w:tcW w:w="63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9F0A51" w14:textId="77777777" w:rsidR="0057004C" w:rsidRDefault="005D4E46">
            <w:r>
              <w:rPr>
                <w:sz w:val="17"/>
                <w:szCs w:val="17"/>
              </w:rPr>
              <w:t>Capacidad para ser auditado</w:t>
            </w:r>
          </w:p>
        </w:tc>
      </w:tr>
      <w:tr w:rsidR="0057004C" w14:paraId="4CA2B301" w14:textId="77777777">
        <w:tc>
          <w:tcPr>
            <w:tcW w:w="2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0B8721" w14:textId="77777777" w:rsidR="0057004C" w:rsidRDefault="005D4E46">
            <w:r>
              <w:rPr>
                <w:sz w:val="17"/>
                <w:szCs w:val="17"/>
              </w:rPr>
              <w:t>Prioridad</w:t>
            </w:r>
          </w:p>
        </w:tc>
        <w:tc>
          <w:tcPr>
            <w:tcW w:w="63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4BD7CD" w14:textId="77777777" w:rsidR="0057004C" w:rsidRDefault="005D4E46">
            <w:r>
              <w:rPr>
                <w:sz w:val="17"/>
                <w:szCs w:val="17"/>
              </w:rPr>
              <w:t>Alta</w:t>
            </w:r>
          </w:p>
        </w:tc>
      </w:tr>
      <w:tr w:rsidR="0057004C" w14:paraId="0058ED94" w14:textId="77777777">
        <w:tc>
          <w:tcPr>
            <w:tcW w:w="2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BA1DE9" w14:textId="77777777" w:rsidR="0057004C" w:rsidRDefault="005D4E46">
            <w:r>
              <w:rPr>
                <w:sz w:val="17"/>
                <w:szCs w:val="17"/>
              </w:rPr>
              <w:t>Fuente del estímulo</w:t>
            </w:r>
          </w:p>
        </w:tc>
        <w:tc>
          <w:tcPr>
            <w:tcW w:w="63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1A2061" w14:textId="77777777" w:rsidR="0057004C" w:rsidRDefault="005D4E46">
            <w:r>
              <w:rPr>
                <w:sz w:val="17"/>
                <w:szCs w:val="17"/>
              </w:rPr>
              <w:t>Pasajero o Administrador del operador</w:t>
            </w:r>
          </w:p>
        </w:tc>
      </w:tr>
      <w:tr w:rsidR="0057004C" w14:paraId="29400F2F" w14:textId="77777777">
        <w:tc>
          <w:tcPr>
            <w:tcW w:w="2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9EED0D" w14:textId="77777777" w:rsidR="0057004C" w:rsidRDefault="005D4E46">
            <w:r>
              <w:rPr>
                <w:sz w:val="17"/>
                <w:szCs w:val="17"/>
              </w:rPr>
              <w:t>Estímulo</w:t>
            </w:r>
          </w:p>
        </w:tc>
        <w:tc>
          <w:tcPr>
            <w:tcW w:w="63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F904F5" w14:textId="77777777" w:rsidR="0057004C" w:rsidRDefault="005D4E46">
            <w:r>
              <w:rPr>
                <w:sz w:val="17"/>
                <w:szCs w:val="17"/>
              </w:rPr>
              <w:t>Una solicitud se cancela desde un canal autorizado y posteriormente se requiere reconstruir quién la canceló, cuándo y por qué.</w:t>
            </w:r>
          </w:p>
        </w:tc>
      </w:tr>
      <w:tr w:rsidR="0057004C" w14:paraId="0D614FCE" w14:textId="77777777">
        <w:tc>
          <w:tcPr>
            <w:tcW w:w="2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93524C" w14:textId="77777777" w:rsidR="0057004C" w:rsidRDefault="005D4E46">
            <w:r>
              <w:rPr>
                <w:sz w:val="17"/>
                <w:szCs w:val="17"/>
              </w:rPr>
              <w:t>Ambiente</w:t>
            </w:r>
          </w:p>
        </w:tc>
        <w:tc>
          <w:tcPr>
            <w:tcW w:w="63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C8E761" w14:textId="77777777" w:rsidR="0057004C" w:rsidRDefault="005D4E46">
            <w:r>
              <w:rPr>
                <w:sz w:val="17"/>
                <w:szCs w:val="17"/>
              </w:rPr>
              <w:t>Producción; consulta de auditoría realizada después del evento.</w:t>
            </w:r>
          </w:p>
        </w:tc>
      </w:tr>
      <w:tr w:rsidR="0057004C" w14:paraId="346A96A8" w14:textId="77777777">
        <w:tc>
          <w:tcPr>
            <w:tcW w:w="2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3F43F6" w14:textId="77777777" w:rsidR="0057004C" w:rsidRDefault="005D4E46">
            <w:r>
              <w:rPr>
                <w:sz w:val="17"/>
                <w:szCs w:val="17"/>
              </w:rPr>
              <w:t>Artefacto</w:t>
            </w:r>
          </w:p>
        </w:tc>
        <w:tc>
          <w:tcPr>
            <w:tcW w:w="63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1F2210" w14:textId="77777777" w:rsidR="0057004C" w:rsidRDefault="005D4E46">
            <w:r>
              <w:rPr>
                <w:sz w:val="17"/>
                <w:szCs w:val="17"/>
              </w:rPr>
              <w:t>CancelacionSolicitud + servicio de auditoría del tenant.</w:t>
            </w:r>
          </w:p>
        </w:tc>
      </w:tr>
      <w:tr w:rsidR="0057004C" w14:paraId="19052BD4" w14:textId="77777777">
        <w:tc>
          <w:tcPr>
            <w:tcW w:w="2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227282" w14:textId="77777777" w:rsidR="0057004C" w:rsidRDefault="005D4E46">
            <w:r>
              <w:rPr>
                <w:sz w:val="17"/>
                <w:szCs w:val="17"/>
              </w:rPr>
              <w:t>Respuesta</w:t>
            </w:r>
          </w:p>
        </w:tc>
        <w:tc>
          <w:tcPr>
            <w:tcW w:w="63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8FF05E" w14:textId="77777777" w:rsidR="0057004C" w:rsidRDefault="005D4E46">
            <w:r>
              <w:rPr>
                <w:sz w:val="17"/>
                <w:szCs w:val="17"/>
              </w:rPr>
              <w:t>Cada cancelación genera un registro trazable con solicitud, actor, motivo, timestamp y canal de origen.</w:t>
            </w:r>
          </w:p>
        </w:tc>
      </w:tr>
      <w:tr w:rsidR="0057004C" w14:paraId="16E503A8" w14:textId="77777777">
        <w:tc>
          <w:tcPr>
            <w:tcW w:w="2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6F2A25" w14:textId="77777777" w:rsidR="0057004C" w:rsidRDefault="005D4E46">
            <w:r>
              <w:rPr>
                <w:sz w:val="17"/>
                <w:szCs w:val="17"/>
              </w:rPr>
              <w:t>Medida de la respuesta</w:t>
            </w:r>
          </w:p>
        </w:tc>
        <w:tc>
          <w:tcPr>
            <w:tcW w:w="63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B0CE3F" w14:textId="77777777" w:rsidR="0057004C" w:rsidRDefault="005D4E46">
            <w:r>
              <w:rPr>
                <w:sz w:val="17"/>
                <w:szCs w:val="17"/>
              </w:rPr>
              <w:t>100% de las cancelaciones registradas con actor, motivo y timestamp; consulta de auditoría P95 &lt;5 s; información disponible conforme a la política de retención aplicable.</w:t>
            </w:r>
          </w:p>
        </w:tc>
      </w:tr>
      <w:tr w:rsidR="0057004C" w14:paraId="7BDCA0A2" w14:textId="77777777">
        <w:tc>
          <w:tcPr>
            <w:tcW w:w="2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CA036B" w14:textId="77777777" w:rsidR="0057004C" w:rsidRDefault="005D4E46">
            <w:r>
              <w:rPr>
                <w:sz w:val="17"/>
                <w:szCs w:val="17"/>
              </w:rPr>
              <w:t>Justificación de negocio</w:t>
            </w:r>
          </w:p>
        </w:tc>
        <w:tc>
          <w:tcPr>
            <w:tcW w:w="63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F21355" w14:textId="77777777" w:rsidR="0057004C" w:rsidRDefault="005D4E46">
            <w:r>
              <w:rPr>
                <w:sz w:val="17"/>
                <w:szCs w:val="17"/>
              </w:rPr>
              <w:t>La trazabilidad permite resolver reclamos sobre servicios cancelados y determinar responsabilidades operativas sin depender de conversaciones dispersas.</w:t>
            </w:r>
          </w:p>
        </w:tc>
      </w:tr>
      <w:tr w:rsidR="0057004C" w14:paraId="43456EAF" w14:textId="77777777">
        <w:tc>
          <w:tcPr>
            <w:tcW w:w="2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0B5140" w14:textId="77777777" w:rsidR="0057004C" w:rsidRDefault="005D4E46">
            <w:r>
              <w:rPr>
                <w:sz w:val="17"/>
                <w:szCs w:val="17"/>
              </w:rPr>
              <w:t>Supuestos y riesgos</w:t>
            </w:r>
          </w:p>
        </w:tc>
        <w:tc>
          <w:tcPr>
            <w:tcW w:w="63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38DB63" w14:textId="77777777" w:rsidR="0057004C" w:rsidRDefault="005D4E46">
            <w:r>
              <w:rPr>
                <w:sz w:val="17"/>
                <w:szCs w:val="17"/>
              </w:rPr>
              <w:t>La entidad CancelacionSolicitud forma parte del modelo vigente a materializar en el diseño detallado; debe minimizar datos personales innecesarios.</w:t>
            </w:r>
          </w:p>
        </w:tc>
      </w:tr>
      <w:tr w:rsidR="0057004C" w14:paraId="436B6AF9" w14:textId="77777777">
        <w:tc>
          <w:tcPr>
            <w:tcW w:w="2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B40404" w14:textId="77777777" w:rsidR="0057004C" w:rsidRDefault="005D4E46">
            <w:r>
              <w:rPr>
                <w:sz w:val="17"/>
                <w:szCs w:val="17"/>
              </w:rPr>
              <w:t>Requisitos relacionados</w:t>
            </w:r>
          </w:p>
        </w:tc>
        <w:tc>
          <w:tcPr>
            <w:tcW w:w="63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0B027D" w14:textId="77777777" w:rsidR="0057004C" w:rsidRDefault="005D4E46">
            <w:r>
              <w:rPr>
                <w:sz w:val="17"/>
                <w:szCs w:val="17"/>
              </w:rPr>
              <w:t>RF-32, RF-52</w:t>
            </w:r>
          </w:p>
        </w:tc>
      </w:tr>
      <w:tr w:rsidR="0057004C" w14:paraId="133BB2E0" w14:textId="77777777">
        <w:tc>
          <w:tcPr>
            <w:tcW w:w="2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F3AC13" w14:textId="77777777" w:rsidR="0057004C" w:rsidRDefault="005D4E46">
            <w:r>
              <w:rPr>
                <w:sz w:val="17"/>
                <w:szCs w:val="17"/>
              </w:rPr>
              <w:t>Tácticas</w:t>
            </w:r>
          </w:p>
        </w:tc>
        <w:tc>
          <w:tcPr>
            <w:tcW w:w="63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1D11AB" w14:textId="77777777" w:rsidR="0057004C" w:rsidRDefault="005D4E46">
            <w:r>
              <w:rPr>
                <w:sz w:val="17"/>
                <w:szCs w:val="17"/>
              </w:rPr>
              <w:t>Auditar; Registro inmutable</w:t>
            </w:r>
          </w:p>
        </w:tc>
      </w:tr>
      <w:tr w:rsidR="0057004C" w14:paraId="01EF7EA6" w14:textId="77777777">
        <w:tc>
          <w:tcPr>
            <w:tcW w:w="2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4A0879" w14:textId="77777777" w:rsidR="0057004C" w:rsidRDefault="005D4E46">
            <w:r>
              <w:rPr>
                <w:sz w:val="17"/>
                <w:szCs w:val="17"/>
              </w:rPr>
              <w:t>Patrón / building block</w:t>
            </w:r>
          </w:p>
        </w:tc>
        <w:tc>
          <w:tcPr>
            <w:tcW w:w="63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3406A3" w14:textId="77777777" w:rsidR="0057004C" w:rsidRDefault="005D4E46">
            <w:r>
              <w:rPr>
                <w:sz w:val="17"/>
                <w:szCs w:val="17"/>
              </w:rPr>
              <w:t>CancelacionSolicitud + auditoría</w:t>
            </w:r>
          </w:p>
        </w:tc>
      </w:tr>
      <w:tr w:rsidR="0057004C" w14:paraId="3BFFA5D5" w14:textId="77777777">
        <w:tc>
          <w:tcPr>
            <w:tcW w:w="2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DA5B34" w14:textId="77777777" w:rsidR="0057004C" w:rsidRDefault="005D4E46">
            <w:r>
              <w:rPr>
                <w:sz w:val="17"/>
                <w:szCs w:val="17"/>
              </w:rPr>
              <w:t>ADR relacionado</w:t>
            </w:r>
          </w:p>
        </w:tc>
        <w:tc>
          <w:tcPr>
            <w:tcW w:w="63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E9BCDF" w14:textId="77777777" w:rsidR="0057004C" w:rsidRDefault="005D4E46">
            <w:r>
              <w:rPr>
                <w:sz w:val="17"/>
                <w:szCs w:val="17"/>
              </w:rPr>
              <w:t>ADR-0011</w:t>
            </w:r>
          </w:p>
        </w:tc>
      </w:tr>
      <w:tr w:rsidR="0057004C" w14:paraId="627B18A1" w14:textId="77777777">
        <w:tc>
          <w:tcPr>
            <w:tcW w:w="2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89A8A8" w14:textId="77777777" w:rsidR="0057004C" w:rsidRDefault="005D4E46">
            <w:r>
              <w:rPr>
                <w:sz w:val="17"/>
                <w:szCs w:val="17"/>
              </w:rPr>
              <w:t>Requiere PoC/Spike</w:t>
            </w:r>
          </w:p>
        </w:tc>
        <w:tc>
          <w:tcPr>
            <w:tcW w:w="63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180B6D" w14:textId="77777777" w:rsidR="0057004C" w:rsidRDefault="005D4E46">
            <w:r>
              <w:rPr>
                <w:sz w:val="17"/>
                <w:szCs w:val="17"/>
              </w:rPr>
              <w:t>No</w:t>
            </w:r>
          </w:p>
        </w:tc>
      </w:tr>
    </w:tbl>
    <w:p w14:paraId="276CD5FF" w14:textId="77777777" w:rsidR="0057004C" w:rsidRDefault="0057004C">
      <w:pPr>
        <w:spacing w:after="60"/>
      </w:pPr>
    </w:p>
    <w:p w14:paraId="155A54A2" w14:textId="77777777" w:rsidR="0057004C" w:rsidRDefault="005D4E46">
      <w:pPr>
        <w:pStyle w:val="Ttulo4"/>
        <w:keepNext/>
      </w:pPr>
      <w:r>
        <w:t>2.3.8.4 OPLOG-AUD-02 — Registro de intervenciones manuales</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1"/>
        <w:gridCol w:w="6007"/>
      </w:tblGrid>
      <w:tr w:rsidR="0057004C" w14:paraId="336224EB" w14:textId="77777777">
        <w:trPr>
          <w:tblHeader/>
        </w:trPr>
        <w:tc>
          <w:tcPr>
            <w:tcW w:w="283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56D78C8" w14:textId="77777777" w:rsidR="0057004C" w:rsidRDefault="005D4E46">
            <w:r>
              <w:rPr>
                <w:b/>
                <w:bCs/>
                <w:sz w:val="17"/>
                <w:szCs w:val="17"/>
              </w:rPr>
              <w:t>Stakeholder</w:t>
            </w:r>
          </w:p>
        </w:tc>
        <w:tc>
          <w:tcPr>
            <w:tcW w:w="600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3BF77C3" w14:textId="77777777" w:rsidR="0057004C" w:rsidRDefault="005D4E46">
            <w:r>
              <w:rPr>
                <w:b/>
                <w:bCs/>
                <w:sz w:val="17"/>
                <w:szCs w:val="17"/>
              </w:rPr>
              <w:t>Operador logístico</w:t>
            </w:r>
          </w:p>
        </w:tc>
      </w:tr>
      <w:tr w:rsidR="0057004C" w14:paraId="500841B1" w14:textId="77777777">
        <w:tc>
          <w:tcPr>
            <w:tcW w:w="2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2F243C" w14:textId="77777777" w:rsidR="0057004C" w:rsidRDefault="005D4E46">
            <w:r>
              <w:rPr>
                <w:sz w:val="17"/>
                <w:szCs w:val="17"/>
              </w:rPr>
              <w:t>Atributo de calidad</w:t>
            </w:r>
          </w:p>
        </w:tc>
        <w:tc>
          <w:tcPr>
            <w:tcW w:w="60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8DFBF8" w14:textId="77777777" w:rsidR="0057004C" w:rsidRDefault="005D4E46">
            <w:r>
              <w:rPr>
                <w:sz w:val="17"/>
                <w:szCs w:val="17"/>
              </w:rPr>
              <w:t>Capacidad para ser auditado</w:t>
            </w:r>
          </w:p>
        </w:tc>
      </w:tr>
      <w:tr w:rsidR="0057004C" w14:paraId="06D7AA38" w14:textId="77777777">
        <w:tc>
          <w:tcPr>
            <w:tcW w:w="2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CD1304" w14:textId="77777777" w:rsidR="0057004C" w:rsidRDefault="005D4E46">
            <w:r>
              <w:rPr>
                <w:sz w:val="17"/>
                <w:szCs w:val="17"/>
              </w:rPr>
              <w:t>Prioridad</w:t>
            </w:r>
          </w:p>
        </w:tc>
        <w:tc>
          <w:tcPr>
            <w:tcW w:w="60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5F79FD" w14:textId="77777777" w:rsidR="0057004C" w:rsidRDefault="005D4E46">
            <w:r>
              <w:rPr>
                <w:sz w:val="17"/>
                <w:szCs w:val="17"/>
              </w:rPr>
              <w:t>Alta</w:t>
            </w:r>
          </w:p>
        </w:tc>
      </w:tr>
      <w:tr w:rsidR="0057004C" w14:paraId="47251003" w14:textId="77777777">
        <w:tc>
          <w:tcPr>
            <w:tcW w:w="2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A9C883" w14:textId="77777777" w:rsidR="0057004C" w:rsidRDefault="005D4E46">
            <w:r>
              <w:rPr>
                <w:sz w:val="17"/>
                <w:szCs w:val="17"/>
              </w:rPr>
              <w:t>Fuente del estímulo</w:t>
            </w:r>
          </w:p>
        </w:tc>
        <w:tc>
          <w:tcPr>
            <w:tcW w:w="60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7E1CD5" w14:textId="77777777" w:rsidR="0057004C" w:rsidRDefault="005D4E46">
            <w:r>
              <w:rPr>
                <w:sz w:val="17"/>
                <w:szCs w:val="17"/>
              </w:rPr>
              <w:t>Operador logístico</w:t>
            </w:r>
          </w:p>
        </w:tc>
      </w:tr>
      <w:tr w:rsidR="0057004C" w14:paraId="2F9348F7" w14:textId="77777777">
        <w:tc>
          <w:tcPr>
            <w:tcW w:w="2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E42E02" w14:textId="77777777" w:rsidR="0057004C" w:rsidRDefault="005D4E46">
            <w:r>
              <w:rPr>
                <w:sz w:val="17"/>
                <w:szCs w:val="17"/>
              </w:rPr>
              <w:t>Estímulo</w:t>
            </w:r>
          </w:p>
        </w:tc>
        <w:tc>
          <w:tcPr>
            <w:tcW w:w="60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C60AA6" w14:textId="77777777" w:rsidR="0057004C" w:rsidRDefault="005D4E46">
            <w:r>
              <w:rPr>
                <w:sz w:val="17"/>
                <w:szCs w:val="17"/>
              </w:rPr>
              <w:t>Interviene manualmente un servicio en curso para pausar, cancelar o reasignar y registra el motivo.</w:t>
            </w:r>
          </w:p>
        </w:tc>
      </w:tr>
      <w:tr w:rsidR="0057004C" w14:paraId="4639BC6A" w14:textId="77777777">
        <w:tc>
          <w:tcPr>
            <w:tcW w:w="2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62EA39" w14:textId="77777777" w:rsidR="0057004C" w:rsidRDefault="005D4E46">
            <w:r>
              <w:rPr>
                <w:sz w:val="17"/>
                <w:szCs w:val="17"/>
              </w:rPr>
              <w:t>Ambiente</w:t>
            </w:r>
          </w:p>
        </w:tc>
        <w:tc>
          <w:tcPr>
            <w:tcW w:w="60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C052EB" w14:textId="77777777" w:rsidR="0057004C" w:rsidRDefault="005D4E46">
            <w:r>
              <w:rPr>
                <w:sz w:val="17"/>
                <w:szCs w:val="17"/>
              </w:rPr>
              <w:t>Producción; servicio activo.</w:t>
            </w:r>
          </w:p>
        </w:tc>
      </w:tr>
      <w:tr w:rsidR="0057004C" w14:paraId="528DF051" w14:textId="77777777">
        <w:tc>
          <w:tcPr>
            <w:tcW w:w="2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FE0D71" w14:textId="77777777" w:rsidR="0057004C" w:rsidRDefault="005D4E46">
            <w:r>
              <w:rPr>
                <w:sz w:val="17"/>
                <w:szCs w:val="17"/>
              </w:rPr>
              <w:t>Artefacto</w:t>
            </w:r>
          </w:p>
        </w:tc>
        <w:tc>
          <w:tcPr>
            <w:tcW w:w="60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568736" w14:textId="77777777" w:rsidR="0057004C" w:rsidRDefault="005D4E46">
            <w:r>
              <w:rPr>
                <w:sz w:val="17"/>
                <w:szCs w:val="17"/>
              </w:rPr>
              <w:t>Servicio de intervención + auditoría del tenant.</w:t>
            </w:r>
          </w:p>
        </w:tc>
      </w:tr>
      <w:tr w:rsidR="0057004C" w14:paraId="5A52D109" w14:textId="77777777">
        <w:tc>
          <w:tcPr>
            <w:tcW w:w="2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493B21" w14:textId="77777777" w:rsidR="0057004C" w:rsidRDefault="005D4E46">
            <w:r>
              <w:rPr>
                <w:sz w:val="17"/>
                <w:szCs w:val="17"/>
              </w:rPr>
              <w:t>Respuesta</w:t>
            </w:r>
          </w:p>
        </w:tc>
        <w:tc>
          <w:tcPr>
            <w:tcW w:w="60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6E2373" w14:textId="77777777" w:rsidR="0057004C" w:rsidRDefault="005D4E46">
            <w:r>
              <w:rPr>
                <w:sz w:val="17"/>
                <w:szCs w:val="17"/>
              </w:rPr>
              <w:t>El sistema exige motivo y registra actor, acción, servicio afectado y timestamp.</w:t>
            </w:r>
          </w:p>
        </w:tc>
      </w:tr>
      <w:tr w:rsidR="0057004C" w14:paraId="1A7726A7" w14:textId="77777777">
        <w:tc>
          <w:tcPr>
            <w:tcW w:w="2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2A3371" w14:textId="77777777" w:rsidR="0057004C" w:rsidRDefault="005D4E46">
            <w:r>
              <w:rPr>
                <w:sz w:val="17"/>
                <w:szCs w:val="17"/>
              </w:rPr>
              <w:t>Medida de la respuesta</w:t>
            </w:r>
          </w:p>
        </w:tc>
        <w:tc>
          <w:tcPr>
            <w:tcW w:w="60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04427B" w14:textId="77777777" w:rsidR="0057004C" w:rsidRDefault="005D4E46">
            <w:r>
              <w:rPr>
                <w:sz w:val="17"/>
                <w:szCs w:val="17"/>
              </w:rPr>
              <w:t>100% de intervenciones manuales sensibles registradas; consulta de auditoría P95 &lt;5 s.</w:t>
            </w:r>
          </w:p>
        </w:tc>
      </w:tr>
      <w:tr w:rsidR="0057004C" w14:paraId="5807ACC9" w14:textId="77777777">
        <w:tc>
          <w:tcPr>
            <w:tcW w:w="2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129075" w14:textId="77777777" w:rsidR="0057004C" w:rsidRDefault="005D4E46">
            <w:r>
              <w:rPr>
                <w:sz w:val="17"/>
                <w:szCs w:val="17"/>
              </w:rPr>
              <w:t>Justificación de negocio</w:t>
            </w:r>
          </w:p>
        </w:tc>
        <w:tc>
          <w:tcPr>
            <w:tcW w:w="60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3CD6C2" w14:textId="77777777" w:rsidR="0057004C" w:rsidRDefault="005D4E46">
            <w:r>
              <w:rPr>
                <w:sz w:val="17"/>
                <w:szCs w:val="17"/>
              </w:rPr>
              <w:t>La intervención manual es necesaria en contingencias, pero debe quedar explicada para conductores, administradores y futuras investigaciones.</w:t>
            </w:r>
          </w:p>
        </w:tc>
      </w:tr>
      <w:tr w:rsidR="0057004C" w14:paraId="24FC2DE0" w14:textId="77777777">
        <w:tc>
          <w:tcPr>
            <w:tcW w:w="2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7C92D5" w14:textId="77777777" w:rsidR="0057004C" w:rsidRDefault="005D4E46">
            <w:r>
              <w:rPr>
                <w:sz w:val="17"/>
                <w:szCs w:val="17"/>
              </w:rPr>
              <w:t>Supuestos y riesgos</w:t>
            </w:r>
          </w:p>
        </w:tc>
        <w:tc>
          <w:tcPr>
            <w:tcW w:w="60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19B9DC" w14:textId="77777777" w:rsidR="0057004C" w:rsidRDefault="005D4E46">
            <w:r>
              <w:rPr>
                <w:sz w:val="17"/>
                <w:szCs w:val="17"/>
              </w:rPr>
              <w:t>Comparte la política de auditoría con OPLOG-AUD-01; la tecnología de almacenamiento se define en ADR-0010.</w:t>
            </w:r>
          </w:p>
        </w:tc>
      </w:tr>
      <w:tr w:rsidR="0057004C" w14:paraId="52FCA925" w14:textId="77777777">
        <w:tc>
          <w:tcPr>
            <w:tcW w:w="2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78B513" w14:textId="77777777" w:rsidR="0057004C" w:rsidRDefault="005D4E46">
            <w:r>
              <w:rPr>
                <w:sz w:val="17"/>
                <w:szCs w:val="17"/>
              </w:rPr>
              <w:t>Requisitos relacionados</w:t>
            </w:r>
          </w:p>
        </w:tc>
        <w:tc>
          <w:tcPr>
            <w:tcW w:w="60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C79DC7" w14:textId="77777777" w:rsidR="0057004C" w:rsidRDefault="005D4E46">
            <w:r>
              <w:rPr>
                <w:sz w:val="17"/>
                <w:szCs w:val="17"/>
              </w:rPr>
              <w:t>RF-39, RF-52</w:t>
            </w:r>
          </w:p>
        </w:tc>
      </w:tr>
      <w:tr w:rsidR="0057004C" w14:paraId="35F334D3" w14:textId="77777777">
        <w:tc>
          <w:tcPr>
            <w:tcW w:w="2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F1BFB7" w14:textId="77777777" w:rsidR="0057004C" w:rsidRDefault="005D4E46">
            <w:r>
              <w:rPr>
                <w:sz w:val="17"/>
                <w:szCs w:val="17"/>
              </w:rPr>
              <w:t>Tácticas</w:t>
            </w:r>
          </w:p>
        </w:tc>
        <w:tc>
          <w:tcPr>
            <w:tcW w:w="60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54B00F" w14:textId="77777777" w:rsidR="0057004C" w:rsidRDefault="005D4E46">
            <w:r>
              <w:rPr>
                <w:sz w:val="17"/>
                <w:szCs w:val="17"/>
              </w:rPr>
              <w:t>Auditar; Validar entrada</w:t>
            </w:r>
          </w:p>
        </w:tc>
      </w:tr>
      <w:tr w:rsidR="0057004C" w14:paraId="5F5E3FDA" w14:textId="77777777">
        <w:tc>
          <w:tcPr>
            <w:tcW w:w="2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3E426A" w14:textId="77777777" w:rsidR="0057004C" w:rsidRDefault="005D4E46">
            <w:r>
              <w:rPr>
                <w:sz w:val="17"/>
                <w:szCs w:val="17"/>
              </w:rPr>
              <w:t>Patrón / building block</w:t>
            </w:r>
          </w:p>
        </w:tc>
        <w:tc>
          <w:tcPr>
            <w:tcW w:w="60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86CC73" w14:textId="77777777" w:rsidR="0057004C" w:rsidRDefault="005D4E46">
            <w:r>
              <w:rPr>
                <w:sz w:val="17"/>
                <w:szCs w:val="17"/>
              </w:rPr>
              <w:t>Auditoría de intervención manual</w:t>
            </w:r>
          </w:p>
        </w:tc>
      </w:tr>
      <w:tr w:rsidR="0057004C" w14:paraId="09A52A37" w14:textId="77777777">
        <w:tc>
          <w:tcPr>
            <w:tcW w:w="2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C47380" w14:textId="77777777" w:rsidR="0057004C" w:rsidRDefault="005D4E46">
            <w:r>
              <w:rPr>
                <w:sz w:val="17"/>
                <w:szCs w:val="17"/>
              </w:rPr>
              <w:t>ADR relacionado</w:t>
            </w:r>
          </w:p>
        </w:tc>
        <w:tc>
          <w:tcPr>
            <w:tcW w:w="60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8FBF28" w14:textId="77777777" w:rsidR="0057004C" w:rsidRDefault="005D4E46">
            <w:r>
              <w:rPr>
                <w:sz w:val="17"/>
                <w:szCs w:val="17"/>
              </w:rPr>
              <w:t>ADR-0011</w:t>
            </w:r>
          </w:p>
        </w:tc>
      </w:tr>
      <w:tr w:rsidR="0057004C" w14:paraId="0CD2DE07" w14:textId="77777777">
        <w:tc>
          <w:tcPr>
            <w:tcW w:w="2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513ACD" w14:textId="77777777" w:rsidR="0057004C" w:rsidRDefault="005D4E46">
            <w:r>
              <w:rPr>
                <w:sz w:val="17"/>
                <w:szCs w:val="17"/>
              </w:rPr>
              <w:t>Requiere PoC/Spike</w:t>
            </w:r>
          </w:p>
        </w:tc>
        <w:tc>
          <w:tcPr>
            <w:tcW w:w="60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499480" w14:textId="77777777" w:rsidR="0057004C" w:rsidRDefault="005D4E46">
            <w:r>
              <w:rPr>
                <w:sz w:val="17"/>
                <w:szCs w:val="17"/>
              </w:rPr>
              <w:t>No</w:t>
            </w:r>
          </w:p>
        </w:tc>
      </w:tr>
    </w:tbl>
    <w:p w14:paraId="109C58C2" w14:textId="77777777" w:rsidR="0057004C" w:rsidRDefault="0057004C">
      <w:pPr>
        <w:spacing w:after="60"/>
      </w:pPr>
    </w:p>
    <w:p w14:paraId="5905D661" w14:textId="77777777" w:rsidR="0057004C" w:rsidRDefault="005D4E46">
      <w:pPr>
        <w:pStyle w:val="Ttulo4"/>
        <w:keepNext/>
      </w:pPr>
      <w:r>
        <w:t>2.3.8.5 PAS-AUD-03 — Calificación de un viaje finalizado</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20"/>
        <w:gridCol w:w="6218"/>
      </w:tblGrid>
      <w:tr w:rsidR="0057004C" w14:paraId="42FAB378" w14:textId="77777777">
        <w:trPr>
          <w:tblHeader/>
        </w:trPr>
        <w:tc>
          <w:tcPr>
            <w:tcW w:w="26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FFE2127" w14:textId="77777777" w:rsidR="0057004C" w:rsidRDefault="005D4E46">
            <w:r>
              <w:rPr>
                <w:b/>
                <w:bCs/>
                <w:sz w:val="17"/>
                <w:szCs w:val="17"/>
              </w:rPr>
              <w:t>Stakeholder</w:t>
            </w:r>
          </w:p>
        </w:tc>
        <w:tc>
          <w:tcPr>
            <w:tcW w:w="621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34AADCE" w14:textId="77777777" w:rsidR="0057004C" w:rsidRDefault="005D4E46">
            <w:r>
              <w:rPr>
                <w:b/>
                <w:bCs/>
                <w:sz w:val="17"/>
                <w:szCs w:val="17"/>
              </w:rPr>
              <w:t>Pasajero</w:t>
            </w:r>
          </w:p>
        </w:tc>
      </w:tr>
      <w:tr w:rsidR="0057004C" w14:paraId="63E9876D" w14:textId="77777777">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C3D132" w14:textId="77777777" w:rsidR="0057004C" w:rsidRDefault="005D4E46">
            <w:r>
              <w:rPr>
                <w:sz w:val="17"/>
                <w:szCs w:val="17"/>
              </w:rPr>
              <w:t>Atributo de calidad</w:t>
            </w:r>
          </w:p>
        </w:tc>
        <w:tc>
          <w:tcPr>
            <w:tcW w:w="6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3D3365" w14:textId="77777777" w:rsidR="0057004C" w:rsidRDefault="005D4E46">
            <w:r>
              <w:rPr>
                <w:sz w:val="17"/>
                <w:szCs w:val="17"/>
              </w:rPr>
              <w:t>Capacidad para ser auditado</w:t>
            </w:r>
          </w:p>
        </w:tc>
      </w:tr>
      <w:tr w:rsidR="0057004C" w14:paraId="2D1757CD" w14:textId="77777777">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FD435B" w14:textId="77777777" w:rsidR="0057004C" w:rsidRDefault="005D4E46">
            <w:r>
              <w:rPr>
                <w:sz w:val="17"/>
                <w:szCs w:val="17"/>
              </w:rPr>
              <w:t>Prioridad</w:t>
            </w:r>
          </w:p>
        </w:tc>
        <w:tc>
          <w:tcPr>
            <w:tcW w:w="6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0DBCF8" w14:textId="77777777" w:rsidR="0057004C" w:rsidRDefault="005D4E46">
            <w:r>
              <w:rPr>
                <w:sz w:val="17"/>
                <w:szCs w:val="17"/>
              </w:rPr>
              <w:t>Media</w:t>
            </w:r>
          </w:p>
        </w:tc>
      </w:tr>
      <w:tr w:rsidR="0057004C" w14:paraId="5E5E68B5" w14:textId="77777777">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9027EA" w14:textId="77777777" w:rsidR="0057004C" w:rsidRDefault="005D4E46">
            <w:r>
              <w:rPr>
                <w:sz w:val="17"/>
                <w:szCs w:val="17"/>
              </w:rPr>
              <w:t>Fuente del estímulo</w:t>
            </w:r>
          </w:p>
        </w:tc>
        <w:tc>
          <w:tcPr>
            <w:tcW w:w="6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58310B" w14:textId="77777777" w:rsidR="0057004C" w:rsidRDefault="005D4E46">
            <w:r>
              <w:rPr>
                <w:sz w:val="17"/>
                <w:szCs w:val="17"/>
              </w:rPr>
              <w:t>Pasajero asociado a un viaje finalizado</w:t>
            </w:r>
          </w:p>
        </w:tc>
      </w:tr>
      <w:tr w:rsidR="0057004C" w14:paraId="6F98E119" w14:textId="77777777">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E3CF61" w14:textId="77777777" w:rsidR="0057004C" w:rsidRDefault="005D4E46">
            <w:r>
              <w:rPr>
                <w:sz w:val="17"/>
                <w:szCs w:val="17"/>
              </w:rPr>
              <w:t>Estímulo</w:t>
            </w:r>
          </w:p>
        </w:tc>
        <w:tc>
          <w:tcPr>
            <w:tcW w:w="6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979E18" w14:textId="77777777" w:rsidR="0057004C" w:rsidRDefault="005D4E46">
            <w:r>
              <w:rPr>
                <w:sz w:val="17"/>
                <w:szCs w:val="17"/>
              </w:rPr>
              <w:t>Califica al conductor con puntaje y comentario opcional desde WhatsApp.</w:t>
            </w:r>
          </w:p>
        </w:tc>
      </w:tr>
      <w:tr w:rsidR="0057004C" w14:paraId="1731E583" w14:textId="77777777">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0068E0" w14:textId="77777777" w:rsidR="0057004C" w:rsidRDefault="005D4E46">
            <w:r>
              <w:rPr>
                <w:sz w:val="17"/>
                <w:szCs w:val="17"/>
              </w:rPr>
              <w:t>Ambiente</w:t>
            </w:r>
          </w:p>
        </w:tc>
        <w:tc>
          <w:tcPr>
            <w:tcW w:w="6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C44FB0" w14:textId="77777777" w:rsidR="0057004C" w:rsidRDefault="005D4E46">
            <w:r>
              <w:rPr>
                <w:sz w:val="17"/>
                <w:szCs w:val="17"/>
              </w:rPr>
              <w:t>Viaje finalizado; pasajero identificado y conversación válida.</w:t>
            </w:r>
          </w:p>
        </w:tc>
      </w:tr>
      <w:tr w:rsidR="0057004C" w14:paraId="073CEFD3" w14:textId="77777777">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3E8C82" w14:textId="77777777" w:rsidR="0057004C" w:rsidRDefault="005D4E46">
            <w:r>
              <w:rPr>
                <w:sz w:val="17"/>
                <w:szCs w:val="17"/>
              </w:rPr>
              <w:t>Artefacto</w:t>
            </w:r>
          </w:p>
        </w:tc>
        <w:tc>
          <w:tcPr>
            <w:tcW w:w="6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A140BA" w14:textId="77777777" w:rsidR="0057004C" w:rsidRDefault="005D4E46">
            <w:r>
              <w:rPr>
                <w:sz w:val="17"/>
                <w:szCs w:val="17"/>
              </w:rPr>
              <w:t>Módulo de Calificaciones; entidad Viaje; canal WhatsApp.</w:t>
            </w:r>
          </w:p>
        </w:tc>
      </w:tr>
      <w:tr w:rsidR="0057004C" w14:paraId="749B08B2" w14:textId="77777777">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C9135F" w14:textId="77777777" w:rsidR="0057004C" w:rsidRDefault="005D4E46">
            <w:r>
              <w:rPr>
                <w:sz w:val="17"/>
                <w:szCs w:val="17"/>
              </w:rPr>
              <w:t>Respuesta</w:t>
            </w:r>
          </w:p>
        </w:tc>
        <w:tc>
          <w:tcPr>
            <w:tcW w:w="6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F8F350" w14:textId="77777777" w:rsidR="0057004C" w:rsidRDefault="005D4E46">
            <w:r>
              <w:rPr>
                <w:sz w:val="17"/>
                <w:szCs w:val="17"/>
              </w:rPr>
              <w:t>El sistema valida que el pasajero perteneció al viaje, registra una única calificación vinculada al viaje y confirma la recepción.</w:t>
            </w:r>
          </w:p>
        </w:tc>
      </w:tr>
      <w:tr w:rsidR="0057004C" w14:paraId="209C7FAD" w14:textId="77777777">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A97D30" w14:textId="77777777" w:rsidR="0057004C" w:rsidRDefault="005D4E46">
            <w:r>
              <w:rPr>
                <w:sz w:val="17"/>
                <w:szCs w:val="17"/>
              </w:rPr>
              <w:t>Medida de la respuesta</w:t>
            </w:r>
          </w:p>
        </w:tc>
        <w:tc>
          <w:tcPr>
            <w:tcW w:w="6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348343" w14:textId="77777777" w:rsidR="0057004C" w:rsidRDefault="005D4E46">
            <w:r>
              <w:rPr>
                <w:sz w:val="17"/>
                <w:szCs w:val="17"/>
              </w:rPr>
              <w:t>100% de calificaciones aceptadas vinculadas a un viaje finalizado válido; 0 calificaciones duplicadas activas por pasajero/viaje; confirmación al usuario &lt;5 s P95.</w:t>
            </w:r>
          </w:p>
        </w:tc>
      </w:tr>
      <w:tr w:rsidR="0057004C" w14:paraId="2E445FAA" w14:textId="77777777">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DADDA0" w14:textId="77777777" w:rsidR="0057004C" w:rsidRDefault="005D4E46">
            <w:r>
              <w:rPr>
                <w:sz w:val="17"/>
                <w:szCs w:val="17"/>
              </w:rPr>
              <w:t>Justificación de negocio</w:t>
            </w:r>
          </w:p>
        </w:tc>
        <w:tc>
          <w:tcPr>
            <w:tcW w:w="6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750B6F" w14:textId="77777777" w:rsidR="0057004C" w:rsidRDefault="005D4E46">
            <w:r>
              <w:rPr>
                <w:sz w:val="17"/>
                <w:szCs w:val="17"/>
              </w:rPr>
              <w:t>La calificación crea evidencia de calidad operacional por conductor y permite análisis posteriores sin convertirse en un marketplace.</w:t>
            </w:r>
          </w:p>
        </w:tc>
      </w:tr>
      <w:tr w:rsidR="0057004C" w14:paraId="7EF37900" w14:textId="77777777">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16DB65" w14:textId="77777777" w:rsidR="0057004C" w:rsidRDefault="005D4E46">
            <w:r>
              <w:rPr>
                <w:sz w:val="17"/>
                <w:szCs w:val="17"/>
              </w:rPr>
              <w:t>Supuestos y riesgos</w:t>
            </w:r>
          </w:p>
        </w:tc>
        <w:tc>
          <w:tcPr>
            <w:tcW w:w="6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EB74FA" w14:textId="77777777" w:rsidR="0057004C" w:rsidRDefault="005D4E46">
            <w:r>
              <w:rPr>
                <w:sz w:val="17"/>
                <w:szCs w:val="17"/>
              </w:rPr>
              <w:t>Comentarios pueden contener datos personales o lenguaje inapropiado; deben conservarse con controles de acceso y política de tratamiento.</w:t>
            </w:r>
          </w:p>
        </w:tc>
      </w:tr>
      <w:tr w:rsidR="0057004C" w14:paraId="56A7B6A9" w14:textId="77777777">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760190" w14:textId="77777777" w:rsidR="0057004C" w:rsidRDefault="005D4E46">
            <w:r>
              <w:rPr>
                <w:sz w:val="17"/>
                <w:szCs w:val="17"/>
              </w:rPr>
              <w:t>Requisitos relacionados</w:t>
            </w:r>
          </w:p>
        </w:tc>
        <w:tc>
          <w:tcPr>
            <w:tcW w:w="6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26E83A" w14:textId="77777777" w:rsidR="0057004C" w:rsidRDefault="005D4E46">
            <w:r>
              <w:rPr>
                <w:sz w:val="17"/>
                <w:szCs w:val="17"/>
              </w:rPr>
              <w:t>RF-54</w:t>
            </w:r>
          </w:p>
        </w:tc>
      </w:tr>
      <w:tr w:rsidR="0057004C" w14:paraId="0AE345B6" w14:textId="77777777">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175712" w14:textId="77777777" w:rsidR="0057004C" w:rsidRDefault="005D4E46">
            <w:r>
              <w:rPr>
                <w:sz w:val="17"/>
                <w:szCs w:val="17"/>
              </w:rPr>
              <w:t>Tácticas</w:t>
            </w:r>
          </w:p>
        </w:tc>
        <w:tc>
          <w:tcPr>
            <w:tcW w:w="6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743A09" w14:textId="77777777" w:rsidR="0057004C" w:rsidRDefault="005D4E46">
            <w:r>
              <w:rPr>
                <w:sz w:val="17"/>
                <w:szCs w:val="17"/>
              </w:rPr>
              <w:t>Auditar; Validar autoría y unicidad</w:t>
            </w:r>
          </w:p>
        </w:tc>
      </w:tr>
      <w:tr w:rsidR="0057004C" w14:paraId="7B11F6C4" w14:textId="77777777">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F613CF" w14:textId="77777777" w:rsidR="0057004C" w:rsidRDefault="005D4E46">
            <w:r>
              <w:rPr>
                <w:sz w:val="17"/>
                <w:szCs w:val="17"/>
              </w:rPr>
              <w:t>Patrón / building block</w:t>
            </w:r>
          </w:p>
        </w:tc>
        <w:tc>
          <w:tcPr>
            <w:tcW w:w="6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62CAFC" w14:textId="77777777" w:rsidR="0057004C" w:rsidRDefault="005D4E46">
            <w:r>
              <w:rPr>
                <w:sz w:val="17"/>
                <w:szCs w:val="17"/>
              </w:rPr>
              <w:t>Calificación vinculada a Viaje</w:t>
            </w:r>
          </w:p>
        </w:tc>
      </w:tr>
      <w:tr w:rsidR="0057004C" w14:paraId="74606929" w14:textId="77777777">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34B982" w14:textId="77777777" w:rsidR="0057004C" w:rsidRDefault="005D4E46">
            <w:r>
              <w:rPr>
                <w:sz w:val="17"/>
                <w:szCs w:val="17"/>
              </w:rPr>
              <w:t>ADR relacionado</w:t>
            </w:r>
          </w:p>
        </w:tc>
        <w:tc>
          <w:tcPr>
            <w:tcW w:w="6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BD9741" w14:textId="77777777" w:rsidR="0057004C" w:rsidRDefault="005D4E46">
            <w:r>
              <w:rPr>
                <w:sz w:val="17"/>
                <w:szCs w:val="17"/>
              </w:rPr>
              <w:t>ADR-0011</w:t>
            </w:r>
          </w:p>
        </w:tc>
      </w:tr>
      <w:tr w:rsidR="0057004C" w14:paraId="2224FE77" w14:textId="77777777">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AF2DDA" w14:textId="77777777" w:rsidR="0057004C" w:rsidRDefault="005D4E46">
            <w:r>
              <w:rPr>
                <w:sz w:val="17"/>
                <w:szCs w:val="17"/>
              </w:rPr>
              <w:t>Requiere PoC/Spike</w:t>
            </w:r>
          </w:p>
        </w:tc>
        <w:tc>
          <w:tcPr>
            <w:tcW w:w="6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7EC3A9" w14:textId="77777777" w:rsidR="0057004C" w:rsidRDefault="005D4E46">
            <w:r>
              <w:rPr>
                <w:sz w:val="17"/>
                <w:szCs w:val="17"/>
              </w:rPr>
              <w:t>No</w:t>
            </w:r>
          </w:p>
        </w:tc>
      </w:tr>
    </w:tbl>
    <w:p w14:paraId="0042ED6E" w14:textId="77777777" w:rsidR="0057004C" w:rsidRDefault="0057004C">
      <w:pPr>
        <w:spacing w:after="60"/>
      </w:pPr>
    </w:p>
    <w:p w14:paraId="229B5267" w14:textId="77777777" w:rsidR="0057004C" w:rsidRDefault="005D4E46">
      <w:pPr>
        <w:pStyle w:val="Ttulo3"/>
        <w:keepNext/>
      </w:pPr>
      <w:bookmarkStart w:id="14" w:name="_Toc244106724"/>
      <w:r>
        <w:t>2.3.9 Usabilidad - UX</w:t>
      </w:r>
      <w:bookmarkEnd w:id="14"/>
    </w:p>
    <w:p w14:paraId="3BB51129" w14:textId="77777777" w:rsidR="0057004C" w:rsidRDefault="005D4E46">
      <w:pPr>
        <w:spacing w:after="120"/>
        <w:jc w:val="both"/>
      </w:pPr>
      <w:r>
        <w:t>Prioridad global 3. Pasajero y conductor interactúan principalmente mediante WhatsApp y los roles administrativos mediante Panel Web. Los controles de seguridad no deben introducir fricción innecesaria.</w:t>
      </w:r>
    </w:p>
    <w:p w14:paraId="2C602EA8" w14:textId="77777777" w:rsidR="0057004C" w:rsidRDefault="005D4E46">
      <w:pPr>
        <w:pStyle w:val="Ttulo4"/>
        <w:keepNext/>
      </w:pPr>
      <w:r>
        <w:t>2.3.9.1 QA-09 — Escenario general de usabilidad - ux</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2"/>
        <w:gridCol w:w="6956"/>
      </w:tblGrid>
      <w:tr w:rsidR="0057004C" w14:paraId="32CD2E2F" w14:textId="77777777">
        <w:trPr>
          <w:tblHeader/>
        </w:trPr>
        <w:tc>
          <w:tcPr>
            <w:tcW w:w="188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0EAB7EE" w14:textId="77777777" w:rsidR="0057004C" w:rsidRDefault="005D4E46">
            <w:r>
              <w:rPr>
                <w:b/>
                <w:bCs/>
                <w:sz w:val="17"/>
                <w:szCs w:val="17"/>
              </w:rPr>
              <w:t>Fuente</w:t>
            </w:r>
          </w:p>
        </w:tc>
        <w:tc>
          <w:tcPr>
            <w:tcW w:w="695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79ED138" w14:textId="77777777" w:rsidR="0057004C" w:rsidRDefault="005D4E46">
            <w:r>
              <w:rPr>
                <w:b/>
                <w:bCs/>
                <w:sz w:val="17"/>
                <w:szCs w:val="17"/>
              </w:rPr>
              <w:t>Pasajero o conductor</w:t>
            </w:r>
          </w:p>
        </w:tc>
      </w:tr>
      <w:tr w:rsidR="0057004C" w14:paraId="55AA9CE6" w14:textId="77777777">
        <w:tc>
          <w:tcPr>
            <w:tcW w:w="18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71820A" w14:textId="77777777" w:rsidR="0057004C" w:rsidRDefault="005D4E46">
            <w:r>
              <w:rPr>
                <w:sz w:val="17"/>
                <w:szCs w:val="17"/>
              </w:rPr>
              <w:t>Estímulo</w:t>
            </w:r>
          </w:p>
        </w:tc>
        <w:tc>
          <w:tcPr>
            <w:tcW w:w="69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967F9E" w14:textId="77777777" w:rsidR="0057004C" w:rsidRDefault="005D4E46">
            <w:r>
              <w:rPr>
                <w:sz w:val="17"/>
                <w:szCs w:val="17"/>
              </w:rPr>
              <w:t>Ejecuta un flujo habitual mediante WhatsApp</w:t>
            </w:r>
          </w:p>
        </w:tc>
      </w:tr>
      <w:tr w:rsidR="0057004C" w14:paraId="38B972B3" w14:textId="77777777">
        <w:tc>
          <w:tcPr>
            <w:tcW w:w="18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520EDB" w14:textId="77777777" w:rsidR="0057004C" w:rsidRDefault="005D4E46">
            <w:r>
              <w:rPr>
                <w:sz w:val="17"/>
                <w:szCs w:val="17"/>
              </w:rPr>
              <w:t>Artefacto</w:t>
            </w:r>
          </w:p>
        </w:tc>
        <w:tc>
          <w:tcPr>
            <w:tcW w:w="69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109F3C" w14:textId="77777777" w:rsidR="0057004C" w:rsidRDefault="005D4E46">
            <w:r>
              <w:rPr>
                <w:sz w:val="17"/>
                <w:szCs w:val="17"/>
              </w:rPr>
              <w:t>Canal conversacional de FlowRide</w:t>
            </w:r>
          </w:p>
        </w:tc>
      </w:tr>
      <w:tr w:rsidR="0057004C" w14:paraId="2D129CB6" w14:textId="77777777">
        <w:tc>
          <w:tcPr>
            <w:tcW w:w="18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7215D1" w14:textId="77777777" w:rsidR="0057004C" w:rsidRDefault="005D4E46">
            <w:r>
              <w:rPr>
                <w:sz w:val="17"/>
                <w:szCs w:val="17"/>
              </w:rPr>
              <w:t>Ambiente</w:t>
            </w:r>
          </w:p>
        </w:tc>
        <w:tc>
          <w:tcPr>
            <w:tcW w:w="69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BBD621" w14:textId="77777777" w:rsidR="0057004C" w:rsidRDefault="005D4E46">
            <w:r>
              <w:rPr>
                <w:sz w:val="17"/>
                <w:szCs w:val="17"/>
              </w:rPr>
              <w:t>Operación normal</w:t>
            </w:r>
          </w:p>
        </w:tc>
      </w:tr>
      <w:tr w:rsidR="0057004C" w14:paraId="7C127FD6" w14:textId="77777777">
        <w:tc>
          <w:tcPr>
            <w:tcW w:w="18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12BB19" w14:textId="77777777" w:rsidR="0057004C" w:rsidRDefault="005D4E46">
            <w:r>
              <w:rPr>
                <w:sz w:val="17"/>
                <w:szCs w:val="17"/>
              </w:rPr>
              <w:t>Respuesta</w:t>
            </w:r>
          </w:p>
        </w:tc>
        <w:tc>
          <w:tcPr>
            <w:tcW w:w="69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A084C5" w14:textId="77777777" w:rsidR="0057004C" w:rsidRDefault="005D4E46">
            <w:r>
              <w:rPr>
                <w:sz w:val="17"/>
                <w:szCs w:val="17"/>
              </w:rPr>
              <w:t>El sistema guía el flujo y solicita controles adicionales únicamente cuando la operación sea sensible</w:t>
            </w:r>
          </w:p>
        </w:tc>
      </w:tr>
      <w:tr w:rsidR="0057004C" w14:paraId="5632C4D1" w14:textId="77777777">
        <w:tc>
          <w:tcPr>
            <w:tcW w:w="18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BF21C3" w14:textId="77777777" w:rsidR="0057004C" w:rsidRDefault="005D4E46">
            <w:r>
              <w:rPr>
                <w:sz w:val="17"/>
                <w:szCs w:val="17"/>
              </w:rPr>
              <w:t>Medida de la respuesta</w:t>
            </w:r>
          </w:p>
        </w:tc>
        <w:tc>
          <w:tcPr>
            <w:tcW w:w="69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7F1AC4" w14:textId="77777777" w:rsidR="0057004C" w:rsidRDefault="005D4E46">
            <w:r>
              <w:rPr>
                <w:sz w:val="17"/>
                <w:szCs w:val="17"/>
              </w:rPr>
              <w:t>100 % de los flujos críticos definidos para WhatsApp pueden completarse sin instalar una aplicación adicional; los pasos extra de validación se limitan a operaciones sensibles</w:t>
            </w:r>
          </w:p>
        </w:tc>
      </w:tr>
    </w:tbl>
    <w:p w14:paraId="74B56A40" w14:textId="77777777" w:rsidR="0057004C" w:rsidRDefault="0057004C">
      <w:pPr>
        <w:spacing w:after="60"/>
      </w:pPr>
    </w:p>
    <w:p w14:paraId="6EBA21C4" w14:textId="77777777" w:rsidR="0057004C" w:rsidRDefault="005D4E46">
      <w:pPr>
        <w:pStyle w:val="Ttulo4"/>
        <w:keepNext/>
      </w:pPr>
      <w:r>
        <w:t>2.3.9.2 PAS-UX-01 — Primera solicitud sin capacitación ni aplicación adicional</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4"/>
        <w:gridCol w:w="6464"/>
      </w:tblGrid>
      <w:tr w:rsidR="0057004C" w14:paraId="18F4D51A" w14:textId="77777777">
        <w:trPr>
          <w:tblHeader/>
        </w:trPr>
        <w:tc>
          <w:tcPr>
            <w:tcW w:w="237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5AE5A9B" w14:textId="77777777" w:rsidR="0057004C" w:rsidRDefault="005D4E46">
            <w:r>
              <w:rPr>
                <w:b/>
                <w:bCs/>
                <w:sz w:val="17"/>
                <w:szCs w:val="17"/>
              </w:rPr>
              <w:t>Stakeholder</w:t>
            </w:r>
          </w:p>
        </w:tc>
        <w:tc>
          <w:tcPr>
            <w:tcW w:w="646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CD6D6A2" w14:textId="77777777" w:rsidR="0057004C" w:rsidRDefault="005D4E46">
            <w:r>
              <w:rPr>
                <w:b/>
                <w:bCs/>
                <w:sz w:val="17"/>
                <w:szCs w:val="17"/>
              </w:rPr>
              <w:t>Pasajero</w:t>
            </w:r>
          </w:p>
        </w:tc>
      </w:tr>
      <w:tr w:rsidR="0057004C" w14:paraId="52AAC31A" w14:textId="77777777">
        <w:tc>
          <w:tcPr>
            <w:tcW w:w="23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A00E88" w14:textId="77777777" w:rsidR="0057004C" w:rsidRDefault="005D4E46">
            <w:r>
              <w:rPr>
                <w:sz w:val="17"/>
                <w:szCs w:val="17"/>
              </w:rPr>
              <w:t>Atributo de calidad</w:t>
            </w:r>
          </w:p>
        </w:tc>
        <w:tc>
          <w:tcPr>
            <w:tcW w:w="6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5A20D8" w14:textId="77777777" w:rsidR="0057004C" w:rsidRDefault="005D4E46">
            <w:r>
              <w:rPr>
                <w:sz w:val="17"/>
                <w:szCs w:val="17"/>
              </w:rPr>
              <w:t>Usabilidad - UX</w:t>
            </w:r>
          </w:p>
        </w:tc>
      </w:tr>
      <w:tr w:rsidR="0057004C" w14:paraId="444183E9" w14:textId="77777777">
        <w:tc>
          <w:tcPr>
            <w:tcW w:w="23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0BA4F8" w14:textId="77777777" w:rsidR="0057004C" w:rsidRDefault="005D4E46">
            <w:r>
              <w:rPr>
                <w:sz w:val="17"/>
                <w:szCs w:val="17"/>
              </w:rPr>
              <w:t>Prioridad</w:t>
            </w:r>
          </w:p>
        </w:tc>
        <w:tc>
          <w:tcPr>
            <w:tcW w:w="6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C4A6D7" w14:textId="77777777" w:rsidR="0057004C" w:rsidRDefault="005D4E46">
            <w:r>
              <w:rPr>
                <w:sz w:val="17"/>
                <w:szCs w:val="17"/>
              </w:rPr>
              <w:t>Media</w:t>
            </w:r>
          </w:p>
        </w:tc>
      </w:tr>
      <w:tr w:rsidR="0057004C" w14:paraId="59F58CA7" w14:textId="77777777">
        <w:tc>
          <w:tcPr>
            <w:tcW w:w="23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6E5A83" w14:textId="77777777" w:rsidR="0057004C" w:rsidRDefault="005D4E46">
            <w:r>
              <w:rPr>
                <w:sz w:val="17"/>
                <w:szCs w:val="17"/>
              </w:rPr>
              <w:t>Fuente del estímulo</w:t>
            </w:r>
          </w:p>
        </w:tc>
        <w:tc>
          <w:tcPr>
            <w:tcW w:w="6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931766" w14:textId="77777777" w:rsidR="0057004C" w:rsidRDefault="005D4E46">
            <w:r>
              <w:rPr>
                <w:sz w:val="17"/>
                <w:szCs w:val="17"/>
              </w:rPr>
              <w:t>Pasajero</w:t>
            </w:r>
          </w:p>
        </w:tc>
      </w:tr>
      <w:tr w:rsidR="0057004C" w14:paraId="6BCC5104" w14:textId="77777777">
        <w:tc>
          <w:tcPr>
            <w:tcW w:w="23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21D263" w14:textId="77777777" w:rsidR="0057004C" w:rsidRDefault="005D4E46">
            <w:r>
              <w:rPr>
                <w:sz w:val="17"/>
                <w:szCs w:val="17"/>
              </w:rPr>
              <w:t>Estímulo</w:t>
            </w:r>
          </w:p>
        </w:tc>
        <w:tc>
          <w:tcPr>
            <w:tcW w:w="6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90F322" w14:textId="77777777" w:rsidR="0057004C" w:rsidRDefault="005D4E46">
            <w:r>
              <w:rPr>
                <w:sz w:val="17"/>
                <w:szCs w:val="17"/>
              </w:rPr>
              <w:t>Necesita solicitar un servicio de transporte por primera vez, sin capacitación previa y sin instalar ninguna aplicación adicional</w:t>
            </w:r>
          </w:p>
        </w:tc>
      </w:tr>
      <w:tr w:rsidR="0057004C" w14:paraId="74508BCC" w14:textId="77777777">
        <w:tc>
          <w:tcPr>
            <w:tcW w:w="23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CF56D" w14:textId="77777777" w:rsidR="0057004C" w:rsidRDefault="005D4E46">
            <w:r>
              <w:rPr>
                <w:sz w:val="17"/>
                <w:szCs w:val="17"/>
              </w:rPr>
              <w:t>Ambiente</w:t>
            </w:r>
          </w:p>
        </w:tc>
        <w:tc>
          <w:tcPr>
            <w:tcW w:w="6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700A86" w14:textId="77777777" w:rsidR="0057004C" w:rsidRDefault="005D4E46">
            <w:r>
              <w:rPr>
                <w:sz w:val="17"/>
                <w:szCs w:val="17"/>
              </w:rPr>
              <w:t>Pasajero interactuando desde su celular personal usando únicamente WhatsApp</w:t>
            </w:r>
          </w:p>
        </w:tc>
      </w:tr>
      <w:tr w:rsidR="0057004C" w14:paraId="1682194C" w14:textId="77777777">
        <w:tc>
          <w:tcPr>
            <w:tcW w:w="23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0FF823" w14:textId="77777777" w:rsidR="0057004C" w:rsidRDefault="005D4E46">
            <w:r>
              <w:rPr>
                <w:sz w:val="17"/>
                <w:szCs w:val="17"/>
              </w:rPr>
              <w:t>Artefacto</w:t>
            </w:r>
          </w:p>
        </w:tc>
        <w:tc>
          <w:tcPr>
            <w:tcW w:w="6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AF2743" w14:textId="77777777" w:rsidR="0057004C" w:rsidRDefault="005D4E46">
            <w:r>
              <w:rPr>
                <w:sz w:val="17"/>
                <w:szCs w:val="17"/>
              </w:rPr>
              <w:t>Módulo de Integración WhatsApp; flujo conversacional guiado</w:t>
            </w:r>
          </w:p>
        </w:tc>
      </w:tr>
      <w:tr w:rsidR="0057004C" w14:paraId="274896A8" w14:textId="77777777">
        <w:tc>
          <w:tcPr>
            <w:tcW w:w="23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113814" w14:textId="77777777" w:rsidR="0057004C" w:rsidRDefault="005D4E46">
            <w:r>
              <w:rPr>
                <w:sz w:val="17"/>
                <w:szCs w:val="17"/>
              </w:rPr>
              <w:t>Respuesta</w:t>
            </w:r>
          </w:p>
        </w:tc>
        <w:tc>
          <w:tcPr>
            <w:tcW w:w="6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A104F8" w14:textId="77777777" w:rsidR="0057004C" w:rsidRDefault="005D4E46">
            <w:r>
              <w:rPr>
                <w:sz w:val="17"/>
                <w:szCs w:val="17"/>
              </w:rPr>
              <w:t>El sistema guía al pasajero por un flujo conversacional en WhatsApp hasta completar la solicitud, sin requerir descargas ni registro adicional</w:t>
            </w:r>
          </w:p>
        </w:tc>
      </w:tr>
      <w:tr w:rsidR="0057004C" w14:paraId="0E7FBE68" w14:textId="77777777">
        <w:tc>
          <w:tcPr>
            <w:tcW w:w="23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C86879" w14:textId="77777777" w:rsidR="0057004C" w:rsidRDefault="005D4E46">
            <w:r>
              <w:rPr>
                <w:sz w:val="17"/>
                <w:szCs w:val="17"/>
              </w:rPr>
              <w:t>Medida de la respuesta</w:t>
            </w:r>
          </w:p>
        </w:tc>
        <w:tc>
          <w:tcPr>
            <w:tcW w:w="6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5CC1B2" w14:textId="77777777" w:rsidR="0057004C" w:rsidRDefault="005D4E46">
            <w:r>
              <w:rPr>
                <w:sz w:val="17"/>
                <w:szCs w:val="17"/>
              </w:rPr>
              <w:t>≥90% de los pasajeros completan su primera solicitud exitosamente sin ayuda externa. Tiempo promedio del flujo conversacional de primera solicitud &lt;3 minutos.</w:t>
            </w:r>
          </w:p>
        </w:tc>
      </w:tr>
      <w:tr w:rsidR="0057004C" w14:paraId="224C81B2" w14:textId="77777777">
        <w:tc>
          <w:tcPr>
            <w:tcW w:w="23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B84F42" w14:textId="77777777" w:rsidR="0057004C" w:rsidRDefault="005D4E46">
            <w:r>
              <w:rPr>
                <w:sz w:val="17"/>
                <w:szCs w:val="17"/>
              </w:rPr>
              <w:t>Justificación de negocio</w:t>
            </w:r>
          </w:p>
        </w:tc>
        <w:tc>
          <w:tcPr>
            <w:tcW w:w="6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C568A7" w14:textId="77777777" w:rsidR="0057004C" w:rsidRDefault="005D4E46">
            <w:r>
              <w:rPr>
                <w:sz w:val="17"/>
                <w:szCs w:val="17"/>
              </w:rPr>
              <w:t>Validación directa de la decisión estratégica de canal WhatsApp sobre app propia. Si un pasajero necesita capacitación para pedir un servicio, la decisión de canal fracasa.</w:t>
            </w:r>
          </w:p>
        </w:tc>
      </w:tr>
      <w:tr w:rsidR="0057004C" w14:paraId="340DCD2F" w14:textId="77777777">
        <w:tc>
          <w:tcPr>
            <w:tcW w:w="23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1857E3" w14:textId="77777777" w:rsidR="0057004C" w:rsidRDefault="005D4E46">
            <w:r>
              <w:rPr>
                <w:sz w:val="17"/>
                <w:szCs w:val="17"/>
              </w:rPr>
              <w:t>Supuestos y riesgos</w:t>
            </w:r>
          </w:p>
        </w:tc>
        <w:tc>
          <w:tcPr>
            <w:tcW w:w="6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F09194" w14:textId="77777777" w:rsidR="0057004C" w:rsidRDefault="005D4E46">
            <w:r>
              <w:rPr>
                <w:sz w:val="17"/>
                <w:szCs w:val="17"/>
              </w:rPr>
              <w:t>Requiere validar el flujo conversacional con un PoC y respetar las plantillas/políticas vigentes de WhatsApp Business; el dominio no depende del proveedor técnico.</w:t>
            </w:r>
          </w:p>
        </w:tc>
      </w:tr>
      <w:tr w:rsidR="0057004C" w14:paraId="57590706" w14:textId="77777777">
        <w:tc>
          <w:tcPr>
            <w:tcW w:w="23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8545A4" w14:textId="77777777" w:rsidR="0057004C" w:rsidRDefault="005D4E46">
            <w:r>
              <w:rPr>
                <w:sz w:val="17"/>
                <w:szCs w:val="17"/>
              </w:rPr>
              <w:t>Requisitos relacionados</w:t>
            </w:r>
          </w:p>
        </w:tc>
        <w:tc>
          <w:tcPr>
            <w:tcW w:w="6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CD5594" w14:textId="77777777" w:rsidR="0057004C" w:rsidRDefault="005D4E46">
            <w:r>
              <w:rPr>
                <w:sz w:val="17"/>
                <w:szCs w:val="17"/>
              </w:rPr>
              <w:t>RF-09, RF-15</w:t>
            </w:r>
          </w:p>
        </w:tc>
      </w:tr>
      <w:tr w:rsidR="0057004C" w14:paraId="376B10F4" w14:textId="77777777">
        <w:tc>
          <w:tcPr>
            <w:tcW w:w="23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6F5F7A" w14:textId="77777777" w:rsidR="0057004C" w:rsidRDefault="005D4E46">
            <w:r>
              <w:rPr>
                <w:sz w:val="17"/>
                <w:szCs w:val="17"/>
              </w:rPr>
              <w:t>Tácticas</w:t>
            </w:r>
          </w:p>
        </w:tc>
        <w:tc>
          <w:tcPr>
            <w:tcW w:w="6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AE8D30" w14:textId="77777777" w:rsidR="0057004C" w:rsidRDefault="005D4E46">
            <w:r>
              <w:rPr>
                <w:sz w:val="17"/>
                <w:szCs w:val="17"/>
              </w:rPr>
              <w:t>Soportar iniciativa del sistema (mantener modelo de tarea)</w:t>
            </w:r>
          </w:p>
        </w:tc>
      </w:tr>
      <w:tr w:rsidR="0057004C" w14:paraId="7FEF6E17" w14:textId="77777777">
        <w:tc>
          <w:tcPr>
            <w:tcW w:w="23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76220E" w14:textId="77777777" w:rsidR="0057004C" w:rsidRDefault="005D4E46">
            <w:r>
              <w:rPr>
                <w:sz w:val="17"/>
                <w:szCs w:val="17"/>
              </w:rPr>
              <w:t>Patrón / building block</w:t>
            </w:r>
          </w:p>
        </w:tc>
        <w:tc>
          <w:tcPr>
            <w:tcW w:w="6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053C84" w14:textId="77777777" w:rsidR="0057004C" w:rsidRDefault="005D4E46">
            <w:r>
              <w:rPr>
                <w:sz w:val="17"/>
                <w:szCs w:val="17"/>
              </w:rPr>
              <w:t>Maquina de estados conversacional (bot de WhatsApp)</w:t>
            </w:r>
          </w:p>
        </w:tc>
      </w:tr>
      <w:tr w:rsidR="0057004C" w14:paraId="7328F91D" w14:textId="77777777">
        <w:tc>
          <w:tcPr>
            <w:tcW w:w="23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5F55E7" w14:textId="77777777" w:rsidR="0057004C" w:rsidRDefault="005D4E46">
            <w:r>
              <w:rPr>
                <w:sz w:val="17"/>
                <w:szCs w:val="17"/>
              </w:rPr>
              <w:t>ADR relacionado</w:t>
            </w:r>
          </w:p>
        </w:tc>
        <w:tc>
          <w:tcPr>
            <w:tcW w:w="6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6F47FA" w14:textId="77777777" w:rsidR="0057004C" w:rsidRDefault="005D4E46">
            <w:r>
              <w:rPr>
                <w:sz w:val="17"/>
                <w:szCs w:val="17"/>
              </w:rPr>
              <w:t>ADR-0008</w:t>
            </w:r>
          </w:p>
        </w:tc>
      </w:tr>
      <w:tr w:rsidR="0057004C" w14:paraId="7B78404B" w14:textId="77777777">
        <w:tc>
          <w:tcPr>
            <w:tcW w:w="23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E9CFB1" w14:textId="77777777" w:rsidR="0057004C" w:rsidRDefault="005D4E46">
            <w:r>
              <w:rPr>
                <w:sz w:val="17"/>
                <w:szCs w:val="17"/>
              </w:rPr>
              <w:t>Requiere PoC/Spike</w:t>
            </w:r>
          </w:p>
        </w:tc>
        <w:tc>
          <w:tcPr>
            <w:tcW w:w="6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D15A0B" w14:textId="77777777" w:rsidR="0057004C" w:rsidRDefault="005D4E46">
            <w:r>
              <w:rPr>
                <w:sz w:val="17"/>
                <w:szCs w:val="17"/>
              </w:rPr>
              <w:t>Si — PoC bot conversacional</w:t>
            </w:r>
          </w:p>
        </w:tc>
      </w:tr>
    </w:tbl>
    <w:p w14:paraId="4F477774" w14:textId="77777777" w:rsidR="0057004C" w:rsidRDefault="0057004C">
      <w:pPr>
        <w:spacing w:after="60"/>
      </w:pPr>
    </w:p>
    <w:p w14:paraId="03BE80E0" w14:textId="77777777" w:rsidR="0057004C" w:rsidRDefault="005D4E46">
      <w:pPr>
        <w:pStyle w:val="Ttulo4"/>
        <w:keepNext/>
      </w:pPr>
      <w:r>
        <w:t>2.3.9.3 OPLOG-UX-02 — Priorización visual de servicios en el panel</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0"/>
        <w:gridCol w:w="6658"/>
      </w:tblGrid>
      <w:tr w:rsidR="0057004C" w14:paraId="3E140145" w14:textId="77777777">
        <w:trPr>
          <w:tblHeader/>
        </w:trPr>
        <w:tc>
          <w:tcPr>
            <w:tcW w:w="218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E62BBC9" w14:textId="77777777" w:rsidR="0057004C" w:rsidRDefault="005D4E46">
            <w:r>
              <w:rPr>
                <w:b/>
                <w:bCs/>
                <w:sz w:val="17"/>
                <w:szCs w:val="17"/>
              </w:rPr>
              <w:t>Stakeholder</w:t>
            </w:r>
          </w:p>
        </w:tc>
        <w:tc>
          <w:tcPr>
            <w:tcW w:w="665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CCAE083" w14:textId="77777777" w:rsidR="0057004C" w:rsidRDefault="005D4E46">
            <w:r>
              <w:rPr>
                <w:b/>
                <w:bCs/>
                <w:sz w:val="17"/>
                <w:szCs w:val="17"/>
              </w:rPr>
              <w:t>Operador Logistico</w:t>
            </w:r>
          </w:p>
        </w:tc>
      </w:tr>
      <w:tr w:rsidR="0057004C" w14:paraId="1532AB26" w14:textId="77777777">
        <w:tc>
          <w:tcPr>
            <w:tcW w:w="21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817B53" w14:textId="77777777" w:rsidR="0057004C" w:rsidRDefault="005D4E46">
            <w:r>
              <w:rPr>
                <w:sz w:val="17"/>
                <w:szCs w:val="17"/>
              </w:rPr>
              <w:t>Atributo de calidad</w:t>
            </w:r>
          </w:p>
        </w:tc>
        <w:tc>
          <w:tcPr>
            <w:tcW w:w="66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64EF07" w14:textId="77777777" w:rsidR="0057004C" w:rsidRDefault="005D4E46">
            <w:r>
              <w:rPr>
                <w:sz w:val="17"/>
                <w:szCs w:val="17"/>
              </w:rPr>
              <w:t>Usabilidad - UX</w:t>
            </w:r>
          </w:p>
        </w:tc>
      </w:tr>
      <w:tr w:rsidR="0057004C" w14:paraId="5221E3FD" w14:textId="77777777">
        <w:tc>
          <w:tcPr>
            <w:tcW w:w="21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DC8ED8" w14:textId="77777777" w:rsidR="0057004C" w:rsidRDefault="005D4E46">
            <w:r>
              <w:rPr>
                <w:sz w:val="17"/>
                <w:szCs w:val="17"/>
              </w:rPr>
              <w:t>Prioridad</w:t>
            </w:r>
          </w:p>
        </w:tc>
        <w:tc>
          <w:tcPr>
            <w:tcW w:w="66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60DD98" w14:textId="77777777" w:rsidR="0057004C" w:rsidRDefault="005D4E46">
            <w:r>
              <w:rPr>
                <w:sz w:val="17"/>
                <w:szCs w:val="17"/>
              </w:rPr>
              <w:t>Media</w:t>
            </w:r>
          </w:p>
        </w:tc>
      </w:tr>
      <w:tr w:rsidR="0057004C" w14:paraId="02EA2579" w14:textId="77777777">
        <w:tc>
          <w:tcPr>
            <w:tcW w:w="21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343D98" w14:textId="77777777" w:rsidR="0057004C" w:rsidRDefault="005D4E46">
            <w:r>
              <w:rPr>
                <w:sz w:val="17"/>
                <w:szCs w:val="17"/>
              </w:rPr>
              <w:t>Fuente del estímulo</w:t>
            </w:r>
          </w:p>
        </w:tc>
        <w:tc>
          <w:tcPr>
            <w:tcW w:w="66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2BE481" w14:textId="77777777" w:rsidR="0057004C" w:rsidRDefault="005D4E46">
            <w:r>
              <w:rPr>
                <w:sz w:val="17"/>
                <w:szCs w:val="17"/>
              </w:rPr>
              <w:t>Un Operador Logistico nuevo en el rol revisa el panel de monitoreo por primera vez durante un turno con actividad normal.</w:t>
            </w:r>
          </w:p>
        </w:tc>
      </w:tr>
      <w:tr w:rsidR="0057004C" w14:paraId="5B895E33" w14:textId="77777777">
        <w:tc>
          <w:tcPr>
            <w:tcW w:w="21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AC490E" w14:textId="77777777" w:rsidR="0057004C" w:rsidRDefault="005D4E46">
            <w:r>
              <w:rPr>
                <w:sz w:val="17"/>
                <w:szCs w:val="17"/>
              </w:rPr>
              <w:t>Estímulo</w:t>
            </w:r>
          </w:p>
        </w:tc>
        <w:tc>
          <w:tcPr>
            <w:tcW w:w="66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7B7D79" w14:textId="77777777" w:rsidR="0057004C" w:rsidRDefault="005D4E46">
            <w:r>
              <w:rPr>
                <w:sz w:val="17"/>
                <w:szCs w:val="17"/>
              </w:rPr>
              <w:t>El panel muestra simultáneamente servicios que avanzan sin problema y servicios que requieren atención inmediata (alertas activas), y el operador debe priorizar dónde actuar primero.</w:t>
            </w:r>
          </w:p>
        </w:tc>
      </w:tr>
      <w:tr w:rsidR="0057004C" w14:paraId="788401BD" w14:textId="77777777">
        <w:tc>
          <w:tcPr>
            <w:tcW w:w="21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EFC32A" w14:textId="77777777" w:rsidR="0057004C" w:rsidRDefault="005D4E46">
            <w:r>
              <w:rPr>
                <w:sz w:val="17"/>
                <w:szCs w:val="17"/>
              </w:rPr>
              <w:t>Ambiente</w:t>
            </w:r>
          </w:p>
        </w:tc>
        <w:tc>
          <w:tcPr>
            <w:tcW w:w="66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1EE6AA" w14:textId="77777777" w:rsidR="0057004C" w:rsidRDefault="005D4E46">
            <w:r>
              <w:rPr>
                <w:sz w:val="17"/>
                <w:szCs w:val="17"/>
              </w:rPr>
              <w:t>Producción, turno con mezcla habitual de servicios normales y 2-3 alertas activas simultáneas.</w:t>
            </w:r>
          </w:p>
        </w:tc>
      </w:tr>
      <w:tr w:rsidR="0057004C" w14:paraId="5D007285" w14:textId="77777777">
        <w:tc>
          <w:tcPr>
            <w:tcW w:w="21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43A4C5" w14:textId="77777777" w:rsidR="0057004C" w:rsidRDefault="005D4E46">
            <w:r>
              <w:rPr>
                <w:sz w:val="17"/>
                <w:szCs w:val="17"/>
              </w:rPr>
              <w:t>Artefacto</w:t>
            </w:r>
          </w:p>
        </w:tc>
        <w:tc>
          <w:tcPr>
            <w:tcW w:w="66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15162B" w14:textId="77777777" w:rsidR="0057004C" w:rsidRDefault="005D4E46">
            <w:r>
              <w:rPr>
                <w:sz w:val="17"/>
                <w:szCs w:val="17"/>
              </w:rPr>
              <w:t>Vista de tablero con semaforización de estado (componente EstadoServicioIndicador) dentro del módulo de Monitoreo Operativo del frontend.</w:t>
            </w:r>
          </w:p>
        </w:tc>
      </w:tr>
      <w:tr w:rsidR="0057004C" w14:paraId="7276F40F" w14:textId="77777777">
        <w:tc>
          <w:tcPr>
            <w:tcW w:w="21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363EBE" w14:textId="77777777" w:rsidR="0057004C" w:rsidRDefault="005D4E46">
            <w:r>
              <w:rPr>
                <w:sz w:val="17"/>
                <w:szCs w:val="17"/>
              </w:rPr>
              <w:t>Respuesta</w:t>
            </w:r>
          </w:p>
        </w:tc>
        <w:tc>
          <w:tcPr>
            <w:tcW w:w="66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11E47A" w14:textId="77777777" w:rsidR="0057004C" w:rsidRDefault="005D4E46">
            <w:r>
              <w:rPr>
                <w:sz w:val="17"/>
                <w:szCs w:val="17"/>
              </w:rPr>
              <w:t>El panel agrupa visualmente los servicios por nivel de atención requerida (normal, atención, crítico) usando jerarquía visual clara en la parte superior del tablero.</w:t>
            </w:r>
          </w:p>
        </w:tc>
      </w:tr>
      <w:tr w:rsidR="0057004C" w14:paraId="76480C76" w14:textId="77777777">
        <w:tc>
          <w:tcPr>
            <w:tcW w:w="21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7DD830" w14:textId="77777777" w:rsidR="0057004C" w:rsidRDefault="005D4E46">
            <w:r>
              <w:rPr>
                <w:sz w:val="17"/>
                <w:szCs w:val="17"/>
              </w:rPr>
              <w:t>Medida de la respuesta</w:t>
            </w:r>
          </w:p>
        </w:tc>
        <w:tc>
          <w:tcPr>
            <w:tcW w:w="66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DB8346" w14:textId="77777777" w:rsidR="0057004C" w:rsidRDefault="005D4E46">
            <w:r>
              <w:rPr>
                <w:sz w:val="17"/>
                <w:szCs w:val="17"/>
              </w:rPr>
              <w:t>En pruebas de usabilidad, ≥90% de los operadores identifican correctamente el servicio que requiere atención inmediata en ≤5 segundos de exposición al panel.</w:t>
            </w:r>
          </w:p>
        </w:tc>
      </w:tr>
      <w:tr w:rsidR="0057004C" w14:paraId="044BC052" w14:textId="77777777">
        <w:tc>
          <w:tcPr>
            <w:tcW w:w="21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130AC5" w14:textId="77777777" w:rsidR="0057004C" w:rsidRDefault="005D4E46">
            <w:r>
              <w:rPr>
                <w:sz w:val="17"/>
                <w:szCs w:val="17"/>
              </w:rPr>
              <w:t>Justificación de negocio</w:t>
            </w:r>
          </w:p>
        </w:tc>
        <w:tc>
          <w:tcPr>
            <w:tcW w:w="66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9103CF" w14:textId="77777777" w:rsidR="0057004C" w:rsidRDefault="005D4E46">
            <w:r>
              <w:rPr>
                <w:sz w:val="17"/>
                <w:szCs w:val="17"/>
              </w:rPr>
              <w:t>Operador prefiere densidad de información sobre limpieza visual (opuesto al pasajero). Panel con exceso de espacios en blanco es percibido como "faltan datos" y baja su confianza.</w:t>
            </w:r>
          </w:p>
        </w:tc>
      </w:tr>
      <w:tr w:rsidR="0057004C" w14:paraId="49623869" w14:textId="77777777">
        <w:tc>
          <w:tcPr>
            <w:tcW w:w="21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1DAC07" w14:textId="77777777" w:rsidR="0057004C" w:rsidRDefault="005D4E46">
            <w:r>
              <w:rPr>
                <w:sz w:val="17"/>
                <w:szCs w:val="17"/>
              </w:rPr>
              <w:t>Supuestos y riesgos</w:t>
            </w:r>
          </w:p>
        </w:tc>
        <w:tc>
          <w:tcPr>
            <w:tcW w:w="66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5D891F" w14:textId="77777777" w:rsidR="0057004C" w:rsidRDefault="005D4E46">
            <w:r>
              <w:rPr>
                <w:sz w:val="17"/>
                <w:szCs w:val="17"/>
              </w:rPr>
              <w:t>Requiere sistema de diseño con densidad configurable. Validación con operador real necesaria.</w:t>
            </w:r>
          </w:p>
        </w:tc>
      </w:tr>
      <w:tr w:rsidR="0057004C" w14:paraId="613A007A" w14:textId="77777777">
        <w:tc>
          <w:tcPr>
            <w:tcW w:w="21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1AFF4A" w14:textId="77777777" w:rsidR="0057004C" w:rsidRDefault="005D4E46">
            <w:r>
              <w:rPr>
                <w:sz w:val="17"/>
                <w:szCs w:val="17"/>
              </w:rPr>
              <w:t>Requisitos relacionados</w:t>
            </w:r>
          </w:p>
        </w:tc>
        <w:tc>
          <w:tcPr>
            <w:tcW w:w="66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C0B059" w14:textId="77777777" w:rsidR="0057004C" w:rsidRDefault="005D4E46">
            <w:r>
              <w:rPr>
                <w:sz w:val="17"/>
                <w:szCs w:val="17"/>
              </w:rPr>
              <w:t>Transversal (Panel Web)</w:t>
            </w:r>
          </w:p>
        </w:tc>
      </w:tr>
      <w:tr w:rsidR="0057004C" w14:paraId="469DB6B0" w14:textId="77777777">
        <w:tc>
          <w:tcPr>
            <w:tcW w:w="21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31205D" w14:textId="77777777" w:rsidR="0057004C" w:rsidRDefault="005D4E46">
            <w:r>
              <w:rPr>
                <w:sz w:val="17"/>
                <w:szCs w:val="17"/>
              </w:rPr>
              <w:t>Tácticas</w:t>
            </w:r>
          </w:p>
        </w:tc>
        <w:tc>
          <w:tcPr>
            <w:tcW w:w="66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B353AC" w14:textId="77777777" w:rsidR="0057004C" w:rsidRDefault="005D4E46">
            <w:r>
              <w:rPr>
                <w:sz w:val="17"/>
                <w:szCs w:val="17"/>
              </w:rPr>
              <w:t>Soportar iniciativa del sistema — mantener modelo del sistema (jerarquia visual)</w:t>
            </w:r>
          </w:p>
        </w:tc>
      </w:tr>
      <w:tr w:rsidR="0057004C" w14:paraId="4C366B35" w14:textId="77777777">
        <w:tc>
          <w:tcPr>
            <w:tcW w:w="21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766989" w14:textId="77777777" w:rsidR="0057004C" w:rsidRDefault="005D4E46">
            <w:r>
              <w:rPr>
                <w:sz w:val="17"/>
                <w:szCs w:val="17"/>
              </w:rPr>
              <w:t>Patrón / building block</w:t>
            </w:r>
          </w:p>
        </w:tc>
        <w:tc>
          <w:tcPr>
            <w:tcW w:w="66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BB8050" w14:textId="77777777" w:rsidR="0057004C" w:rsidRDefault="005D4E46">
            <w:r>
              <w:rPr>
                <w:sz w:val="17"/>
                <w:szCs w:val="17"/>
              </w:rPr>
              <w:t>Componente EstadoServicioIndicador (semaforizacion)</w:t>
            </w:r>
          </w:p>
        </w:tc>
      </w:tr>
      <w:tr w:rsidR="0057004C" w14:paraId="15DC20D9" w14:textId="77777777">
        <w:tc>
          <w:tcPr>
            <w:tcW w:w="21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BBAAB1" w14:textId="77777777" w:rsidR="0057004C" w:rsidRDefault="005D4E46">
            <w:r>
              <w:rPr>
                <w:sz w:val="17"/>
                <w:szCs w:val="17"/>
              </w:rPr>
              <w:t>ADR relacionado</w:t>
            </w:r>
          </w:p>
        </w:tc>
        <w:tc>
          <w:tcPr>
            <w:tcW w:w="66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902B5B" w14:textId="77777777" w:rsidR="0057004C" w:rsidRDefault="005D4E46">
            <w:r>
              <w:rPr>
                <w:sz w:val="17"/>
                <w:szCs w:val="17"/>
              </w:rPr>
              <w:t>—</w:t>
            </w:r>
          </w:p>
        </w:tc>
      </w:tr>
      <w:tr w:rsidR="0057004C" w14:paraId="59842479" w14:textId="77777777">
        <w:tc>
          <w:tcPr>
            <w:tcW w:w="21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E4CFB1" w14:textId="77777777" w:rsidR="0057004C" w:rsidRDefault="005D4E46">
            <w:r>
              <w:rPr>
                <w:sz w:val="17"/>
                <w:szCs w:val="17"/>
              </w:rPr>
              <w:t>Requiere PoC/Spike</w:t>
            </w:r>
          </w:p>
        </w:tc>
        <w:tc>
          <w:tcPr>
            <w:tcW w:w="66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008F3E" w14:textId="77777777" w:rsidR="0057004C" w:rsidRDefault="005D4E46">
            <w:r>
              <w:rPr>
                <w:sz w:val="17"/>
                <w:szCs w:val="17"/>
              </w:rPr>
              <w:t>No</w:t>
            </w:r>
          </w:p>
        </w:tc>
      </w:tr>
    </w:tbl>
    <w:p w14:paraId="3D7825D3" w14:textId="77777777" w:rsidR="0057004C" w:rsidRDefault="0057004C">
      <w:pPr>
        <w:spacing w:after="60"/>
      </w:pPr>
    </w:p>
    <w:p w14:paraId="454FF0C2" w14:textId="77777777" w:rsidR="0057004C" w:rsidRDefault="005D4E46">
      <w:pPr>
        <w:pStyle w:val="Ttulo4"/>
        <w:keepNext/>
      </w:pPr>
      <w:r>
        <w:t>2.3.9.4 ADM-UX-02 — Alta de un usuario sin capacitación</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1"/>
        <w:gridCol w:w="6667"/>
      </w:tblGrid>
      <w:tr w:rsidR="0057004C" w14:paraId="39EB9EBB" w14:textId="77777777">
        <w:trPr>
          <w:tblHeader/>
        </w:trPr>
        <w:tc>
          <w:tcPr>
            <w:tcW w:w="217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6D42BE7" w14:textId="77777777" w:rsidR="0057004C" w:rsidRDefault="005D4E46">
            <w:r>
              <w:rPr>
                <w:b/>
                <w:bCs/>
                <w:sz w:val="17"/>
                <w:szCs w:val="17"/>
              </w:rPr>
              <w:t>Stakeholder</w:t>
            </w:r>
          </w:p>
        </w:tc>
        <w:tc>
          <w:tcPr>
            <w:tcW w:w="666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4A50633" w14:textId="77777777" w:rsidR="0057004C" w:rsidRDefault="005D4E46">
            <w:r>
              <w:rPr>
                <w:b/>
                <w:bCs/>
                <w:sz w:val="17"/>
                <w:szCs w:val="17"/>
              </w:rPr>
              <w:t>Administrador del operador</w:t>
            </w:r>
          </w:p>
        </w:tc>
      </w:tr>
      <w:tr w:rsidR="0057004C" w14:paraId="37AA0489" w14:textId="77777777">
        <w:tc>
          <w:tcPr>
            <w:tcW w:w="21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353B5C" w14:textId="77777777" w:rsidR="0057004C" w:rsidRDefault="005D4E46">
            <w:r>
              <w:rPr>
                <w:sz w:val="17"/>
                <w:szCs w:val="17"/>
              </w:rPr>
              <w:t>Atributo de calidad</w:t>
            </w:r>
          </w:p>
        </w:tc>
        <w:tc>
          <w:tcPr>
            <w:tcW w:w="66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330094" w14:textId="77777777" w:rsidR="0057004C" w:rsidRDefault="005D4E46">
            <w:r>
              <w:rPr>
                <w:sz w:val="17"/>
                <w:szCs w:val="17"/>
              </w:rPr>
              <w:t>Usabilidad - UX</w:t>
            </w:r>
          </w:p>
        </w:tc>
      </w:tr>
      <w:tr w:rsidR="0057004C" w14:paraId="43F8A150" w14:textId="77777777">
        <w:tc>
          <w:tcPr>
            <w:tcW w:w="21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7CBC49" w14:textId="77777777" w:rsidR="0057004C" w:rsidRDefault="005D4E46">
            <w:r>
              <w:rPr>
                <w:sz w:val="17"/>
                <w:szCs w:val="17"/>
              </w:rPr>
              <w:t>Prioridad</w:t>
            </w:r>
          </w:p>
        </w:tc>
        <w:tc>
          <w:tcPr>
            <w:tcW w:w="66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4FFF0F" w14:textId="77777777" w:rsidR="0057004C" w:rsidRDefault="005D4E46">
            <w:r>
              <w:rPr>
                <w:sz w:val="17"/>
                <w:szCs w:val="17"/>
              </w:rPr>
              <w:t>Media</w:t>
            </w:r>
          </w:p>
        </w:tc>
      </w:tr>
      <w:tr w:rsidR="0057004C" w14:paraId="02CFF00E" w14:textId="77777777">
        <w:tc>
          <w:tcPr>
            <w:tcW w:w="21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51631D" w14:textId="77777777" w:rsidR="0057004C" w:rsidRDefault="005D4E46">
            <w:r>
              <w:rPr>
                <w:sz w:val="17"/>
                <w:szCs w:val="17"/>
              </w:rPr>
              <w:t>Fuente del estímulo</w:t>
            </w:r>
          </w:p>
        </w:tc>
        <w:tc>
          <w:tcPr>
            <w:tcW w:w="66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541C56" w14:textId="77777777" w:rsidR="0057004C" w:rsidRDefault="005D4E46">
            <w:r>
              <w:rPr>
                <w:sz w:val="17"/>
                <w:szCs w:val="17"/>
              </w:rPr>
              <w:t>Un administrador que gestiona usuarios por primera vez en la plataforma necesita registrar a un nuevo pasajero sin haber recibido capacitación previa.</w:t>
            </w:r>
          </w:p>
        </w:tc>
      </w:tr>
      <w:tr w:rsidR="0057004C" w14:paraId="1D5D6AF3" w14:textId="77777777">
        <w:tc>
          <w:tcPr>
            <w:tcW w:w="21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38F045" w14:textId="77777777" w:rsidR="0057004C" w:rsidRDefault="005D4E46">
            <w:r>
              <w:rPr>
                <w:sz w:val="17"/>
                <w:szCs w:val="17"/>
              </w:rPr>
              <w:t>Estímulo</w:t>
            </w:r>
          </w:p>
        </w:tc>
        <w:tc>
          <w:tcPr>
            <w:tcW w:w="66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668732" w14:textId="77777777" w:rsidR="0057004C" w:rsidRDefault="005D4E46">
            <w:r>
              <w:rPr>
                <w:sz w:val="17"/>
                <w:szCs w:val="17"/>
              </w:rPr>
              <w:t>El administrador hace clic en 'Nuevo usuario' y completa el formulario de alta guiándose únicamente por las etiquetas y mensajes en pantalla.</w:t>
            </w:r>
          </w:p>
        </w:tc>
      </w:tr>
      <w:tr w:rsidR="0057004C" w14:paraId="61C5281C" w14:textId="77777777">
        <w:tc>
          <w:tcPr>
            <w:tcW w:w="21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DCA154" w14:textId="77777777" w:rsidR="0057004C" w:rsidRDefault="005D4E46">
            <w:r>
              <w:rPr>
                <w:sz w:val="17"/>
                <w:szCs w:val="17"/>
              </w:rPr>
              <w:t>Ambiente</w:t>
            </w:r>
          </w:p>
        </w:tc>
        <w:tc>
          <w:tcPr>
            <w:tcW w:w="66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25DE11" w14:textId="77777777" w:rsidR="0057004C" w:rsidRDefault="005D4E46">
            <w:r>
              <w:rPr>
                <w:sz w:val="17"/>
                <w:szCs w:val="17"/>
              </w:rPr>
              <w:t>Primer uso del módulo (sin experiencia previa), Panel Web Administrativo en su versión de producción, sin asistencia de soporte técnico.</w:t>
            </w:r>
          </w:p>
        </w:tc>
      </w:tr>
      <w:tr w:rsidR="0057004C" w14:paraId="1C7F13B8" w14:textId="77777777">
        <w:tc>
          <w:tcPr>
            <w:tcW w:w="21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A0B6A0" w14:textId="77777777" w:rsidR="0057004C" w:rsidRDefault="005D4E46">
            <w:r>
              <w:rPr>
                <w:sz w:val="17"/>
                <w:szCs w:val="17"/>
              </w:rPr>
              <w:t>Artefacto</w:t>
            </w:r>
          </w:p>
        </w:tc>
        <w:tc>
          <w:tcPr>
            <w:tcW w:w="66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8B0D04" w14:textId="77777777" w:rsidR="0057004C" w:rsidRDefault="005D4E46">
            <w:r>
              <w:rPr>
                <w:sz w:val="17"/>
                <w:szCs w:val="17"/>
              </w:rPr>
              <w:t>Flujo de alta de usuario (wizard de 3 pasos) del Panel Web Administrativo, junto con las reglas de validación expuestas por UsuarioValidator (FluentValidation) en la API.</w:t>
            </w:r>
          </w:p>
        </w:tc>
      </w:tr>
      <w:tr w:rsidR="0057004C" w14:paraId="0B4DEE90" w14:textId="77777777">
        <w:tc>
          <w:tcPr>
            <w:tcW w:w="21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243556" w14:textId="77777777" w:rsidR="0057004C" w:rsidRDefault="005D4E46">
            <w:r>
              <w:rPr>
                <w:sz w:val="17"/>
                <w:szCs w:val="17"/>
              </w:rPr>
              <w:t>Respuesta</w:t>
            </w:r>
          </w:p>
        </w:tc>
        <w:tc>
          <w:tcPr>
            <w:tcW w:w="66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1F069F" w14:textId="77777777" w:rsidR="0057004C" w:rsidRDefault="005D4E46">
            <w:r>
              <w:rPr>
                <w:sz w:val="17"/>
                <w:szCs w:val="17"/>
              </w:rPr>
              <w:t>El sistema guía al administrador en un flujo corto con validaciones en línea que indican de forma específica el campo y el motivo del error (por ejemplo, 'El documento ya está registrado para otro usuario de esta empresa'), sin mensajes técnicos genéricos.</w:t>
            </w:r>
          </w:p>
        </w:tc>
      </w:tr>
      <w:tr w:rsidR="0057004C" w14:paraId="5C9C18E8" w14:textId="77777777">
        <w:tc>
          <w:tcPr>
            <w:tcW w:w="21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C5B3E6" w14:textId="77777777" w:rsidR="0057004C" w:rsidRDefault="005D4E46">
            <w:r>
              <w:rPr>
                <w:sz w:val="17"/>
                <w:szCs w:val="17"/>
              </w:rPr>
              <w:t>Medida de la respuesta</w:t>
            </w:r>
          </w:p>
        </w:tc>
        <w:tc>
          <w:tcPr>
            <w:tcW w:w="66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935121" w14:textId="77777777" w:rsidR="0057004C" w:rsidRDefault="005D4E46">
            <w:r>
              <w:rPr>
                <w:sz w:val="17"/>
                <w:szCs w:val="17"/>
              </w:rPr>
              <w:t>El 90% de los administradores sin capacitación previa completan el alta de un usuario en ≤4 pasos y en ≤2 minutos, con una tasa de error de validación no resuelto en el primer intento ≤10%, medido en pruebas de usabilidad con 20 participantes.</w:t>
            </w:r>
          </w:p>
        </w:tc>
      </w:tr>
      <w:tr w:rsidR="0057004C" w14:paraId="7B5E816F" w14:textId="77777777">
        <w:tc>
          <w:tcPr>
            <w:tcW w:w="21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7465C7" w14:textId="77777777" w:rsidR="0057004C" w:rsidRDefault="005D4E46">
            <w:r>
              <w:rPr>
                <w:sz w:val="17"/>
                <w:szCs w:val="17"/>
              </w:rPr>
              <w:t>Justificación de negocio</w:t>
            </w:r>
          </w:p>
        </w:tc>
        <w:tc>
          <w:tcPr>
            <w:tcW w:w="66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7179E7" w14:textId="77777777" w:rsidR="0057004C" w:rsidRDefault="005D4E46">
            <w:r>
              <w:rPr>
                <w:sz w:val="17"/>
                <w:szCs w:val="17"/>
              </w:rPr>
              <w:t>Administrador del operador capacita a otros; una capacitación de 3 semanas por usuario nuevo es inviable operativamente. UX simple = onboarding auto-servicio.</w:t>
            </w:r>
          </w:p>
        </w:tc>
      </w:tr>
      <w:tr w:rsidR="0057004C" w14:paraId="3C72AD31" w14:textId="77777777">
        <w:tc>
          <w:tcPr>
            <w:tcW w:w="21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987C87" w14:textId="77777777" w:rsidR="0057004C" w:rsidRDefault="005D4E46">
            <w:r>
              <w:rPr>
                <w:sz w:val="17"/>
                <w:szCs w:val="17"/>
              </w:rPr>
              <w:t>Supuestos y riesgos</w:t>
            </w:r>
          </w:p>
        </w:tc>
        <w:tc>
          <w:tcPr>
            <w:tcW w:w="66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EE34F7" w14:textId="77777777" w:rsidR="0057004C" w:rsidRDefault="005D4E46">
            <w:r>
              <w:rPr>
                <w:sz w:val="17"/>
                <w:szCs w:val="17"/>
              </w:rPr>
              <w:t>Requiere flujos guiados in-app y documentación embebida. Bajo costo si se aplica desde el diseño inicial.</w:t>
            </w:r>
          </w:p>
        </w:tc>
      </w:tr>
      <w:tr w:rsidR="0057004C" w14:paraId="0DE5DC4D" w14:textId="77777777">
        <w:tc>
          <w:tcPr>
            <w:tcW w:w="21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6AF2E4" w14:textId="77777777" w:rsidR="0057004C" w:rsidRDefault="005D4E46">
            <w:r>
              <w:rPr>
                <w:sz w:val="17"/>
                <w:szCs w:val="17"/>
              </w:rPr>
              <w:t>Requisitos relacionados</w:t>
            </w:r>
          </w:p>
        </w:tc>
        <w:tc>
          <w:tcPr>
            <w:tcW w:w="66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F4D040" w14:textId="77777777" w:rsidR="0057004C" w:rsidRDefault="005D4E46">
            <w:r>
              <w:rPr>
                <w:sz w:val="17"/>
                <w:szCs w:val="17"/>
              </w:rPr>
              <w:t>RF-05</w:t>
            </w:r>
          </w:p>
        </w:tc>
      </w:tr>
      <w:tr w:rsidR="0057004C" w14:paraId="731C657D" w14:textId="77777777">
        <w:tc>
          <w:tcPr>
            <w:tcW w:w="21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414087" w14:textId="77777777" w:rsidR="0057004C" w:rsidRDefault="005D4E46">
            <w:r>
              <w:rPr>
                <w:sz w:val="17"/>
                <w:szCs w:val="17"/>
              </w:rPr>
              <w:t>Tácticas</w:t>
            </w:r>
          </w:p>
        </w:tc>
        <w:tc>
          <w:tcPr>
            <w:tcW w:w="66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554A9E" w14:textId="77777777" w:rsidR="0057004C" w:rsidRDefault="005D4E46">
            <w:r>
              <w:rPr>
                <w:sz w:val="17"/>
                <w:szCs w:val="17"/>
              </w:rPr>
              <w:t>Soportar iniciativa del usuario — validacion inline especifica</w:t>
            </w:r>
          </w:p>
        </w:tc>
      </w:tr>
      <w:tr w:rsidR="0057004C" w14:paraId="3C5247A7" w14:textId="77777777">
        <w:tc>
          <w:tcPr>
            <w:tcW w:w="21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6E614D" w14:textId="77777777" w:rsidR="0057004C" w:rsidRDefault="005D4E46">
            <w:r>
              <w:rPr>
                <w:sz w:val="17"/>
                <w:szCs w:val="17"/>
              </w:rPr>
              <w:t>Patrón / building block</w:t>
            </w:r>
          </w:p>
        </w:tc>
        <w:tc>
          <w:tcPr>
            <w:tcW w:w="66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97883C" w14:textId="77777777" w:rsidR="0057004C" w:rsidRDefault="005D4E46">
            <w:r>
              <w:rPr>
                <w:sz w:val="17"/>
                <w:szCs w:val="17"/>
              </w:rPr>
              <w:t>UsuarioValidator (FluentValidation) + wizard de 3 pasos</w:t>
            </w:r>
          </w:p>
        </w:tc>
      </w:tr>
      <w:tr w:rsidR="0057004C" w14:paraId="3DBE577B" w14:textId="77777777">
        <w:tc>
          <w:tcPr>
            <w:tcW w:w="21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93B40D" w14:textId="77777777" w:rsidR="0057004C" w:rsidRDefault="005D4E46">
            <w:r>
              <w:rPr>
                <w:sz w:val="17"/>
                <w:szCs w:val="17"/>
              </w:rPr>
              <w:t>ADR relacionado</w:t>
            </w:r>
          </w:p>
        </w:tc>
        <w:tc>
          <w:tcPr>
            <w:tcW w:w="66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6F1D28" w14:textId="77777777" w:rsidR="0057004C" w:rsidRDefault="005D4E46">
            <w:r>
              <w:rPr>
                <w:sz w:val="17"/>
                <w:szCs w:val="17"/>
              </w:rPr>
              <w:t>—</w:t>
            </w:r>
          </w:p>
        </w:tc>
      </w:tr>
      <w:tr w:rsidR="0057004C" w14:paraId="48EAFFB1" w14:textId="77777777">
        <w:tc>
          <w:tcPr>
            <w:tcW w:w="21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2EDC41" w14:textId="77777777" w:rsidR="0057004C" w:rsidRDefault="005D4E46">
            <w:r>
              <w:rPr>
                <w:sz w:val="17"/>
                <w:szCs w:val="17"/>
              </w:rPr>
              <w:t>Requiere PoC/Spike</w:t>
            </w:r>
          </w:p>
        </w:tc>
        <w:tc>
          <w:tcPr>
            <w:tcW w:w="66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C489E6" w14:textId="77777777" w:rsidR="0057004C" w:rsidRDefault="005D4E46">
            <w:r>
              <w:rPr>
                <w:sz w:val="17"/>
                <w:szCs w:val="17"/>
              </w:rPr>
              <w:t>No</w:t>
            </w:r>
          </w:p>
        </w:tc>
      </w:tr>
    </w:tbl>
    <w:p w14:paraId="7A5FF98C" w14:textId="77777777" w:rsidR="0057004C" w:rsidRDefault="0057004C">
      <w:pPr>
        <w:spacing w:after="60"/>
      </w:pPr>
    </w:p>
    <w:p w14:paraId="4EF5754E" w14:textId="77777777" w:rsidR="0057004C" w:rsidRDefault="005D4E46">
      <w:pPr>
        <w:pStyle w:val="Ttulo3"/>
        <w:keepNext/>
      </w:pPr>
      <w:bookmarkStart w:id="15" w:name="_Toc244106725"/>
      <w:r>
        <w:t>2.3.10 Escalabilidad</w:t>
      </w:r>
      <w:bookmarkEnd w:id="15"/>
    </w:p>
    <w:p w14:paraId="39A21E82" w14:textId="77777777" w:rsidR="0057004C" w:rsidRDefault="005D4E46">
      <w:pPr>
        <w:spacing w:after="120"/>
        <w:jc w:val="both"/>
      </w:pPr>
      <w:r>
        <w:t>Prioridad global 2. El crecimiento de la plataforma se resuelve incorporando nuevas instancias Silo por operador, evitando concentrar la carga de todos los tenants en una única instancia.</w:t>
      </w:r>
    </w:p>
    <w:p w14:paraId="1B792DA8" w14:textId="77777777" w:rsidR="0057004C" w:rsidRDefault="005D4E46">
      <w:pPr>
        <w:pStyle w:val="Ttulo4"/>
        <w:keepNext/>
      </w:pPr>
      <w:r>
        <w:t>2.3.10.1 QA-10 — Escenario general de escalabilidad</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0"/>
        <w:gridCol w:w="6968"/>
      </w:tblGrid>
      <w:tr w:rsidR="0057004C" w14:paraId="425796A3" w14:textId="77777777">
        <w:trPr>
          <w:tblHeader/>
        </w:trPr>
        <w:tc>
          <w:tcPr>
            <w:tcW w:w="187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2D94400" w14:textId="77777777" w:rsidR="0057004C" w:rsidRDefault="005D4E46">
            <w:r>
              <w:rPr>
                <w:b/>
                <w:bCs/>
                <w:sz w:val="17"/>
                <w:szCs w:val="17"/>
              </w:rPr>
              <w:t>Fuente</w:t>
            </w:r>
          </w:p>
        </w:tc>
        <w:tc>
          <w:tcPr>
            <w:tcW w:w="696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4126FCB" w14:textId="77777777" w:rsidR="0057004C" w:rsidRDefault="005D4E46">
            <w:r>
              <w:rPr>
                <w:b/>
                <w:bCs/>
                <w:sz w:val="17"/>
                <w:szCs w:val="17"/>
              </w:rPr>
              <w:t>Crecimiento de la plataforma</w:t>
            </w:r>
          </w:p>
        </w:tc>
      </w:tr>
      <w:tr w:rsidR="0057004C" w14:paraId="06FA4143" w14:textId="77777777">
        <w:tc>
          <w:tcPr>
            <w:tcW w:w="1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3AC787" w14:textId="77777777" w:rsidR="0057004C" w:rsidRDefault="005D4E46">
            <w:r>
              <w:rPr>
                <w:sz w:val="17"/>
                <w:szCs w:val="17"/>
              </w:rPr>
              <w:t>Estímulo</w:t>
            </w:r>
          </w:p>
        </w:tc>
        <w:tc>
          <w:tcPr>
            <w:tcW w:w="69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05577E" w14:textId="77777777" w:rsidR="0057004C" w:rsidRDefault="005D4E46">
            <w:r>
              <w:rPr>
                <w:sz w:val="17"/>
                <w:szCs w:val="17"/>
              </w:rPr>
              <w:t>Se incorpora un nuevo operador de transporte</w:t>
            </w:r>
          </w:p>
        </w:tc>
      </w:tr>
      <w:tr w:rsidR="0057004C" w14:paraId="202D4AE1" w14:textId="77777777">
        <w:tc>
          <w:tcPr>
            <w:tcW w:w="1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A65B91" w14:textId="77777777" w:rsidR="0057004C" w:rsidRDefault="005D4E46">
            <w:r>
              <w:rPr>
                <w:sz w:val="17"/>
                <w:szCs w:val="17"/>
              </w:rPr>
              <w:t>Artefacto</w:t>
            </w:r>
          </w:p>
        </w:tc>
        <w:tc>
          <w:tcPr>
            <w:tcW w:w="69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13944F" w14:textId="77777777" w:rsidR="0057004C" w:rsidRDefault="005D4E46">
            <w:r>
              <w:rPr>
                <w:sz w:val="17"/>
                <w:szCs w:val="17"/>
              </w:rPr>
              <w:t>Plataforma FlowRide y aprovisionamiento Silo</w:t>
            </w:r>
          </w:p>
        </w:tc>
      </w:tr>
      <w:tr w:rsidR="0057004C" w14:paraId="561C218E" w14:textId="77777777">
        <w:tc>
          <w:tcPr>
            <w:tcW w:w="1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9E6BB7" w14:textId="77777777" w:rsidR="0057004C" w:rsidRDefault="005D4E46">
            <w:r>
              <w:rPr>
                <w:sz w:val="17"/>
                <w:szCs w:val="17"/>
              </w:rPr>
              <w:t>Ambiente</w:t>
            </w:r>
          </w:p>
        </w:tc>
        <w:tc>
          <w:tcPr>
            <w:tcW w:w="69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96F404" w14:textId="77777777" w:rsidR="0057004C" w:rsidRDefault="005D4E46">
            <w:r>
              <w:rPr>
                <w:sz w:val="17"/>
                <w:szCs w:val="17"/>
              </w:rPr>
              <w:t>Producción</w:t>
            </w:r>
          </w:p>
        </w:tc>
      </w:tr>
      <w:tr w:rsidR="0057004C" w14:paraId="719433D7" w14:textId="77777777">
        <w:tc>
          <w:tcPr>
            <w:tcW w:w="1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403834" w14:textId="77777777" w:rsidR="0057004C" w:rsidRDefault="005D4E46">
            <w:r>
              <w:rPr>
                <w:sz w:val="17"/>
                <w:szCs w:val="17"/>
              </w:rPr>
              <w:t>Respuesta</w:t>
            </w:r>
          </w:p>
        </w:tc>
        <w:tc>
          <w:tcPr>
            <w:tcW w:w="69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B8E0C9" w14:textId="77777777" w:rsidR="0057004C" w:rsidRDefault="005D4E46">
            <w:r>
              <w:rPr>
                <w:sz w:val="17"/>
                <w:szCs w:val="17"/>
              </w:rPr>
              <w:t>Se crea una nueva instancia Silo sin aumentar la carga operacional de las instancias existentes</w:t>
            </w:r>
          </w:p>
        </w:tc>
      </w:tr>
      <w:tr w:rsidR="0057004C" w14:paraId="239013BC" w14:textId="77777777">
        <w:tc>
          <w:tcPr>
            <w:tcW w:w="1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95C17B" w14:textId="77777777" w:rsidR="0057004C" w:rsidRDefault="005D4E46">
            <w:r>
              <w:rPr>
                <w:sz w:val="17"/>
                <w:szCs w:val="17"/>
              </w:rPr>
              <w:t>Medida de la respuesta</w:t>
            </w:r>
          </w:p>
        </w:tc>
        <w:tc>
          <w:tcPr>
            <w:tcW w:w="69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2C679F" w14:textId="77777777" w:rsidR="0057004C" w:rsidRDefault="005D4E46">
            <w:r>
              <w:rPr>
                <w:sz w:val="17"/>
                <w:szCs w:val="17"/>
              </w:rPr>
              <w:t>El nuevo tenant conserva el techo de hasta 200 usuarios concurrentes por instancia y los objetivos de rendimiento vigentes sin degradar las instancias existentes</w:t>
            </w:r>
          </w:p>
        </w:tc>
      </w:tr>
    </w:tbl>
    <w:p w14:paraId="6951C605" w14:textId="77777777" w:rsidR="0057004C" w:rsidRDefault="0057004C">
      <w:pPr>
        <w:spacing w:after="60"/>
      </w:pPr>
    </w:p>
    <w:p w14:paraId="0126ACE6" w14:textId="77777777" w:rsidR="0057004C" w:rsidRDefault="005D4E46">
      <w:pPr>
        <w:pStyle w:val="Ttulo4"/>
        <w:keepNext/>
      </w:pPr>
      <w:r>
        <w:t>2.3.10.2 COND-ESC-01 — Crecimiento de conductores hasta el techo de la instancia</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5"/>
        <w:gridCol w:w="6323"/>
      </w:tblGrid>
      <w:tr w:rsidR="0057004C" w14:paraId="0C88E220" w14:textId="77777777">
        <w:trPr>
          <w:tblHeader/>
        </w:trPr>
        <w:tc>
          <w:tcPr>
            <w:tcW w:w="251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3C3A96E" w14:textId="77777777" w:rsidR="0057004C" w:rsidRDefault="005D4E46">
            <w:r>
              <w:rPr>
                <w:b/>
                <w:bCs/>
                <w:sz w:val="17"/>
                <w:szCs w:val="17"/>
              </w:rPr>
              <w:t>Stakeholder</w:t>
            </w:r>
          </w:p>
        </w:tc>
        <w:tc>
          <w:tcPr>
            <w:tcW w:w="632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447AB71" w14:textId="77777777" w:rsidR="0057004C" w:rsidRDefault="005D4E46">
            <w:r>
              <w:rPr>
                <w:b/>
                <w:bCs/>
                <w:sz w:val="17"/>
                <w:szCs w:val="17"/>
              </w:rPr>
              <w:t>Conductor</w:t>
            </w:r>
          </w:p>
        </w:tc>
      </w:tr>
      <w:tr w:rsidR="0057004C" w14:paraId="5CFBC370" w14:textId="77777777">
        <w:tc>
          <w:tcPr>
            <w:tcW w:w="25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579174" w14:textId="77777777" w:rsidR="0057004C" w:rsidRDefault="005D4E46">
            <w:r>
              <w:rPr>
                <w:sz w:val="17"/>
                <w:szCs w:val="17"/>
              </w:rPr>
              <w:t>Atributo de calidad</w:t>
            </w:r>
          </w:p>
        </w:tc>
        <w:tc>
          <w:tcPr>
            <w:tcW w:w="63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741950" w14:textId="77777777" w:rsidR="0057004C" w:rsidRDefault="005D4E46">
            <w:r>
              <w:rPr>
                <w:sz w:val="17"/>
                <w:szCs w:val="17"/>
              </w:rPr>
              <w:t>Escalabilidad</w:t>
            </w:r>
          </w:p>
        </w:tc>
      </w:tr>
      <w:tr w:rsidR="0057004C" w14:paraId="45D1219E" w14:textId="77777777">
        <w:tc>
          <w:tcPr>
            <w:tcW w:w="25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85946D" w14:textId="77777777" w:rsidR="0057004C" w:rsidRDefault="005D4E46">
            <w:r>
              <w:rPr>
                <w:sz w:val="17"/>
                <w:szCs w:val="17"/>
              </w:rPr>
              <w:t>Prioridad</w:t>
            </w:r>
          </w:p>
        </w:tc>
        <w:tc>
          <w:tcPr>
            <w:tcW w:w="63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9BF34A" w14:textId="77777777" w:rsidR="0057004C" w:rsidRDefault="005D4E46">
            <w:r>
              <w:rPr>
                <w:sz w:val="17"/>
                <w:szCs w:val="17"/>
              </w:rPr>
              <w:t>Media</w:t>
            </w:r>
          </w:p>
        </w:tc>
      </w:tr>
      <w:tr w:rsidR="0057004C" w14:paraId="73566E66" w14:textId="77777777">
        <w:tc>
          <w:tcPr>
            <w:tcW w:w="25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038C09" w14:textId="77777777" w:rsidR="0057004C" w:rsidRDefault="005D4E46">
            <w:r>
              <w:rPr>
                <w:sz w:val="17"/>
                <w:szCs w:val="17"/>
              </w:rPr>
              <w:t>Fuente del estímulo</w:t>
            </w:r>
          </w:p>
        </w:tc>
        <w:tc>
          <w:tcPr>
            <w:tcW w:w="63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1FDC62" w14:textId="77777777" w:rsidR="0057004C" w:rsidRDefault="005D4E46">
            <w:r>
              <w:rPr>
                <w:sz w:val="17"/>
                <w:szCs w:val="17"/>
              </w:rPr>
              <w:t>Crecimiento del operador de transporte</w:t>
            </w:r>
          </w:p>
        </w:tc>
      </w:tr>
      <w:tr w:rsidR="0057004C" w14:paraId="432F380D" w14:textId="77777777">
        <w:tc>
          <w:tcPr>
            <w:tcW w:w="25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D624E2" w14:textId="77777777" w:rsidR="0057004C" w:rsidRDefault="005D4E46">
            <w:r>
              <w:rPr>
                <w:sz w:val="17"/>
                <w:szCs w:val="17"/>
              </w:rPr>
              <w:t>Estímulo</w:t>
            </w:r>
          </w:p>
        </w:tc>
        <w:tc>
          <w:tcPr>
            <w:tcW w:w="63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51C640" w14:textId="77777777" w:rsidR="0057004C" w:rsidRDefault="005D4E46">
            <w:r>
              <w:rPr>
                <w:sz w:val="17"/>
                <w:szCs w:val="17"/>
              </w:rPr>
              <w:t>La cantidad de conductores activos crece desde el caso ancla (5–10) hasta el techo dimensionable de 50 y aumenta el pico de usuarios simultáneos.</w:t>
            </w:r>
          </w:p>
        </w:tc>
      </w:tr>
      <w:tr w:rsidR="0057004C" w14:paraId="6609D568" w14:textId="77777777">
        <w:tc>
          <w:tcPr>
            <w:tcW w:w="25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862A69" w14:textId="77777777" w:rsidR="0057004C" w:rsidRDefault="005D4E46">
            <w:r>
              <w:rPr>
                <w:sz w:val="17"/>
                <w:szCs w:val="17"/>
              </w:rPr>
              <w:t>Ambiente</w:t>
            </w:r>
          </w:p>
        </w:tc>
        <w:tc>
          <w:tcPr>
            <w:tcW w:w="63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15AFE7" w14:textId="77777777" w:rsidR="0057004C" w:rsidRDefault="005D4E46">
            <w:r>
              <w:rPr>
                <w:sz w:val="17"/>
                <w:szCs w:val="17"/>
              </w:rPr>
              <w:t>Producción; arranque de turno con hasta 200 usuarios simultáneos en la instancia.</w:t>
            </w:r>
          </w:p>
        </w:tc>
      </w:tr>
      <w:tr w:rsidR="0057004C" w14:paraId="766DF104" w14:textId="77777777">
        <w:tc>
          <w:tcPr>
            <w:tcW w:w="25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4CE23B" w14:textId="77777777" w:rsidR="0057004C" w:rsidRDefault="005D4E46">
            <w:r>
              <w:rPr>
                <w:sz w:val="17"/>
                <w:szCs w:val="17"/>
              </w:rPr>
              <w:t>Artefacto</w:t>
            </w:r>
          </w:p>
        </w:tc>
        <w:tc>
          <w:tcPr>
            <w:tcW w:w="63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8FB70A" w14:textId="77777777" w:rsidR="0057004C" w:rsidRDefault="005D4E46">
            <w:r>
              <w:rPr>
                <w:sz w:val="17"/>
                <w:szCs w:val="17"/>
              </w:rPr>
              <w:t>Adaptador WhatsApp; API; procesamiento asíncrono de mensajes.</w:t>
            </w:r>
          </w:p>
        </w:tc>
      </w:tr>
      <w:tr w:rsidR="0057004C" w14:paraId="28A2272A" w14:textId="77777777">
        <w:tc>
          <w:tcPr>
            <w:tcW w:w="25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C4265A" w14:textId="77777777" w:rsidR="0057004C" w:rsidRDefault="005D4E46">
            <w:r>
              <w:rPr>
                <w:sz w:val="17"/>
                <w:szCs w:val="17"/>
              </w:rPr>
              <w:t>Respuesta</w:t>
            </w:r>
          </w:p>
        </w:tc>
        <w:tc>
          <w:tcPr>
            <w:tcW w:w="63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004D4B" w14:textId="77777777" w:rsidR="0057004C" w:rsidRDefault="005D4E46">
            <w:r>
              <w:rPr>
                <w:sz w:val="17"/>
                <w:szCs w:val="17"/>
              </w:rPr>
              <w:t>El sistema absorbe el pico sin degradar los tiempos individuales del conductor y sin bloquear la recepción del webhook.</w:t>
            </w:r>
          </w:p>
        </w:tc>
      </w:tr>
      <w:tr w:rsidR="0057004C" w14:paraId="7FDB3A8E" w14:textId="77777777">
        <w:tc>
          <w:tcPr>
            <w:tcW w:w="25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C545D4" w14:textId="77777777" w:rsidR="0057004C" w:rsidRDefault="005D4E46">
            <w:r>
              <w:rPr>
                <w:sz w:val="17"/>
                <w:szCs w:val="17"/>
              </w:rPr>
              <w:t>Medida de la respuesta</w:t>
            </w:r>
          </w:p>
        </w:tc>
        <w:tc>
          <w:tcPr>
            <w:tcW w:w="63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14D278" w14:textId="77777777" w:rsidR="0057004C" w:rsidRDefault="005D4E46">
            <w:r>
              <w:rPr>
                <w:sz w:val="17"/>
                <w:szCs w:val="17"/>
              </w:rPr>
              <w:t>Hasta 200 usuarios simultáneos por instancia manteniendo las metas de rendimiento vigentes; webhook responde/acepta mensajes sin pérdida confirmada.</w:t>
            </w:r>
          </w:p>
        </w:tc>
      </w:tr>
      <w:tr w:rsidR="0057004C" w14:paraId="3AB343EE" w14:textId="77777777">
        <w:tc>
          <w:tcPr>
            <w:tcW w:w="25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624842" w14:textId="77777777" w:rsidR="0057004C" w:rsidRDefault="005D4E46">
            <w:r>
              <w:rPr>
                <w:sz w:val="17"/>
                <w:szCs w:val="17"/>
              </w:rPr>
              <w:t>Justificación de negocio</w:t>
            </w:r>
          </w:p>
        </w:tc>
        <w:tc>
          <w:tcPr>
            <w:tcW w:w="63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7ACA65" w14:textId="77777777" w:rsidR="0057004C" w:rsidRDefault="005D4E46">
            <w:r>
              <w:rPr>
                <w:sz w:val="17"/>
                <w:szCs w:val="17"/>
              </w:rPr>
              <w:t>La instancia debe crecer con un operador real sin asumir cifras artificiales de decenas de miles de concurrentes.</w:t>
            </w:r>
          </w:p>
        </w:tc>
      </w:tr>
      <w:tr w:rsidR="0057004C" w14:paraId="54CD1C46" w14:textId="77777777">
        <w:tc>
          <w:tcPr>
            <w:tcW w:w="25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41E6FE" w14:textId="77777777" w:rsidR="0057004C" w:rsidRDefault="005D4E46">
            <w:r>
              <w:rPr>
                <w:sz w:val="17"/>
                <w:szCs w:val="17"/>
              </w:rPr>
              <w:t>Supuestos y riesgos</w:t>
            </w:r>
          </w:p>
        </w:tc>
        <w:tc>
          <w:tcPr>
            <w:tcW w:w="63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475679" w14:textId="77777777" w:rsidR="0057004C" w:rsidRDefault="005D4E46">
            <w:r>
              <w:rPr>
                <w:sz w:val="17"/>
                <w:szCs w:val="17"/>
              </w:rPr>
              <w:t>El escalado físico y el aprovisionamiento se formalizan en ADR-08; el costo debe mantenerse dentro del sobre por tenant.</w:t>
            </w:r>
          </w:p>
        </w:tc>
      </w:tr>
      <w:tr w:rsidR="0057004C" w14:paraId="73074CB1" w14:textId="77777777">
        <w:tc>
          <w:tcPr>
            <w:tcW w:w="25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C28BBC" w14:textId="77777777" w:rsidR="0057004C" w:rsidRDefault="005D4E46">
            <w:r>
              <w:rPr>
                <w:sz w:val="17"/>
                <w:szCs w:val="17"/>
              </w:rPr>
              <w:t>Requisitos relacionados</w:t>
            </w:r>
          </w:p>
        </w:tc>
        <w:tc>
          <w:tcPr>
            <w:tcW w:w="63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779120" w14:textId="77777777" w:rsidR="0057004C" w:rsidRDefault="005D4E46">
            <w:r>
              <w:rPr>
                <w:sz w:val="17"/>
                <w:szCs w:val="17"/>
              </w:rPr>
              <w:t>RF-14</w:t>
            </w:r>
          </w:p>
        </w:tc>
      </w:tr>
      <w:tr w:rsidR="0057004C" w14:paraId="5BE29041" w14:textId="77777777">
        <w:tc>
          <w:tcPr>
            <w:tcW w:w="25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161ADB" w14:textId="77777777" w:rsidR="0057004C" w:rsidRDefault="005D4E46">
            <w:r>
              <w:rPr>
                <w:sz w:val="17"/>
                <w:szCs w:val="17"/>
              </w:rPr>
              <w:t>Tácticas</w:t>
            </w:r>
          </w:p>
        </w:tc>
        <w:tc>
          <w:tcPr>
            <w:tcW w:w="63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114DCD" w14:textId="77777777" w:rsidR="0057004C" w:rsidRDefault="005D4E46">
            <w:r>
              <w:rPr>
                <w:sz w:val="17"/>
                <w:szCs w:val="17"/>
              </w:rPr>
              <w:t>Desacoplar recepción; Incrementar recursos</w:t>
            </w:r>
          </w:p>
        </w:tc>
      </w:tr>
      <w:tr w:rsidR="0057004C" w14:paraId="0B0D218C" w14:textId="77777777">
        <w:tc>
          <w:tcPr>
            <w:tcW w:w="25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C50534" w14:textId="77777777" w:rsidR="0057004C" w:rsidRDefault="005D4E46">
            <w:r>
              <w:rPr>
                <w:sz w:val="17"/>
                <w:szCs w:val="17"/>
              </w:rPr>
              <w:t>Patrón / building block</w:t>
            </w:r>
          </w:p>
        </w:tc>
        <w:tc>
          <w:tcPr>
            <w:tcW w:w="63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654B79" w14:textId="77777777" w:rsidR="0057004C" w:rsidRDefault="005D4E46">
            <w:r>
              <w:rPr>
                <w:sz w:val="17"/>
                <w:szCs w:val="17"/>
              </w:rPr>
              <w:t>Cola de procesamiento de mensajes entrantes</w:t>
            </w:r>
          </w:p>
        </w:tc>
      </w:tr>
      <w:tr w:rsidR="0057004C" w14:paraId="120D2D41" w14:textId="77777777">
        <w:tc>
          <w:tcPr>
            <w:tcW w:w="25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CCC15E" w14:textId="77777777" w:rsidR="0057004C" w:rsidRDefault="005D4E46">
            <w:r>
              <w:rPr>
                <w:sz w:val="17"/>
                <w:szCs w:val="17"/>
              </w:rPr>
              <w:t>ADR relacionado</w:t>
            </w:r>
          </w:p>
        </w:tc>
        <w:tc>
          <w:tcPr>
            <w:tcW w:w="63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22EDE4" w14:textId="77777777" w:rsidR="0057004C" w:rsidRDefault="005D4E46">
            <w:r>
              <w:rPr>
                <w:sz w:val="17"/>
                <w:szCs w:val="17"/>
              </w:rPr>
              <w:t>ADR-0008 / ADR-0010</w:t>
            </w:r>
          </w:p>
        </w:tc>
      </w:tr>
      <w:tr w:rsidR="0057004C" w14:paraId="03D4FC03" w14:textId="77777777">
        <w:tc>
          <w:tcPr>
            <w:tcW w:w="25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8DDFF8" w14:textId="77777777" w:rsidR="0057004C" w:rsidRDefault="005D4E46">
            <w:r>
              <w:rPr>
                <w:sz w:val="17"/>
                <w:szCs w:val="17"/>
              </w:rPr>
              <w:t>Requiere PoC/Spike</w:t>
            </w:r>
          </w:p>
        </w:tc>
        <w:tc>
          <w:tcPr>
            <w:tcW w:w="63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D60044" w14:textId="77777777" w:rsidR="0057004C" w:rsidRDefault="005D4E46">
            <w:r>
              <w:rPr>
                <w:sz w:val="17"/>
                <w:szCs w:val="17"/>
              </w:rPr>
              <w:t>Sí — prueba de carga</w:t>
            </w:r>
          </w:p>
        </w:tc>
      </w:tr>
    </w:tbl>
    <w:p w14:paraId="1CD4A142" w14:textId="77777777" w:rsidR="0057004C" w:rsidRDefault="0057004C">
      <w:pPr>
        <w:spacing w:after="60"/>
      </w:pPr>
    </w:p>
    <w:p w14:paraId="243B3439" w14:textId="77777777" w:rsidR="0057004C" w:rsidRDefault="005D4E46">
      <w:pPr>
        <w:pStyle w:val="Ttulo3"/>
        <w:keepNext/>
      </w:pPr>
      <w:bookmarkStart w:id="16" w:name="_Toc244106726"/>
      <w:r>
        <w:t>2.3.11 Mantenibilidad</w:t>
      </w:r>
      <w:bookmarkEnd w:id="16"/>
    </w:p>
    <w:p w14:paraId="0E4F40FB" w14:textId="77777777" w:rsidR="0057004C" w:rsidRDefault="005D4E46">
      <w:pPr>
        <w:spacing w:after="120"/>
        <w:jc w:val="both"/>
      </w:pPr>
      <w:r>
        <w:t>Prioridad global 1. El monolito modular, la separación de responsabilidades y los adaptadores deben permitir cambios localizados sin propagar modificaciones innecesarias por el sistema.</w:t>
      </w:r>
    </w:p>
    <w:p w14:paraId="117CA199" w14:textId="77777777" w:rsidR="0057004C" w:rsidRDefault="005D4E46">
      <w:pPr>
        <w:pStyle w:val="Ttulo4"/>
        <w:keepNext/>
      </w:pPr>
      <w:r>
        <w:t>2.3.11.1 QA-11 — Escenario general de mantenibilidad</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9"/>
        <w:gridCol w:w="7059"/>
      </w:tblGrid>
      <w:tr w:rsidR="0057004C" w14:paraId="0F49E4CE" w14:textId="77777777">
        <w:trPr>
          <w:tblHeader/>
        </w:trPr>
        <w:tc>
          <w:tcPr>
            <w:tcW w:w="177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55017D6" w14:textId="77777777" w:rsidR="0057004C" w:rsidRDefault="005D4E46">
            <w:r>
              <w:rPr>
                <w:b/>
                <w:bCs/>
                <w:sz w:val="17"/>
                <w:szCs w:val="17"/>
              </w:rPr>
              <w:t>Fuente</w:t>
            </w:r>
          </w:p>
        </w:tc>
        <w:tc>
          <w:tcPr>
            <w:tcW w:w="705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CAF61DC" w14:textId="77777777" w:rsidR="0057004C" w:rsidRDefault="005D4E46">
            <w:r>
              <w:rPr>
                <w:b/>
                <w:bCs/>
                <w:sz w:val="17"/>
                <w:szCs w:val="17"/>
              </w:rPr>
              <w:t>Equipo de desarrollo</w:t>
            </w:r>
          </w:p>
        </w:tc>
      </w:tr>
      <w:tr w:rsidR="0057004C" w14:paraId="15F16BDD" w14:textId="77777777">
        <w:tc>
          <w:tcPr>
            <w:tcW w:w="17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DB68F0" w14:textId="77777777" w:rsidR="0057004C" w:rsidRDefault="005D4E46">
            <w:r>
              <w:rPr>
                <w:sz w:val="17"/>
                <w:szCs w:val="17"/>
              </w:rPr>
              <w:t>Estímulo</w:t>
            </w:r>
          </w:p>
        </w:tc>
        <w:tc>
          <w:tcPr>
            <w:tcW w:w="7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557836" w14:textId="77777777" w:rsidR="0057004C" w:rsidRDefault="005D4E46">
            <w:r>
              <w:rPr>
                <w:sz w:val="17"/>
                <w:szCs w:val="17"/>
              </w:rPr>
              <w:t>Se modifica una regla de asignación o se sustituye una integración externa</w:t>
            </w:r>
          </w:p>
        </w:tc>
      </w:tr>
      <w:tr w:rsidR="0057004C" w14:paraId="27F792CB" w14:textId="77777777">
        <w:tc>
          <w:tcPr>
            <w:tcW w:w="17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C3B242" w14:textId="77777777" w:rsidR="0057004C" w:rsidRDefault="005D4E46">
            <w:r>
              <w:rPr>
                <w:sz w:val="17"/>
                <w:szCs w:val="17"/>
              </w:rPr>
              <w:t>Artefacto</w:t>
            </w:r>
          </w:p>
        </w:tc>
        <w:tc>
          <w:tcPr>
            <w:tcW w:w="7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9A77EE" w14:textId="77777777" w:rsidR="0057004C" w:rsidRDefault="005D4E46">
            <w:r>
              <w:rPr>
                <w:sz w:val="17"/>
                <w:szCs w:val="17"/>
              </w:rPr>
              <w:t>Monolito modular, motor de reglas y adaptadores</w:t>
            </w:r>
          </w:p>
        </w:tc>
      </w:tr>
      <w:tr w:rsidR="0057004C" w14:paraId="4CDD07A9" w14:textId="77777777">
        <w:tc>
          <w:tcPr>
            <w:tcW w:w="17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C74B76" w14:textId="77777777" w:rsidR="0057004C" w:rsidRDefault="005D4E46">
            <w:r>
              <w:rPr>
                <w:sz w:val="17"/>
                <w:szCs w:val="17"/>
              </w:rPr>
              <w:t>Ambiente</w:t>
            </w:r>
          </w:p>
        </w:tc>
        <w:tc>
          <w:tcPr>
            <w:tcW w:w="7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A6E646" w14:textId="77777777" w:rsidR="0057004C" w:rsidRDefault="005D4E46">
            <w:r>
              <w:rPr>
                <w:sz w:val="17"/>
                <w:szCs w:val="17"/>
              </w:rPr>
              <w:t>Desarrollo e integración</w:t>
            </w:r>
          </w:p>
        </w:tc>
      </w:tr>
      <w:tr w:rsidR="0057004C" w14:paraId="63DB3ECC" w14:textId="77777777">
        <w:tc>
          <w:tcPr>
            <w:tcW w:w="17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7BBE87" w14:textId="77777777" w:rsidR="0057004C" w:rsidRDefault="005D4E46">
            <w:r>
              <w:rPr>
                <w:sz w:val="17"/>
                <w:szCs w:val="17"/>
              </w:rPr>
              <w:t>Respuesta</w:t>
            </w:r>
          </w:p>
        </w:tc>
        <w:tc>
          <w:tcPr>
            <w:tcW w:w="7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491C9A" w14:textId="77777777" w:rsidR="0057004C" w:rsidRDefault="005D4E46">
            <w:r>
              <w:rPr>
                <w:sz w:val="17"/>
                <w:szCs w:val="17"/>
              </w:rPr>
              <w:t>El cambio permanece localizado en el módulo o adaptador correspondiente y no obliga a modificar módulos no relacionados</w:t>
            </w:r>
          </w:p>
        </w:tc>
      </w:tr>
      <w:tr w:rsidR="0057004C" w14:paraId="7F8788C4" w14:textId="77777777">
        <w:tc>
          <w:tcPr>
            <w:tcW w:w="17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0505CD" w14:textId="77777777" w:rsidR="0057004C" w:rsidRDefault="005D4E46">
            <w:r>
              <w:rPr>
                <w:sz w:val="17"/>
                <w:szCs w:val="17"/>
              </w:rPr>
              <w:t>Medida de la respuesta</w:t>
            </w:r>
          </w:p>
        </w:tc>
        <w:tc>
          <w:tcPr>
            <w:tcW w:w="7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BC86AD" w14:textId="77777777" w:rsidR="0057004C" w:rsidRDefault="005D4E46">
            <w:r>
              <w:rPr>
                <w:sz w:val="17"/>
                <w:szCs w:val="17"/>
              </w:rPr>
              <w:t>0 modificaciones requeridas en módulos de dominio no relacionados y 100 % de las pruebas existentes del área afectada continúan aprobando después del cambio</w:t>
            </w:r>
          </w:p>
        </w:tc>
      </w:tr>
    </w:tbl>
    <w:p w14:paraId="0D96B307" w14:textId="77777777" w:rsidR="0057004C" w:rsidRDefault="0057004C">
      <w:pPr>
        <w:spacing w:after="60"/>
      </w:pPr>
    </w:p>
    <w:p w14:paraId="695ED5B4" w14:textId="77777777" w:rsidR="0057004C" w:rsidRDefault="005D4E46">
      <w:pPr>
        <w:pStyle w:val="Ttulo3"/>
        <w:keepNext/>
      </w:pPr>
      <w:bookmarkStart w:id="17" w:name="_Toc244106727"/>
      <w:r>
        <w:t>2.3.12 Escenarios seleccionados de atributos no priorizados</w:t>
      </w:r>
      <w:bookmarkEnd w:id="17"/>
    </w:p>
    <w:p w14:paraId="76394323" w14:textId="77777777" w:rsidR="0057004C" w:rsidRDefault="005D4E46">
      <w:pPr>
        <w:spacing w:after="120"/>
        <w:jc w:val="both"/>
      </w:pPr>
      <w:r>
        <w:t>El banco de 33 escenarios seleccionados incluye cuatro escenarios de Accesibilidad y uno de Portabilidad. Esos atributos no forman parte del conjunto priorizado, pero los escenarios se conservan con sus tácticas asociadas.</w:t>
      </w:r>
    </w:p>
    <w:p w14:paraId="0DD1935F" w14:textId="77777777" w:rsidR="0057004C" w:rsidRDefault="005D4E46">
      <w:pPr>
        <w:pStyle w:val="Ttulo4"/>
        <w:keepNext/>
      </w:pPr>
      <w:r>
        <w:t>2.3.12.1 OPLOG-ACC-01 — Operación del panel solo con teclado</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8"/>
        <w:gridCol w:w="6320"/>
      </w:tblGrid>
      <w:tr w:rsidR="0057004C" w14:paraId="6B39842F" w14:textId="77777777">
        <w:trPr>
          <w:tblHeader/>
        </w:trPr>
        <w:tc>
          <w:tcPr>
            <w:tcW w:w="251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C0F6E84" w14:textId="77777777" w:rsidR="0057004C" w:rsidRDefault="005D4E46">
            <w:r>
              <w:rPr>
                <w:b/>
                <w:bCs/>
                <w:sz w:val="17"/>
                <w:szCs w:val="17"/>
              </w:rPr>
              <w:t>Stakeholder</w:t>
            </w:r>
          </w:p>
        </w:tc>
        <w:tc>
          <w:tcPr>
            <w:tcW w:w="63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70F90F9" w14:textId="77777777" w:rsidR="0057004C" w:rsidRDefault="005D4E46">
            <w:r>
              <w:rPr>
                <w:b/>
                <w:bCs/>
                <w:sz w:val="17"/>
                <w:szCs w:val="17"/>
              </w:rPr>
              <w:t>Operador logístico</w:t>
            </w:r>
          </w:p>
        </w:tc>
      </w:tr>
      <w:tr w:rsidR="0057004C" w14:paraId="65DB1997" w14:textId="77777777">
        <w:tc>
          <w:tcPr>
            <w:tcW w:w="25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90F637" w14:textId="77777777" w:rsidR="0057004C" w:rsidRDefault="005D4E46">
            <w:r>
              <w:rPr>
                <w:sz w:val="17"/>
                <w:szCs w:val="17"/>
              </w:rPr>
              <w:t>Atributo de calidad</w:t>
            </w:r>
          </w:p>
        </w:tc>
        <w:tc>
          <w:tcPr>
            <w:tcW w:w="63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424844" w14:textId="77777777" w:rsidR="0057004C" w:rsidRDefault="005D4E46">
            <w:r>
              <w:rPr>
                <w:sz w:val="17"/>
                <w:szCs w:val="17"/>
              </w:rPr>
              <w:t>Accesibilidad</w:t>
            </w:r>
          </w:p>
        </w:tc>
      </w:tr>
      <w:tr w:rsidR="0057004C" w14:paraId="753E7CCA" w14:textId="77777777">
        <w:tc>
          <w:tcPr>
            <w:tcW w:w="25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719B3C" w14:textId="77777777" w:rsidR="0057004C" w:rsidRDefault="005D4E46">
            <w:r>
              <w:rPr>
                <w:sz w:val="17"/>
                <w:szCs w:val="17"/>
              </w:rPr>
              <w:t>Prioridad</w:t>
            </w:r>
          </w:p>
        </w:tc>
        <w:tc>
          <w:tcPr>
            <w:tcW w:w="63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5D1D6C" w14:textId="77777777" w:rsidR="0057004C" w:rsidRDefault="005D4E46">
            <w:r>
              <w:rPr>
                <w:sz w:val="17"/>
                <w:szCs w:val="17"/>
              </w:rPr>
              <w:t>Alta</w:t>
            </w:r>
          </w:p>
        </w:tc>
      </w:tr>
      <w:tr w:rsidR="0057004C" w14:paraId="238AB434" w14:textId="77777777">
        <w:tc>
          <w:tcPr>
            <w:tcW w:w="25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46594D" w14:textId="77777777" w:rsidR="0057004C" w:rsidRDefault="005D4E46">
            <w:r>
              <w:rPr>
                <w:sz w:val="17"/>
                <w:szCs w:val="17"/>
              </w:rPr>
              <w:t>Fuente del estímulo</w:t>
            </w:r>
          </w:p>
        </w:tc>
        <w:tc>
          <w:tcPr>
            <w:tcW w:w="63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DCCBFF" w14:textId="77777777" w:rsidR="0057004C" w:rsidRDefault="005D4E46">
            <w:r>
              <w:rPr>
                <w:sz w:val="17"/>
                <w:szCs w:val="17"/>
              </w:rPr>
              <w:t>Operador logístico</w:t>
            </w:r>
          </w:p>
        </w:tc>
      </w:tr>
      <w:tr w:rsidR="0057004C" w14:paraId="03068F2E" w14:textId="77777777">
        <w:tc>
          <w:tcPr>
            <w:tcW w:w="25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2FFC12" w14:textId="77777777" w:rsidR="0057004C" w:rsidRDefault="005D4E46">
            <w:r>
              <w:rPr>
                <w:sz w:val="17"/>
                <w:szCs w:val="17"/>
              </w:rPr>
              <w:t>Estímulo</w:t>
            </w:r>
          </w:p>
        </w:tc>
        <w:tc>
          <w:tcPr>
            <w:tcW w:w="63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E5F577" w14:textId="77777777" w:rsidR="0057004C" w:rsidRDefault="005D4E46">
            <w:r>
              <w:rPr>
                <w:sz w:val="17"/>
                <w:szCs w:val="17"/>
              </w:rPr>
              <w:t>Necesita ejecutar las 10 acciones más frecuentes del día (asignar, reasignar, consultar, filtrar) usando únicamente el teclado</w:t>
            </w:r>
          </w:p>
        </w:tc>
      </w:tr>
      <w:tr w:rsidR="0057004C" w14:paraId="6DD549F0" w14:textId="77777777">
        <w:tc>
          <w:tcPr>
            <w:tcW w:w="25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AF8CFD" w14:textId="77777777" w:rsidR="0057004C" w:rsidRDefault="005D4E46">
            <w:r>
              <w:rPr>
                <w:sz w:val="17"/>
                <w:szCs w:val="17"/>
              </w:rPr>
              <w:t>Ambiente</w:t>
            </w:r>
          </w:p>
        </w:tc>
        <w:tc>
          <w:tcPr>
            <w:tcW w:w="63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C07F02" w14:textId="77777777" w:rsidR="0057004C" w:rsidRDefault="005D4E46">
            <w:r>
              <w:rPr>
                <w:sz w:val="17"/>
                <w:szCs w:val="17"/>
              </w:rPr>
              <w:t>Panel administrativo en jornada laboral típica de 8 horas continuas</w:t>
            </w:r>
          </w:p>
        </w:tc>
      </w:tr>
      <w:tr w:rsidR="0057004C" w14:paraId="1BD46452" w14:textId="77777777">
        <w:tc>
          <w:tcPr>
            <w:tcW w:w="25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8270B4" w14:textId="77777777" w:rsidR="0057004C" w:rsidRDefault="005D4E46">
            <w:r>
              <w:rPr>
                <w:sz w:val="17"/>
                <w:szCs w:val="17"/>
              </w:rPr>
              <w:t>Artefacto</w:t>
            </w:r>
          </w:p>
        </w:tc>
        <w:tc>
          <w:tcPr>
            <w:tcW w:w="63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2A6E3F" w14:textId="77777777" w:rsidR="0057004C" w:rsidRDefault="005D4E46">
            <w:r>
              <w:rPr>
                <w:sz w:val="17"/>
                <w:szCs w:val="17"/>
              </w:rPr>
              <w:t>Panel web administrativo; capa de UI</w:t>
            </w:r>
          </w:p>
        </w:tc>
      </w:tr>
      <w:tr w:rsidR="0057004C" w14:paraId="63CA9F8C" w14:textId="77777777">
        <w:tc>
          <w:tcPr>
            <w:tcW w:w="25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1953D0" w14:textId="77777777" w:rsidR="0057004C" w:rsidRDefault="005D4E46">
            <w:r>
              <w:rPr>
                <w:sz w:val="17"/>
                <w:szCs w:val="17"/>
              </w:rPr>
              <w:t>Respuesta</w:t>
            </w:r>
          </w:p>
        </w:tc>
        <w:tc>
          <w:tcPr>
            <w:tcW w:w="63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B12AFA" w14:textId="77777777" w:rsidR="0057004C" w:rsidRDefault="005D4E46">
            <w:r>
              <w:rPr>
                <w:sz w:val="17"/>
                <w:szCs w:val="17"/>
              </w:rPr>
              <w:t>El sistema expone atajos de teclado documentados para las 10 acciones más frecuentes y permite navegación completa con Tab/Shift+Tab</w:t>
            </w:r>
          </w:p>
        </w:tc>
      </w:tr>
      <w:tr w:rsidR="0057004C" w14:paraId="7E8D6DD0" w14:textId="77777777">
        <w:tc>
          <w:tcPr>
            <w:tcW w:w="25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5798E5" w14:textId="77777777" w:rsidR="0057004C" w:rsidRDefault="005D4E46">
            <w:r>
              <w:rPr>
                <w:sz w:val="17"/>
                <w:szCs w:val="17"/>
              </w:rPr>
              <w:t>Medida de la respuesta</w:t>
            </w:r>
          </w:p>
        </w:tc>
        <w:tc>
          <w:tcPr>
            <w:tcW w:w="63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917DA2" w14:textId="77777777" w:rsidR="0057004C" w:rsidRDefault="005D4E46">
            <w:r>
              <w:rPr>
                <w:sz w:val="17"/>
                <w:szCs w:val="17"/>
              </w:rPr>
              <w:t>100% de las 10 acciones más frecuentes ejecutables únicamente con teclado. Un operador completa un flujo típico de asignación de servicio en &lt;30 segundos sin usar el mouse.</w:t>
            </w:r>
          </w:p>
        </w:tc>
      </w:tr>
      <w:tr w:rsidR="0057004C" w14:paraId="6087685E" w14:textId="77777777">
        <w:tc>
          <w:tcPr>
            <w:tcW w:w="25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BACD16" w14:textId="77777777" w:rsidR="0057004C" w:rsidRDefault="005D4E46">
            <w:r>
              <w:rPr>
                <w:sz w:val="17"/>
                <w:szCs w:val="17"/>
              </w:rPr>
              <w:t>Justificación de negocio</w:t>
            </w:r>
          </w:p>
        </w:tc>
        <w:tc>
          <w:tcPr>
            <w:tcW w:w="63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5A76AC" w14:textId="77777777" w:rsidR="0057004C" w:rsidRDefault="005D4E46">
            <w:r>
              <w:rPr>
                <w:sz w:val="17"/>
                <w:szCs w:val="17"/>
              </w:rPr>
              <w:t>Operador trabaja 8h continuas en el panel. Un panel no-teclado le hace perder ~30% del tiempo por movimientos innecesarios de mouse. Justifica inversión en atajos de teclado como diferenciador de UX operativa.</w:t>
            </w:r>
          </w:p>
        </w:tc>
      </w:tr>
      <w:tr w:rsidR="0057004C" w14:paraId="4F94BFCF" w14:textId="77777777">
        <w:tc>
          <w:tcPr>
            <w:tcW w:w="25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BBCDB7" w14:textId="77777777" w:rsidR="0057004C" w:rsidRDefault="005D4E46">
            <w:r>
              <w:rPr>
                <w:sz w:val="17"/>
                <w:szCs w:val="17"/>
              </w:rPr>
              <w:t>Supuestos y riesgos</w:t>
            </w:r>
          </w:p>
        </w:tc>
        <w:tc>
          <w:tcPr>
            <w:tcW w:w="63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CFD114" w14:textId="77777777" w:rsidR="0057004C" w:rsidRDefault="005D4E46">
            <w:r>
              <w:rPr>
                <w:sz w:val="17"/>
                <w:szCs w:val="17"/>
              </w:rPr>
              <w:t>Requiere validación con operador real antes de fijar los 10 atajos. WCAG 2.1 AA como estándar de referencia.</w:t>
            </w:r>
          </w:p>
        </w:tc>
      </w:tr>
      <w:tr w:rsidR="0057004C" w14:paraId="1610E119" w14:textId="77777777">
        <w:tc>
          <w:tcPr>
            <w:tcW w:w="25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8F5659" w14:textId="77777777" w:rsidR="0057004C" w:rsidRDefault="005D4E46">
            <w:r>
              <w:rPr>
                <w:sz w:val="17"/>
                <w:szCs w:val="17"/>
              </w:rPr>
              <w:t>Requisitos relacionados</w:t>
            </w:r>
          </w:p>
        </w:tc>
        <w:tc>
          <w:tcPr>
            <w:tcW w:w="63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F04842" w14:textId="77777777" w:rsidR="0057004C" w:rsidRDefault="005D4E46">
            <w:r>
              <w:rPr>
                <w:sz w:val="17"/>
                <w:szCs w:val="17"/>
              </w:rPr>
              <w:t>Transversal (Panel Web)</w:t>
            </w:r>
          </w:p>
        </w:tc>
      </w:tr>
      <w:tr w:rsidR="0057004C" w14:paraId="5F8843E8" w14:textId="77777777">
        <w:tc>
          <w:tcPr>
            <w:tcW w:w="25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983CBF" w14:textId="77777777" w:rsidR="0057004C" w:rsidRDefault="005D4E46">
            <w:r>
              <w:rPr>
                <w:sz w:val="17"/>
                <w:szCs w:val="17"/>
              </w:rPr>
              <w:t>Tácticas</w:t>
            </w:r>
          </w:p>
        </w:tc>
        <w:tc>
          <w:tcPr>
            <w:tcW w:w="63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5F3BDD" w14:textId="77777777" w:rsidR="0057004C" w:rsidRDefault="005D4E46">
            <w:r>
              <w:rPr>
                <w:sz w:val="17"/>
                <w:szCs w:val="17"/>
              </w:rPr>
              <w:t>Soportar iniciativa del usuario</w:t>
            </w:r>
          </w:p>
        </w:tc>
      </w:tr>
      <w:tr w:rsidR="0057004C" w14:paraId="35ACFFED" w14:textId="77777777">
        <w:tc>
          <w:tcPr>
            <w:tcW w:w="25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A20515" w14:textId="77777777" w:rsidR="0057004C" w:rsidRDefault="005D4E46">
            <w:r>
              <w:rPr>
                <w:sz w:val="17"/>
                <w:szCs w:val="17"/>
              </w:rPr>
              <w:t>Patrón / building block</w:t>
            </w:r>
          </w:p>
        </w:tc>
        <w:tc>
          <w:tcPr>
            <w:tcW w:w="63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A9BC64" w14:textId="77777777" w:rsidR="0057004C" w:rsidRDefault="005D4E46">
            <w:r>
              <w:rPr>
                <w:sz w:val="17"/>
                <w:szCs w:val="17"/>
              </w:rPr>
              <w:t>Atajos de teclado + navegación Tab/Shift+Tab</w:t>
            </w:r>
          </w:p>
        </w:tc>
      </w:tr>
      <w:tr w:rsidR="0057004C" w14:paraId="6F7651C6" w14:textId="77777777">
        <w:tc>
          <w:tcPr>
            <w:tcW w:w="25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E2F865" w14:textId="77777777" w:rsidR="0057004C" w:rsidRDefault="005D4E46">
            <w:r>
              <w:rPr>
                <w:sz w:val="17"/>
                <w:szCs w:val="17"/>
              </w:rPr>
              <w:t>ADR relacionado</w:t>
            </w:r>
          </w:p>
        </w:tc>
        <w:tc>
          <w:tcPr>
            <w:tcW w:w="63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60179A" w14:textId="77777777" w:rsidR="0057004C" w:rsidRDefault="005D4E46">
            <w:r>
              <w:rPr>
                <w:sz w:val="17"/>
                <w:szCs w:val="17"/>
              </w:rPr>
              <w:t>—</w:t>
            </w:r>
          </w:p>
        </w:tc>
      </w:tr>
      <w:tr w:rsidR="0057004C" w14:paraId="61D00799" w14:textId="77777777">
        <w:tc>
          <w:tcPr>
            <w:tcW w:w="25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2C092D" w14:textId="77777777" w:rsidR="0057004C" w:rsidRDefault="005D4E46">
            <w:r>
              <w:rPr>
                <w:sz w:val="17"/>
                <w:szCs w:val="17"/>
              </w:rPr>
              <w:t>Requiere PoC/Spike</w:t>
            </w:r>
          </w:p>
        </w:tc>
        <w:tc>
          <w:tcPr>
            <w:tcW w:w="63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68BAB9" w14:textId="77777777" w:rsidR="0057004C" w:rsidRDefault="005D4E46">
            <w:r>
              <w:rPr>
                <w:sz w:val="17"/>
                <w:szCs w:val="17"/>
              </w:rPr>
              <w:t>Sí — prueba de usabilidad</w:t>
            </w:r>
          </w:p>
        </w:tc>
      </w:tr>
    </w:tbl>
    <w:p w14:paraId="04C061DC" w14:textId="77777777" w:rsidR="0057004C" w:rsidRDefault="0057004C">
      <w:pPr>
        <w:spacing w:after="60"/>
      </w:pPr>
    </w:p>
    <w:p w14:paraId="6376F043" w14:textId="77777777" w:rsidR="0057004C" w:rsidRDefault="005D4E46">
      <w:pPr>
        <w:pStyle w:val="Ttulo4"/>
        <w:keepNext/>
      </w:pPr>
      <w:r>
        <w:t>2.3.12.2 OPLOG-ACC-02 — Alertas distinguibles con daltonismo</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6530"/>
      </w:tblGrid>
      <w:tr w:rsidR="0057004C" w14:paraId="5B6E5AE2" w14:textId="77777777">
        <w:trPr>
          <w:tblHeader/>
        </w:trPr>
        <w:tc>
          <w:tcPr>
            <w:tcW w:w="230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4EC3525" w14:textId="77777777" w:rsidR="0057004C" w:rsidRDefault="005D4E46">
            <w:r>
              <w:rPr>
                <w:b/>
                <w:bCs/>
                <w:sz w:val="17"/>
                <w:szCs w:val="17"/>
              </w:rPr>
              <w:t>Stakeholder</w:t>
            </w:r>
          </w:p>
        </w:tc>
        <w:tc>
          <w:tcPr>
            <w:tcW w:w="653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4BFC17A" w14:textId="77777777" w:rsidR="0057004C" w:rsidRDefault="005D4E46">
            <w:r>
              <w:rPr>
                <w:b/>
                <w:bCs/>
                <w:sz w:val="17"/>
                <w:szCs w:val="17"/>
              </w:rPr>
              <w:t>Operador logístico</w:t>
            </w:r>
          </w:p>
        </w:tc>
      </w:tr>
      <w:tr w:rsidR="0057004C" w14:paraId="7FC36A6C" w14:textId="77777777">
        <w:tc>
          <w:tcPr>
            <w:tcW w:w="23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A169B8" w14:textId="77777777" w:rsidR="0057004C" w:rsidRDefault="005D4E46">
            <w:r>
              <w:rPr>
                <w:sz w:val="17"/>
                <w:szCs w:val="17"/>
              </w:rPr>
              <w:t>Atributo de calidad</w:t>
            </w:r>
          </w:p>
        </w:tc>
        <w:tc>
          <w:tcPr>
            <w:tcW w:w="65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61749C" w14:textId="77777777" w:rsidR="0057004C" w:rsidRDefault="005D4E46">
            <w:r>
              <w:rPr>
                <w:sz w:val="17"/>
                <w:szCs w:val="17"/>
              </w:rPr>
              <w:t>Accesibilidad</w:t>
            </w:r>
          </w:p>
        </w:tc>
      </w:tr>
      <w:tr w:rsidR="0057004C" w14:paraId="0D361C46" w14:textId="77777777">
        <w:tc>
          <w:tcPr>
            <w:tcW w:w="23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D6A4B4" w14:textId="77777777" w:rsidR="0057004C" w:rsidRDefault="005D4E46">
            <w:r>
              <w:rPr>
                <w:sz w:val="17"/>
                <w:szCs w:val="17"/>
              </w:rPr>
              <w:t>Prioridad</w:t>
            </w:r>
          </w:p>
        </w:tc>
        <w:tc>
          <w:tcPr>
            <w:tcW w:w="65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793D6B" w14:textId="77777777" w:rsidR="0057004C" w:rsidRDefault="005D4E46">
            <w:r>
              <w:rPr>
                <w:sz w:val="17"/>
                <w:szCs w:val="17"/>
              </w:rPr>
              <w:t>Media</w:t>
            </w:r>
          </w:p>
        </w:tc>
      </w:tr>
      <w:tr w:rsidR="0057004C" w14:paraId="5944E31D" w14:textId="77777777">
        <w:tc>
          <w:tcPr>
            <w:tcW w:w="23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E75A35" w14:textId="77777777" w:rsidR="0057004C" w:rsidRDefault="005D4E46">
            <w:r>
              <w:rPr>
                <w:sz w:val="17"/>
                <w:szCs w:val="17"/>
              </w:rPr>
              <w:t>Fuente del estímulo</w:t>
            </w:r>
          </w:p>
        </w:tc>
        <w:tc>
          <w:tcPr>
            <w:tcW w:w="65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7C869D" w14:textId="77777777" w:rsidR="0057004C" w:rsidRDefault="005D4E46">
            <w:r>
              <w:rPr>
                <w:sz w:val="17"/>
                <w:szCs w:val="17"/>
              </w:rPr>
              <w:t>Un Operador Logistico con baja visión de colores (daltonismo) supervisa el panel de monitoreo durante su turno.</w:t>
            </w:r>
          </w:p>
        </w:tc>
      </w:tr>
      <w:tr w:rsidR="0057004C" w14:paraId="44AE8F8F" w14:textId="77777777">
        <w:tc>
          <w:tcPr>
            <w:tcW w:w="23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C9C493" w14:textId="77777777" w:rsidR="0057004C" w:rsidRDefault="005D4E46">
            <w:r>
              <w:rPr>
                <w:sz w:val="17"/>
                <w:szCs w:val="17"/>
              </w:rPr>
              <w:t>Estímulo</w:t>
            </w:r>
          </w:p>
        </w:tc>
        <w:tc>
          <w:tcPr>
            <w:tcW w:w="65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870A9A" w14:textId="77777777" w:rsidR="0057004C" w:rsidRDefault="005D4E46">
            <w:r>
              <w:rPr>
                <w:sz w:val="17"/>
                <w:szCs w:val="17"/>
              </w:rPr>
              <w:t>Se generan simultáneamente varias alertas de distinta severidad (incidente reportado, solicitud sin asignar, conductor sin respuesta) que el operador debe distinguir rápidamente.</w:t>
            </w:r>
          </w:p>
        </w:tc>
      </w:tr>
      <w:tr w:rsidR="0057004C" w14:paraId="72B12211" w14:textId="77777777">
        <w:tc>
          <w:tcPr>
            <w:tcW w:w="23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C64414" w14:textId="77777777" w:rsidR="0057004C" w:rsidRDefault="005D4E46">
            <w:r>
              <w:rPr>
                <w:sz w:val="17"/>
                <w:szCs w:val="17"/>
              </w:rPr>
              <w:t>Ambiente</w:t>
            </w:r>
          </w:p>
        </w:tc>
        <w:tc>
          <w:tcPr>
            <w:tcW w:w="65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2E9906" w14:textId="77777777" w:rsidR="0057004C" w:rsidRDefault="005D4E46">
            <w:r>
              <w:rPr>
                <w:sz w:val="17"/>
                <w:szCs w:val="17"/>
              </w:rPr>
              <w:t>Producción, uso continuo del panel durante un turno de 8 horas en una estación de trabajo estándar.</w:t>
            </w:r>
          </w:p>
        </w:tc>
      </w:tr>
      <w:tr w:rsidR="0057004C" w14:paraId="2A7F828F" w14:textId="77777777">
        <w:tc>
          <w:tcPr>
            <w:tcW w:w="23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74CA6F" w14:textId="77777777" w:rsidR="0057004C" w:rsidRDefault="005D4E46">
            <w:r>
              <w:rPr>
                <w:sz w:val="17"/>
                <w:szCs w:val="17"/>
              </w:rPr>
              <w:t>Artefacto</w:t>
            </w:r>
          </w:p>
        </w:tc>
        <w:tc>
          <w:tcPr>
            <w:tcW w:w="65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86B94C" w14:textId="77777777" w:rsidR="0057004C" w:rsidRDefault="005D4E46">
            <w:r>
              <w:rPr>
                <w:sz w:val="17"/>
                <w:szCs w:val="17"/>
              </w:rPr>
              <w:t>Componente de interfaz AlertBadge del módulo de Monitoreo Operativo en el frontend, que combina color, ícono y forma para cada nivel de severidad.</w:t>
            </w:r>
          </w:p>
        </w:tc>
      </w:tr>
      <w:tr w:rsidR="0057004C" w14:paraId="16817F60" w14:textId="77777777">
        <w:tc>
          <w:tcPr>
            <w:tcW w:w="23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C07BCA" w14:textId="77777777" w:rsidR="0057004C" w:rsidRDefault="005D4E46">
            <w:r>
              <w:rPr>
                <w:sz w:val="17"/>
                <w:szCs w:val="17"/>
              </w:rPr>
              <w:t>Respuesta</w:t>
            </w:r>
          </w:p>
        </w:tc>
        <w:tc>
          <w:tcPr>
            <w:tcW w:w="65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59FE67" w14:textId="77777777" w:rsidR="0057004C" w:rsidRDefault="005D4E46">
            <w:r>
              <w:rPr>
                <w:sz w:val="17"/>
                <w:szCs w:val="17"/>
              </w:rPr>
              <w:t>El componente representa cada nivel de alerta con una combinación redundante de color, ícono distintivo y forma, no solo color, siguiendo pautas de accesibilidad.</w:t>
            </w:r>
          </w:p>
        </w:tc>
      </w:tr>
      <w:tr w:rsidR="0057004C" w14:paraId="6ED42CE7" w14:textId="77777777">
        <w:tc>
          <w:tcPr>
            <w:tcW w:w="23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004412" w14:textId="77777777" w:rsidR="0057004C" w:rsidRDefault="005D4E46">
            <w:r>
              <w:rPr>
                <w:sz w:val="17"/>
                <w:szCs w:val="17"/>
              </w:rPr>
              <w:t>Medida de la respuesta</w:t>
            </w:r>
          </w:p>
        </w:tc>
        <w:tc>
          <w:tcPr>
            <w:tcW w:w="65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4010E1" w14:textId="77777777" w:rsidR="0057004C" w:rsidRDefault="005D4E46">
            <w:r>
              <w:rPr>
                <w:sz w:val="17"/>
                <w:szCs w:val="17"/>
              </w:rPr>
              <w:t>100% de las alertas críticas se presentan con contraste de color ≥4.5:1 (WCAG 2.1 AA) y con ícono/forma redundante al color, verificado en auditoría de accesibilidad.</w:t>
            </w:r>
          </w:p>
        </w:tc>
      </w:tr>
      <w:tr w:rsidR="0057004C" w14:paraId="56C1FACD" w14:textId="77777777">
        <w:tc>
          <w:tcPr>
            <w:tcW w:w="23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CB82DA" w14:textId="77777777" w:rsidR="0057004C" w:rsidRDefault="005D4E46">
            <w:r>
              <w:rPr>
                <w:sz w:val="17"/>
                <w:szCs w:val="17"/>
              </w:rPr>
              <w:t>Justificación de negocio</w:t>
            </w:r>
          </w:p>
        </w:tc>
        <w:tc>
          <w:tcPr>
            <w:tcW w:w="65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67CA21" w14:textId="77777777" w:rsidR="0057004C" w:rsidRDefault="005D4E46">
            <w:r>
              <w:rPr>
                <w:sz w:val="17"/>
                <w:szCs w:val="17"/>
              </w:rPr>
              <w:t>Operadores con daltonismo (~8% hombres) no distinguen alertas rojas/verdes. Codificación por color + ícono + forma es cumplimiento WCAG 2.1 AA y evita error operativo por confusión visual.</w:t>
            </w:r>
          </w:p>
        </w:tc>
      </w:tr>
      <w:tr w:rsidR="0057004C" w14:paraId="2B8066A9" w14:textId="77777777">
        <w:tc>
          <w:tcPr>
            <w:tcW w:w="23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BF67C2" w14:textId="77777777" w:rsidR="0057004C" w:rsidRDefault="005D4E46">
            <w:r>
              <w:rPr>
                <w:sz w:val="17"/>
                <w:szCs w:val="17"/>
              </w:rPr>
              <w:t>Supuestos y riesgos</w:t>
            </w:r>
          </w:p>
        </w:tc>
        <w:tc>
          <w:tcPr>
            <w:tcW w:w="65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FC5CC9" w14:textId="77777777" w:rsidR="0057004C" w:rsidRDefault="005D4E46">
            <w:r>
              <w:rPr>
                <w:sz w:val="17"/>
                <w:szCs w:val="17"/>
              </w:rPr>
              <w:t>Requiere sistema de diseño con tokens de accesibilidad. Costo adicional bajo si se aplica desde el inicio.</w:t>
            </w:r>
          </w:p>
        </w:tc>
      </w:tr>
      <w:tr w:rsidR="0057004C" w14:paraId="3EF698D7" w14:textId="77777777">
        <w:tc>
          <w:tcPr>
            <w:tcW w:w="23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EF1A7D" w14:textId="77777777" w:rsidR="0057004C" w:rsidRDefault="005D4E46">
            <w:r>
              <w:rPr>
                <w:sz w:val="17"/>
                <w:szCs w:val="17"/>
              </w:rPr>
              <w:t>Requisitos relacionados</w:t>
            </w:r>
          </w:p>
        </w:tc>
        <w:tc>
          <w:tcPr>
            <w:tcW w:w="65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D816FC" w14:textId="77777777" w:rsidR="0057004C" w:rsidRDefault="005D4E46">
            <w:r>
              <w:rPr>
                <w:sz w:val="17"/>
                <w:szCs w:val="17"/>
              </w:rPr>
              <w:t>Transversal (Panel Web)</w:t>
            </w:r>
          </w:p>
        </w:tc>
      </w:tr>
      <w:tr w:rsidR="0057004C" w14:paraId="00D9F5A5" w14:textId="77777777">
        <w:tc>
          <w:tcPr>
            <w:tcW w:w="23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523B09" w14:textId="77777777" w:rsidR="0057004C" w:rsidRDefault="005D4E46">
            <w:r>
              <w:rPr>
                <w:sz w:val="17"/>
                <w:szCs w:val="17"/>
              </w:rPr>
              <w:t>Tácticas</w:t>
            </w:r>
          </w:p>
        </w:tc>
        <w:tc>
          <w:tcPr>
            <w:tcW w:w="65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AF9453" w14:textId="77777777" w:rsidR="0057004C" w:rsidRDefault="005D4E46">
            <w:r>
              <w:rPr>
                <w:sz w:val="17"/>
                <w:szCs w:val="17"/>
              </w:rPr>
              <w:t>Soportar iniciativa del usuario — codificacion redundante (WCAG)</w:t>
            </w:r>
          </w:p>
        </w:tc>
      </w:tr>
      <w:tr w:rsidR="0057004C" w14:paraId="75D62B20" w14:textId="77777777">
        <w:tc>
          <w:tcPr>
            <w:tcW w:w="23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B164FA" w14:textId="77777777" w:rsidR="0057004C" w:rsidRDefault="005D4E46">
            <w:r>
              <w:rPr>
                <w:sz w:val="17"/>
                <w:szCs w:val="17"/>
              </w:rPr>
              <w:t>Patrón / building block</w:t>
            </w:r>
          </w:p>
        </w:tc>
        <w:tc>
          <w:tcPr>
            <w:tcW w:w="65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7BA0D6" w14:textId="77777777" w:rsidR="0057004C" w:rsidRDefault="005D4E46">
            <w:r>
              <w:rPr>
                <w:sz w:val="17"/>
                <w:szCs w:val="17"/>
              </w:rPr>
              <w:t>Componente AlertBadge (color + icono + forma)</w:t>
            </w:r>
          </w:p>
        </w:tc>
      </w:tr>
      <w:tr w:rsidR="0057004C" w14:paraId="50B9A2BF" w14:textId="77777777">
        <w:tc>
          <w:tcPr>
            <w:tcW w:w="23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414E5B" w14:textId="77777777" w:rsidR="0057004C" w:rsidRDefault="005D4E46">
            <w:r>
              <w:rPr>
                <w:sz w:val="17"/>
                <w:szCs w:val="17"/>
              </w:rPr>
              <w:t>ADR relacionado</w:t>
            </w:r>
          </w:p>
        </w:tc>
        <w:tc>
          <w:tcPr>
            <w:tcW w:w="65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67C9E8" w14:textId="77777777" w:rsidR="0057004C" w:rsidRDefault="005D4E46">
            <w:r>
              <w:rPr>
                <w:sz w:val="17"/>
                <w:szCs w:val="17"/>
              </w:rPr>
              <w:t>—</w:t>
            </w:r>
          </w:p>
        </w:tc>
      </w:tr>
      <w:tr w:rsidR="0057004C" w14:paraId="474D1231" w14:textId="77777777">
        <w:tc>
          <w:tcPr>
            <w:tcW w:w="23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A54E94" w14:textId="77777777" w:rsidR="0057004C" w:rsidRDefault="005D4E46">
            <w:r>
              <w:rPr>
                <w:sz w:val="17"/>
                <w:szCs w:val="17"/>
              </w:rPr>
              <w:t>Requiere PoC/Spike</w:t>
            </w:r>
          </w:p>
        </w:tc>
        <w:tc>
          <w:tcPr>
            <w:tcW w:w="65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C471C2" w14:textId="77777777" w:rsidR="0057004C" w:rsidRDefault="005D4E46">
            <w:r>
              <w:rPr>
                <w:sz w:val="17"/>
                <w:szCs w:val="17"/>
              </w:rPr>
              <w:t>No</w:t>
            </w:r>
          </w:p>
        </w:tc>
      </w:tr>
    </w:tbl>
    <w:p w14:paraId="72BFBF3C" w14:textId="77777777" w:rsidR="0057004C" w:rsidRDefault="0057004C">
      <w:pPr>
        <w:spacing w:after="60"/>
      </w:pPr>
    </w:p>
    <w:p w14:paraId="41184E0B" w14:textId="77777777" w:rsidR="0057004C" w:rsidRDefault="005D4E46">
      <w:pPr>
        <w:pStyle w:val="Ttulo4"/>
        <w:keepNext/>
      </w:pPr>
      <w:r>
        <w:t>2.3.12.3 ADM-ACC-01 — Primera tarea administrativa sin capacitación</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2"/>
        <w:gridCol w:w="6316"/>
      </w:tblGrid>
      <w:tr w:rsidR="0057004C" w14:paraId="3490B115" w14:textId="77777777">
        <w:trPr>
          <w:tblHeader/>
        </w:trPr>
        <w:tc>
          <w:tcPr>
            <w:tcW w:w="252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C76CF8A" w14:textId="77777777" w:rsidR="0057004C" w:rsidRDefault="005D4E46">
            <w:r>
              <w:rPr>
                <w:b/>
                <w:bCs/>
                <w:sz w:val="17"/>
                <w:szCs w:val="17"/>
              </w:rPr>
              <w:t>Stakeholder</w:t>
            </w:r>
          </w:p>
        </w:tc>
        <w:tc>
          <w:tcPr>
            <w:tcW w:w="631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504CF47" w14:textId="77777777" w:rsidR="0057004C" w:rsidRDefault="005D4E46">
            <w:r>
              <w:rPr>
                <w:b/>
                <w:bCs/>
                <w:sz w:val="17"/>
                <w:szCs w:val="17"/>
              </w:rPr>
              <w:t>Administrador del operador</w:t>
            </w:r>
          </w:p>
        </w:tc>
      </w:tr>
      <w:tr w:rsidR="0057004C" w14:paraId="284F1FFC" w14:textId="77777777">
        <w:tc>
          <w:tcPr>
            <w:tcW w:w="25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E647C0" w14:textId="77777777" w:rsidR="0057004C" w:rsidRDefault="005D4E46">
            <w:r>
              <w:rPr>
                <w:sz w:val="17"/>
                <w:szCs w:val="17"/>
              </w:rPr>
              <w:t>Atributo de calidad</w:t>
            </w:r>
          </w:p>
        </w:tc>
        <w:tc>
          <w:tcPr>
            <w:tcW w:w="6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5B5169" w14:textId="77777777" w:rsidR="0057004C" w:rsidRDefault="005D4E46">
            <w:r>
              <w:rPr>
                <w:sz w:val="17"/>
                <w:szCs w:val="17"/>
              </w:rPr>
              <w:t>Accesibilidad</w:t>
            </w:r>
          </w:p>
        </w:tc>
      </w:tr>
      <w:tr w:rsidR="0057004C" w14:paraId="78AB3CEC" w14:textId="77777777">
        <w:tc>
          <w:tcPr>
            <w:tcW w:w="25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8ABD51" w14:textId="77777777" w:rsidR="0057004C" w:rsidRDefault="005D4E46">
            <w:r>
              <w:rPr>
                <w:sz w:val="17"/>
                <w:szCs w:val="17"/>
              </w:rPr>
              <w:t>Prioridad</w:t>
            </w:r>
          </w:p>
        </w:tc>
        <w:tc>
          <w:tcPr>
            <w:tcW w:w="6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8DC42A" w14:textId="77777777" w:rsidR="0057004C" w:rsidRDefault="005D4E46">
            <w:r>
              <w:rPr>
                <w:sz w:val="17"/>
                <w:szCs w:val="17"/>
              </w:rPr>
              <w:t>Media</w:t>
            </w:r>
          </w:p>
        </w:tc>
      </w:tr>
      <w:tr w:rsidR="0057004C" w14:paraId="52AC7497" w14:textId="77777777">
        <w:tc>
          <w:tcPr>
            <w:tcW w:w="25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4D1661" w14:textId="77777777" w:rsidR="0057004C" w:rsidRDefault="005D4E46">
            <w:r>
              <w:rPr>
                <w:sz w:val="17"/>
                <w:szCs w:val="17"/>
              </w:rPr>
              <w:t>Fuente del estímulo</w:t>
            </w:r>
          </w:p>
        </w:tc>
        <w:tc>
          <w:tcPr>
            <w:tcW w:w="6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606FC4" w14:textId="77777777" w:rsidR="0057004C" w:rsidRDefault="005D4E46">
            <w:r>
              <w:rPr>
                <w:sz w:val="17"/>
                <w:szCs w:val="17"/>
              </w:rPr>
              <w:t>Administrador del operador sin perfil técnico avanzado</w:t>
            </w:r>
          </w:p>
        </w:tc>
      </w:tr>
      <w:tr w:rsidR="0057004C" w14:paraId="29B7805A" w14:textId="77777777">
        <w:tc>
          <w:tcPr>
            <w:tcW w:w="25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019C26" w14:textId="77777777" w:rsidR="0057004C" w:rsidRDefault="005D4E46">
            <w:r>
              <w:rPr>
                <w:sz w:val="17"/>
                <w:szCs w:val="17"/>
              </w:rPr>
              <w:t>Estímulo</w:t>
            </w:r>
          </w:p>
        </w:tc>
        <w:tc>
          <w:tcPr>
            <w:tcW w:w="6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D028BD" w14:textId="77777777" w:rsidR="0057004C" w:rsidRDefault="005D4E46">
            <w:r>
              <w:rPr>
                <w:sz w:val="17"/>
                <w:szCs w:val="17"/>
              </w:rPr>
              <w:t>Ejecuta por primera vez una tarea administrativa común (dar de alta un usuario, revisar un reporte) sin capacitación previa</w:t>
            </w:r>
          </w:p>
        </w:tc>
      </w:tr>
      <w:tr w:rsidR="0057004C" w14:paraId="7D402D45" w14:textId="77777777">
        <w:tc>
          <w:tcPr>
            <w:tcW w:w="25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C3BE2E" w14:textId="77777777" w:rsidR="0057004C" w:rsidRDefault="005D4E46">
            <w:r>
              <w:rPr>
                <w:sz w:val="17"/>
                <w:szCs w:val="17"/>
              </w:rPr>
              <w:t>Ambiente</w:t>
            </w:r>
          </w:p>
        </w:tc>
        <w:tc>
          <w:tcPr>
            <w:tcW w:w="6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63F87A" w14:textId="77777777" w:rsidR="0057004C" w:rsidRDefault="005D4E46">
            <w:r>
              <w:rPr>
                <w:sz w:val="17"/>
                <w:szCs w:val="17"/>
              </w:rPr>
              <w:t>Primer uso, sin soporte en línea disponible</w:t>
            </w:r>
          </w:p>
        </w:tc>
      </w:tr>
      <w:tr w:rsidR="0057004C" w14:paraId="1A694345" w14:textId="77777777">
        <w:tc>
          <w:tcPr>
            <w:tcW w:w="25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159ED0" w14:textId="77777777" w:rsidR="0057004C" w:rsidRDefault="005D4E46">
            <w:r>
              <w:rPr>
                <w:sz w:val="17"/>
                <w:szCs w:val="17"/>
              </w:rPr>
              <w:t>Artefacto</w:t>
            </w:r>
          </w:p>
        </w:tc>
        <w:tc>
          <w:tcPr>
            <w:tcW w:w="6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7A5706" w14:textId="77777777" w:rsidR="0057004C" w:rsidRDefault="005D4E46">
            <w:r>
              <w:rPr>
                <w:sz w:val="17"/>
                <w:szCs w:val="17"/>
              </w:rPr>
              <w:t>Panel Web Administrativo; capa de UI con textos guía y validaciones inline</w:t>
            </w:r>
          </w:p>
        </w:tc>
      </w:tr>
      <w:tr w:rsidR="0057004C" w14:paraId="54F79A6B" w14:textId="77777777">
        <w:tc>
          <w:tcPr>
            <w:tcW w:w="25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46697C" w14:textId="77777777" w:rsidR="0057004C" w:rsidRDefault="005D4E46">
            <w:r>
              <w:rPr>
                <w:sz w:val="17"/>
                <w:szCs w:val="17"/>
              </w:rPr>
              <w:t>Respuesta</w:t>
            </w:r>
          </w:p>
        </w:tc>
        <w:tc>
          <w:tcPr>
            <w:tcW w:w="6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499575" w14:textId="77777777" w:rsidR="0057004C" w:rsidRDefault="005D4E46">
            <w:r>
              <w:rPr>
                <w:sz w:val="17"/>
                <w:szCs w:val="17"/>
              </w:rPr>
              <w:t>El sistema guía al administrador con mensajes claros de error/ayuda contextual y confirma cada acción crítica</w:t>
            </w:r>
          </w:p>
        </w:tc>
      </w:tr>
      <w:tr w:rsidR="0057004C" w14:paraId="36F80AC6" w14:textId="77777777">
        <w:tc>
          <w:tcPr>
            <w:tcW w:w="25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EBF0CF" w14:textId="77777777" w:rsidR="0057004C" w:rsidRDefault="005D4E46">
            <w:r>
              <w:rPr>
                <w:sz w:val="17"/>
                <w:szCs w:val="17"/>
              </w:rPr>
              <w:t>Medida de la respuesta</w:t>
            </w:r>
          </w:p>
        </w:tc>
        <w:tc>
          <w:tcPr>
            <w:tcW w:w="6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820B4B" w14:textId="77777777" w:rsidR="0057004C" w:rsidRDefault="005D4E46">
            <w:r>
              <w:rPr>
                <w:sz w:val="17"/>
                <w:szCs w:val="17"/>
              </w:rPr>
              <w:t>≥85% de administradores nuevos completan sin ayuda externa las 3 tareas administrativas más comunes en su primera sesión; tiempo promedio por tarea ≤3 minutos.</w:t>
            </w:r>
          </w:p>
        </w:tc>
      </w:tr>
      <w:tr w:rsidR="0057004C" w14:paraId="04658B6B" w14:textId="77777777">
        <w:tc>
          <w:tcPr>
            <w:tcW w:w="25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C20F31" w14:textId="77777777" w:rsidR="0057004C" w:rsidRDefault="005D4E46">
            <w:r>
              <w:rPr>
                <w:sz w:val="17"/>
                <w:szCs w:val="17"/>
              </w:rPr>
              <w:t>Justificación de negocio</w:t>
            </w:r>
          </w:p>
        </w:tc>
        <w:tc>
          <w:tcPr>
            <w:tcW w:w="6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CDACA9" w14:textId="77777777" w:rsidR="0057004C" w:rsidRDefault="005D4E46">
            <w:r>
              <w:rPr>
                <w:sz w:val="17"/>
                <w:szCs w:val="17"/>
              </w:rPr>
              <w:t>Administrador del operador no es experto en tecnología; si el panel requiere capacitación permanente, se pierde autonomía del cliente y aumenta el costo de soporte del equipo FlowRide.</w:t>
            </w:r>
          </w:p>
        </w:tc>
      </w:tr>
      <w:tr w:rsidR="0057004C" w14:paraId="042FB913" w14:textId="77777777">
        <w:tc>
          <w:tcPr>
            <w:tcW w:w="25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A227F1" w14:textId="77777777" w:rsidR="0057004C" w:rsidRDefault="005D4E46">
            <w:r>
              <w:rPr>
                <w:sz w:val="17"/>
                <w:szCs w:val="17"/>
              </w:rPr>
              <w:t>Supuestos y riesgos</w:t>
            </w:r>
          </w:p>
        </w:tc>
        <w:tc>
          <w:tcPr>
            <w:tcW w:w="6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E31880" w14:textId="77777777" w:rsidR="0057004C" w:rsidRDefault="005D4E46">
            <w:r>
              <w:rPr>
                <w:sz w:val="17"/>
                <w:szCs w:val="17"/>
              </w:rPr>
              <w:t>Cubierto parcialmente por diseño simple + documentación in-app. Requiere validación con administradores reales.</w:t>
            </w:r>
          </w:p>
        </w:tc>
      </w:tr>
      <w:tr w:rsidR="0057004C" w14:paraId="152A91A2" w14:textId="77777777">
        <w:tc>
          <w:tcPr>
            <w:tcW w:w="25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DBC7D3" w14:textId="77777777" w:rsidR="0057004C" w:rsidRDefault="005D4E46">
            <w:r>
              <w:rPr>
                <w:sz w:val="17"/>
                <w:szCs w:val="17"/>
              </w:rPr>
              <w:t>Requisitos relacionados</w:t>
            </w:r>
          </w:p>
        </w:tc>
        <w:tc>
          <w:tcPr>
            <w:tcW w:w="6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8DACCA" w14:textId="77777777" w:rsidR="0057004C" w:rsidRDefault="005D4E46">
            <w:r>
              <w:rPr>
                <w:sz w:val="17"/>
                <w:szCs w:val="17"/>
              </w:rPr>
              <w:t>Transversal (Panel Web)</w:t>
            </w:r>
          </w:p>
        </w:tc>
      </w:tr>
      <w:tr w:rsidR="0057004C" w14:paraId="7F19B1C1" w14:textId="77777777">
        <w:tc>
          <w:tcPr>
            <w:tcW w:w="25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21BBEF" w14:textId="77777777" w:rsidR="0057004C" w:rsidRDefault="005D4E46">
            <w:r>
              <w:rPr>
                <w:sz w:val="17"/>
                <w:szCs w:val="17"/>
              </w:rPr>
              <w:t>Tácticas</w:t>
            </w:r>
          </w:p>
        </w:tc>
        <w:tc>
          <w:tcPr>
            <w:tcW w:w="6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338FA0" w14:textId="77777777" w:rsidR="0057004C" w:rsidRDefault="005D4E46">
            <w:r>
              <w:rPr>
                <w:sz w:val="17"/>
                <w:szCs w:val="17"/>
              </w:rPr>
              <w:t>Soportar iniciativa del usuario y del sistema (ayuda contextual)</w:t>
            </w:r>
          </w:p>
        </w:tc>
      </w:tr>
      <w:tr w:rsidR="0057004C" w14:paraId="615A4CE9" w14:textId="77777777">
        <w:tc>
          <w:tcPr>
            <w:tcW w:w="25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C54801" w14:textId="77777777" w:rsidR="0057004C" w:rsidRDefault="005D4E46">
            <w:r>
              <w:rPr>
                <w:sz w:val="17"/>
                <w:szCs w:val="17"/>
              </w:rPr>
              <w:t>Patrón / building block</w:t>
            </w:r>
          </w:p>
        </w:tc>
        <w:tc>
          <w:tcPr>
            <w:tcW w:w="6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6810D4" w14:textId="77777777" w:rsidR="0057004C" w:rsidRDefault="005D4E46">
            <w:r>
              <w:rPr>
                <w:sz w:val="17"/>
                <w:szCs w:val="17"/>
              </w:rPr>
              <w:t>UI con textos guia y validaciones inline</w:t>
            </w:r>
          </w:p>
        </w:tc>
      </w:tr>
      <w:tr w:rsidR="0057004C" w14:paraId="30039207" w14:textId="77777777">
        <w:tc>
          <w:tcPr>
            <w:tcW w:w="25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4573D0" w14:textId="77777777" w:rsidR="0057004C" w:rsidRDefault="005D4E46">
            <w:r>
              <w:rPr>
                <w:sz w:val="17"/>
                <w:szCs w:val="17"/>
              </w:rPr>
              <w:t>ADR relacionado</w:t>
            </w:r>
          </w:p>
        </w:tc>
        <w:tc>
          <w:tcPr>
            <w:tcW w:w="6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78E55A" w14:textId="77777777" w:rsidR="0057004C" w:rsidRDefault="005D4E46">
            <w:r>
              <w:rPr>
                <w:sz w:val="17"/>
                <w:szCs w:val="17"/>
              </w:rPr>
              <w:t>—</w:t>
            </w:r>
          </w:p>
        </w:tc>
      </w:tr>
      <w:tr w:rsidR="0057004C" w14:paraId="77C8C5A9" w14:textId="77777777">
        <w:tc>
          <w:tcPr>
            <w:tcW w:w="25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05D257" w14:textId="77777777" w:rsidR="0057004C" w:rsidRDefault="005D4E46">
            <w:r>
              <w:rPr>
                <w:sz w:val="17"/>
                <w:szCs w:val="17"/>
              </w:rPr>
              <w:t>Requiere PoC/Spike</w:t>
            </w:r>
          </w:p>
        </w:tc>
        <w:tc>
          <w:tcPr>
            <w:tcW w:w="6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630522" w14:textId="77777777" w:rsidR="0057004C" w:rsidRDefault="005D4E46">
            <w:r>
              <w:rPr>
                <w:sz w:val="17"/>
                <w:szCs w:val="17"/>
              </w:rPr>
              <w:t>No</w:t>
            </w:r>
          </w:p>
        </w:tc>
      </w:tr>
    </w:tbl>
    <w:p w14:paraId="6C53DC34" w14:textId="77777777" w:rsidR="0057004C" w:rsidRDefault="0057004C">
      <w:pPr>
        <w:spacing w:after="60"/>
      </w:pPr>
    </w:p>
    <w:p w14:paraId="6833A1D0" w14:textId="77777777" w:rsidR="0057004C" w:rsidRDefault="005D4E46">
      <w:pPr>
        <w:pStyle w:val="Ttulo4"/>
        <w:keepNext/>
      </w:pPr>
      <w:r>
        <w:t>2.3.12.4 COND-ACC-01 — Mensajería con conectividad intermitente</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7"/>
        <w:gridCol w:w="6371"/>
      </w:tblGrid>
      <w:tr w:rsidR="0057004C" w14:paraId="149FFF60" w14:textId="77777777">
        <w:trPr>
          <w:tblHeader/>
        </w:trPr>
        <w:tc>
          <w:tcPr>
            <w:tcW w:w="246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FD38A32" w14:textId="77777777" w:rsidR="0057004C" w:rsidRDefault="005D4E46">
            <w:r>
              <w:rPr>
                <w:b/>
                <w:bCs/>
                <w:sz w:val="17"/>
                <w:szCs w:val="17"/>
              </w:rPr>
              <w:t>Stakeholder</w:t>
            </w:r>
          </w:p>
        </w:tc>
        <w:tc>
          <w:tcPr>
            <w:tcW w:w="637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1696DA5" w14:textId="77777777" w:rsidR="0057004C" w:rsidRDefault="005D4E46">
            <w:r>
              <w:rPr>
                <w:b/>
                <w:bCs/>
                <w:sz w:val="17"/>
                <w:szCs w:val="17"/>
              </w:rPr>
              <w:t>Conductor</w:t>
            </w:r>
          </w:p>
        </w:tc>
      </w:tr>
      <w:tr w:rsidR="0057004C" w14:paraId="5A7C80A1" w14:textId="77777777">
        <w:tc>
          <w:tcPr>
            <w:tcW w:w="24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14D4B3" w14:textId="77777777" w:rsidR="0057004C" w:rsidRDefault="005D4E46">
            <w:r>
              <w:rPr>
                <w:sz w:val="17"/>
                <w:szCs w:val="17"/>
              </w:rPr>
              <w:t>Atributo de calidad</w:t>
            </w:r>
          </w:p>
        </w:tc>
        <w:tc>
          <w:tcPr>
            <w:tcW w:w="63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30B42B" w14:textId="77777777" w:rsidR="0057004C" w:rsidRDefault="005D4E46">
            <w:r>
              <w:rPr>
                <w:sz w:val="17"/>
                <w:szCs w:val="17"/>
              </w:rPr>
              <w:t>Accesibilidad</w:t>
            </w:r>
          </w:p>
        </w:tc>
      </w:tr>
      <w:tr w:rsidR="0057004C" w14:paraId="1CA30A2E" w14:textId="77777777">
        <w:tc>
          <w:tcPr>
            <w:tcW w:w="24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5F845D" w14:textId="77777777" w:rsidR="0057004C" w:rsidRDefault="005D4E46">
            <w:r>
              <w:rPr>
                <w:sz w:val="17"/>
                <w:szCs w:val="17"/>
              </w:rPr>
              <w:t>Prioridad</w:t>
            </w:r>
          </w:p>
        </w:tc>
        <w:tc>
          <w:tcPr>
            <w:tcW w:w="63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65E8DB" w14:textId="77777777" w:rsidR="0057004C" w:rsidRDefault="005D4E46">
            <w:r>
              <w:rPr>
                <w:sz w:val="17"/>
                <w:szCs w:val="17"/>
              </w:rPr>
              <w:t>Media</w:t>
            </w:r>
          </w:p>
        </w:tc>
      </w:tr>
      <w:tr w:rsidR="0057004C" w14:paraId="717B541F" w14:textId="77777777">
        <w:tc>
          <w:tcPr>
            <w:tcW w:w="24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CA3A7D" w14:textId="77777777" w:rsidR="0057004C" w:rsidRDefault="005D4E46">
            <w:r>
              <w:rPr>
                <w:sz w:val="17"/>
                <w:szCs w:val="17"/>
              </w:rPr>
              <w:t>Fuente del estímulo</w:t>
            </w:r>
          </w:p>
        </w:tc>
        <w:tc>
          <w:tcPr>
            <w:tcW w:w="63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329498" w14:textId="77777777" w:rsidR="0057004C" w:rsidRDefault="005D4E46">
            <w:r>
              <w:rPr>
                <w:sz w:val="17"/>
                <w:szCs w:val="17"/>
              </w:rPr>
              <w:t>Conductor en zona de cobertura de red limitada</w:t>
            </w:r>
          </w:p>
        </w:tc>
      </w:tr>
      <w:tr w:rsidR="0057004C" w14:paraId="0A881F12" w14:textId="77777777">
        <w:tc>
          <w:tcPr>
            <w:tcW w:w="24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571F5A" w14:textId="77777777" w:rsidR="0057004C" w:rsidRDefault="005D4E46">
            <w:r>
              <w:rPr>
                <w:sz w:val="17"/>
                <w:szCs w:val="17"/>
              </w:rPr>
              <w:t>Estímulo</w:t>
            </w:r>
          </w:p>
        </w:tc>
        <w:tc>
          <w:tcPr>
            <w:tcW w:w="63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5A7D5C" w14:textId="77777777" w:rsidR="0057004C" w:rsidRDefault="005D4E46">
            <w:r>
              <w:rPr>
                <w:sz w:val="17"/>
                <w:szCs w:val="17"/>
              </w:rPr>
              <w:t>Envía o recibe mensajes de WhatsApp con conexión de datos intermitente (2G/señal baja)</w:t>
            </w:r>
          </w:p>
        </w:tc>
      </w:tr>
      <w:tr w:rsidR="0057004C" w14:paraId="4F7573CD" w14:textId="77777777">
        <w:tc>
          <w:tcPr>
            <w:tcW w:w="24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1CB78E" w14:textId="77777777" w:rsidR="0057004C" w:rsidRDefault="005D4E46">
            <w:r>
              <w:rPr>
                <w:sz w:val="17"/>
                <w:szCs w:val="17"/>
              </w:rPr>
              <w:t>Ambiente</w:t>
            </w:r>
          </w:p>
        </w:tc>
        <w:tc>
          <w:tcPr>
            <w:tcW w:w="63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BA770A" w14:textId="77777777" w:rsidR="0057004C" w:rsidRDefault="005D4E46">
            <w:r>
              <w:rPr>
                <w:sz w:val="17"/>
                <w:szCs w:val="17"/>
              </w:rPr>
              <w:t>Zona rural o de baja cobertura, operación normal</w:t>
            </w:r>
          </w:p>
        </w:tc>
      </w:tr>
      <w:tr w:rsidR="0057004C" w14:paraId="2D3A118F" w14:textId="77777777">
        <w:tc>
          <w:tcPr>
            <w:tcW w:w="24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E87003" w14:textId="77777777" w:rsidR="0057004C" w:rsidRDefault="005D4E46">
            <w:r>
              <w:rPr>
                <w:sz w:val="17"/>
                <w:szCs w:val="17"/>
              </w:rPr>
              <w:t>Artefacto</w:t>
            </w:r>
          </w:p>
        </w:tc>
        <w:tc>
          <w:tcPr>
            <w:tcW w:w="63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1E1C8C" w14:textId="77777777" w:rsidR="0057004C" w:rsidRDefault="005D4E46">
            <w:r>
              <w:rPr>
                <w:sz w:val="17"/>
                <w:szCs w:val="17"/>
              </w:rPr>
              <w:t>Adaptador de WhatsApp Business y mecanismo de reintento de mensajes.</w:t>
            </w:r>
          </w:p>
        </w:tc>
      </w:tr>
      <w:tr w:rsidR="0057004C" w14:paraId="667694B7" w14:textId="77777777">
        <w:tc>
          <w:tcPr>
            <w:tcW w:w="24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C0679A" w14:textId="77777777" w:rsidR="0057004C" w:rsidRDefault="005D4E46">
            <w:r>
              <w:rPr>
                <w:sz w:val="17"/>
                <w:szCs w:val="17"/>
              </w:rPr>
              <w:t>Respuesta</w:t>
            </w:r>
          </w:p>
        </w:tc>
        <w:tc>
          <w:tcPr>
            <w:tcW w:w="63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5351D2" w14:textId="77777777" w:rsidR="0057004C" w:rsidRDefault="005D4E46">
            <w:r>
              <w:rPr>
                <w:sz w:val="17"/>
                <w:szCs w:val="17"/>
              </w:rPr>
              <w:t>El sistema conserva el estado conversacional y reintenta entrega/confirmación cuando la conectividad vuelve a ser suficiente.</w:t>
            </w:r>
          </w:p>
        </w:tc>
      </w:tr>
      <w:tr w:rsidR="0057004C" w14:paraId="654A6C8D" w14:textId="77777777">
        <w:tc>
          <w:tcPr>
            <w:tcW w:w="24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342FDB" w14:textId="77777777" w:rsidR="0057004C" w:rsidRDefault="005D4E46">
            <w:r>
              <w:rPr>
                <w:sz w:val="17"/>
                <w:szCs w:val="17"/>
              </w:rPr>
              <w:t>Medida de la respuesta</w:t>
            </w:r>
          </w:p>
        </w:tc>
        <w:tc>
          <w:tcPr>
            <w:tcW w:w="63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1CDCAB" w14:textId="77777777" w:rsidR="0057004C" w:rsidRDefault="005D4E46">
            <w:r>
              <w:rPr>
                <w:sz w:val="17"/>
                <w:szCs w:val="17"/>
              </w:rPr>
              <w:t>Mensajes pendientes se reintentan hasta 3 veces en una ventana de 10 minutos; 0 pérdida del estado conversacional ante interrupciones de hasta 10 minutos.</w:t>
            </w:r>
          </w:p>
        </w:tc>
      </w:tr>
      <w:tr w:rsidR="0057004C" w14:paraId="2446FB53" w14:textId="77777777">
        <w:tc>
          <w:tcPr>
            <w:tcW w:w="24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3354A8" w14:textId="77777777" w:rsidR="0057004C" w:rsidRDefault="005D4E46">
            <w:r>
              <w:rPr>
                <w:sz w:val="17"/>
                <w:szCs w:val="17"/>
              </w:rPr>
              <w:t>Justificación de negocio</w:t>
            </w:r>
          </w:p>
        </w:tc>
        <w:tc>
          <w:tcPr>
            <w:tcW w:w="63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439F67" w14:textId="77777777" w:rsidR="0057004C" w:rsidRDefault="005D4E46">
            <w:r>
              <w:rPr>
                <w:sz w:val="17"/>
                <w:szCs w:val="17"/>
              </w:rPr>
              <w:t>La conectividad móvil puede ser intermitente durante la operación; el flujo debe recuperarse sin obligar al conductor a reconstruir la conversación.</w:t>
            </w:r>
          </w:p>
        </w:tc>
      </w:tr>
      <w:tr w:rsidR="0057004C" w14:paraId="562B3B10" w14:textId="77777777">
        <w:tc>
          <w:tcPr>
            <w:tcW w:w="24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246EE0" w14:textId="77777777" w:rsidR="0057004C" w:rsidRDefault="005D4E46">
            <w:r>
              <w:rPr>
                <w:sz w:val="17"/>
                <w:szCs w:val="17"/>
              </w:rPr>
              <w:t>Supuestos y riesgos</w:t>
            </w:r>
          </w:p>
        </w:tc>
        <w:tc>
          <w:tcPr>
            <w:tcW w:w="63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BE6B67" w14:textId="77777777" w:rsidR="0057004C" w:rsidRDefault="005D4E46">
            <w:r>
              <w:rPr>
                <w:sz w:val="17"/>
                <w:szCs w:val="17"/>
              </w:rPr>
              <w:t>La plataforma no puede garantizar cobertura celular; solo preservar estado, idempotencia y recuperación cuando regresa la conectividad.</w:t>
            </w:r>
          </w:p>
        </w:tc>
      </w:tr>
      <w:tr w:rsidR="0057004C" w14:paraId="3EB137C9" w14:textId="77777777">
        <w:tc>
          <w:tcPr>
            <w:tcW w:w="24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85BD30" w14:textId="77777777" w:rsidR="0057004C" w:rsidRDefault="005D4E46">
            <w:r>
              <w:rPr>
                <w:sz w:val="17"/>
                <w:szCs w:val="17"/>
              </w:rPr>
              <w:t>Requisitos relacionados</w:t>
            </w:r>
          </w:p>
        </w:tc>
        <w:tc>
          <w:tcPr>
            <w:tcW w:w="63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B7B540" w14:textId="77777777" w:rsidR="0057004C" w:rsidRDefault="005D4E46">
            <w:r>
              <w:rPr>
                <w:sz w:val="17"/>
                <w:szCs w:val="17"/>
              </w:rPr>
              <w:t>RF-14, RF-18</w:t>
            </w:r>
          </w:p>
        </w:tc>
      </w:tr>
      <w:tr w:rsidR="0057004C" w14:paraId="5661FD75" w14:textId="77777777">
        <w:tc>
          <w:tcPr>
            <w:tcW w:w="24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B5E433" w14:textId="77777777" w:rsidR="0057004C" w:rsidRDefault="005D4E46">
            <w:r>
              <w:rPr>
                <w:sz w:val="17"/>
                <w:szCs w:val="17"/>
              </w:rPr>
              <w:t>Tácticas</w:t>
            </w:r>
          </w:p>
        </w:tc>
        <w:tc>
          <w:tcPr>
            <w:tcW w:w="63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004B9F" w14:textId="77777777" w:rsidR="0057004C" w:rsidRDefault="005D4E46">
            <w:r>
              <w:rPr>
                <w:sz w:val="17"/>
                <w:szCs w:val="17"/>
              </w:rPr>
              <w:t>Recuperacion de fallos — reintento (misma tactica que #19, repetida)</w:t>
            </w:r>
          </w:p>
        </w:tc>
      </w:tr>
      <w:tr w:rsidR="0057004C" w14:paraId="27EFA83B" w14:textId="77777777">
        <w:tc>
          <w:tcPr>
            <w:tcW w:w="24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456486" w14:textId="77777777" w:rsidR="0057004C" w:rsidRDefault="005D4E46">
            <w:r>
              <w:rPr>
                <w:sz w:val="17"/>
                <w:szCs w:val="17"/>
              </w:rPr>
              <w:t>Patrón / building block</w:t>
            </w:r>
          </w:p>
        </w:tc>
        <w:tc>
          <w:tcPr>
            <w:tcW w:w="63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2E152F" w14:textId="77777777" w:rsidR="0057004C" w:rsidRDefault="005D4E46">
            <w:r>
              <w:rPr>
                <w:sz w:val="17"/>
                <w:szCs w:val="17"/>
              </w:rPr>
              <w:t>Mecanismo de reintento de mensajes de WhatsApp</w:t>
            </w:r>
          </w:p>
        </w:tc>
      </w:tr>
      <w:tr w:rsidR="0057004C" w14:paraId="7CDF2609" w14:textId="77777777">
        <w:tc>
          <w:tcPr>
            <w:tcW w:w="24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15B873" w14:textId="77777777" w:rsidR="0057004C" w:rsidRDefault="005D4E46">
            <w:r>
              <w:rPr>
                <w:sz w:val="17"/>
                <w:szCs w:val="17"/>
              </w:rPr>
              <w:t>ADR relacionado</w:t>
            </w:r>
          </w:p>
        </w:tc>
        <w:tc>
          <w:tcPr>
            <w:tcW w:w="63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51E586" w14:textId="77777777" w:rsidR="0057004C" w:rsidRDefault="005D4E46">
            <w:r>
              <w:rPr>
                <w:sz w:val="17"/>
                <w:szCs w:val="17"/>
              </w:rPr>
              <w:t>ADR-0008</w:t>
            </w:r>
          </w:p>
        </w:tc>
      </w:tr>
      <w:tr w:rsidR="0057004C" w14:paraId="6CB9E2B5" w14:textId="77777777">
        <w:tc>
          <w:tcPr>
            <w:tcW w:w="24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C317BD" w14:textId="77777777" w:rsidR="0057004C" w:rsidRDefault="005D4E46">
            <w:r>
              <w:rPr>
                <w:sz w:val="17"/>
                <w:szCs w:val="17"/>
              </w:rPr>
              <w:t>Requiere PoC/Spike</w:t>
            </w:r>
          </w:p>
        </w:tc>
        <w:tc>
          <w:tcPr>
            <w:tcW w:w="63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7279DD" w14:textId="77777777" w:rsidR="0057004C" w:rsidRDefault="005D4E46">
            <w:r>
              <w:rPr>
                <w:sz w:val="17"/>
                <w:szCs w:val="17"/>
              </w:rPr>
              <w:t>No</w:t>
            </w:r>
          </w:p>
        </w:tc>
      </w:tr>
    </w:tbl>
    <w:p w14:paraId="323B2846" w14:textId="77777777" w:rsidR="0057004C" w:rsidRDefault="0057004C">
      <w:pPr>
        <w:spacing w:after="60"/>
      </w:pPr>
    </w:p>
    <w:p w14:paraId="2284DC46" w14:textId="77777777" w:rsidR="0057004C" w:rsidRDefault="005D4E46">
      <w:pPr>
        <w:pStyle w:val="Ttulo4"/>
        <w:keepNext/>
      </w:pPr>
      <w:r>
        <w:t>2.3.12.5 COND-PORT-01 — Cambio de dispositivo del conductor</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6"/>
        <w:gridCol w:w="6242"/>
      </w:tblGrid>
      <w:tr w:rsidR="0057004C" w14:paraId="0F25F7D7" w14:textId="77777777">
        <w:trPr>
          <w:tblHeader/>
        </w:trPr>
        <w:tc>
          <w:tcPr>
            <w:tcW w:w="259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E0330E9" w14:textId="77777777" w:rsidR="0057004C" w:rsidRDefault="005D4E46">
            <w:r>
              <w:rPr>
                <w:b/>
                <w:bCs/>
                <w:sz w:val="17"/>
                <w:szCs w:val="17"/>
              </w:rPr>
              <w:t>Stakeholder</w:t>
            </w:r>
          </w:p>
        </w:tc>
        <w:tc>
          <w:tcPr>
            <w:tcW w:w="624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B783F6C" w14:textId="77777777" w:rsidR="0057004C" w:rsidRDefault="005D4E46">
            <w:r>
              <w:rPr>
                <w:b/>
                <w:bCs/>
                <w:sz w:val="17"/>
                <w:szCs w:val="17"/>
              </w:rPr>
              <w:t>Conductor</w:t>
            </w:r>
          </w:p>
        </w:tc>
      </w:tr>
      <w:tr w:rsidR="0057004C" w14:paraId="3FCFDFCE" w14:textId="77777777">
        <w:tc>
          <w:tcPr>
            <w:tcW w:w="2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A1B245" w14:textId="77777777" w:rsidR="0057004C" w:rsidRDefault="005D4E46">
            <w:r>
              <w:rPr>
                <w:sz w:val="17"/>
                <w:szCs w:val="17"/>
              </w:rPr>
              <w:t>Atributo de calidad</w:t>
            </w:r>
          </w:p>
        </w:tc>
        <w:tc>
          <w:tcPr>
            <w:tcW w:w="62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40DFA0" w14:textId="77777777" w:rsidR="0057004C" w:rsidRDefault="005D4E46">
            <w:r>
              <w:rPr>
                <w:sz w:val="17"/>
                <w:szCs w:val="17"/>
              </w:rPr>
              <w:t>Portabilidad</w:t>
            </w:r>
          </w:p>
        </w:tc>
      </w:tr>
      <w:tr w:rsidR="0057004C" w14:paraId="3BEF5E5A" w14:textId="77777777">
        <w:tc>
          <w:tcPr>
            <w:tcW w:w="2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C9C425" w14:textId="77777777" w:rsidR="0057004C" w:rsidRDefault="005D4E46">
            <w:r>
              <w:rPr>
                <w:sz w:val="17"/>
                <w:szCs w:val="17"/>
              </w:rPr>
              <w:t>Prioridad</w:t>
            </w:r>
          </w:p>
        </w:tc>
        <w:tc>
          <w:tcPr>
            <w:tcW w:w="62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767EE7" w14:textId="77777777" w:rsidR="0057004C" w:rsidRDefault="005D4E46">
            <w:r>
              <w:rPr>
                <w:sz w:val="17"/>
                <w:szCs w:val="17"/>
              </w:rPr>
              <w:t>Baja</w:t>
            </w:r>
          </w:p>
        </w:tc>
      </w:tr>
      <w:tr w:rsidR="0057004C" w14:paraId="60381C5F" w14:textId="77777777">
        <w:tc>
          <w:tcPr>
            <w:tcW w:w="2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03750A" w14:textId="77777777" w:rsidR="0057004C" w:rsidRDefault="005D4E46">
            <w:r>
              <w:rPr>
                <w:sz w:val="17"/>
                <w:szCs w:val="17"/>
              </w:rPr>
              <w:t>Fuente del estímulo</w:t>
            </w:r>
          </w:p>
        </w:tc>
        <w:tc>
          <w:tcPr>
            <w:tcW w:w="62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ADF260" w14:textId="77777777" w:rsidR="0057004C" w:rsidRDefault="005D4E46">
            <w:r>
              <w:rPr>
                <w:sz w:val="17"/>
                <w:szCs w:val="17"/>
              </w:rPr>
              <w:t>Conductor con equipo dañado o prestado</w:t>
            </w:r>
          </w:p>
        </w:tc>
      </w:tr>
      <w:tr w:rsidR="0057004C" w14:paraId="4B36B931" w14:textId="77777777">
        <w:tc>
          <w:tcPr>
            <w:tcW w:w="2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A55DFF" w14:textId="77777777" w:rsidR="0057004C" w:rsidRDefault="005D4E46">
            <w:r>
              <w:rPr>
                <w:sz w:val="17"/>
                <w:szCs w:val="17"/>
              </w:rPr>
              <w:t>Estímulo</w:t>
            </w:r>
          </w:p>
        </w:tc>
        <w:tc>
          <w:tcPr>
            <w:tcW w:w="62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13F8A5" w14:textId="77777777" w:rsidR="0057004C" w:rsidRDefault="005D4E46">
            <w:r>
              <w:rPr>
                <w:sz w:val="17"/>
                <w:szCs w:val="17"/>
              </w:rPr>
              <w:t>Usa un dispositivo distinto al habitual pero con su mismo número de WhatsApp registrado</w:t>
            </w:r>
          </w:p>
        </w:tc>
      </w:tr>
      <w:tr w:rsidR="0057004C" w14:paraId="48A6EACD" w14:textId="77777777">
        <w:tc>
          <w:tcPr>
            <w:tcW w:w="2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6B722F" w14:textId="77777777" w:rsidR="0057004C" w:rsidRDefault="005D4E46">
            <w:r>
              <w:rPr>
                <w:sz w:val="17"/>
                <w:szCs w:val="17"/>
              </w:rPr>
              <w:t>Ambiente</w:t>
            </w:r>
          </w:p>
        </w:tc>
        <w:tc>
          <w:tcPr>
            <w:tcW w:w="62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081F55" w14:textId="77777777" w:rsidR="0057004C" w:rsidRDefault="005D4E46">
            <w:r>
              <w:rPr>
                <w:sz w:val="17"/>
                <w:szCs w:val="17"/>
              </w:rPr>
              <w:t>Operación normal, cambio temporal de dispositivo</w:t>
            </w:r>
          </w:p>
        </w:tc>
      </w:tr>
      <w:tr w:rsidR="0057004C" w14:paraId="0C6D1452" w14:textId="77777777">
        <w:tc>
          <w:tcPr>
            <w:tcW w:w="2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8A9C1B" w14:textId="77777777" w:rsidR="0057004C" w:rsidRDefault="005D4E46">
            <w:r>
              <w:rPr>
                <w:sz w:val="17"/>
                <w:szCs w:val="17"/>
              </w:rPr>
              <w:t>Artefacto</w:t>
            </w:r>
          </w:p>
        </w:tc>
        <w:tc>
          <w:tcPr>
            <w:tcW w:w="62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938549" w14:textId="77777777" w:rsidR="0057004C" w:rsidRDefault="005D4E46">
            <w:r>
              <w:rPr>
                <w:sz w:val="17"/>
                <w:szCs w:val="17"/>
              </w:rPr>
              <w:t>Módulo de Integración WhatsApp; identidad ligada al número telefónico, no al dispositivo</w:t>
            </w:r>
          </w:p>
        </w:tc>
      </w:tr>
      <w:tr w:rsidR="0057004C" w14:paraId="787D3155" w14:textId="77777777">
        <w:tc>
          <w:tcPr>
            <w:tcW w:w="2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B13640" w14:textId="77777777" w:rsidR="0057004C" w:rsidRDefault="005D4E46">
            <w:r>
              <w:rPr>
                <w:sz w:val="17"/>
                <w:szCs w:val="17"/>
              </w:rPr>
              <w:t>Respuesta</w:t>
            </w:r>
          </w:p>
        </w:tc>
        <w:tc>
          <w:tcPr>
            <w:tcW w:w="62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7B1262" w14:textId="77777777" w:rsidR="0057004C" w:rsidRDefault="005D4E46">
            <w:r>
              <w:rPr>
                <w:sz w:val="17"/>
                <w:szCs w:val="17"/>
              </w:rPr>
              <w:t>El sistema reconoce al conductor por su número de WhatsApp sin importar el dispositivo físico usado</w:t>
            </w:r>
          </w:p>
        </w:tc>
      </w:tr>
      <w:tr w:rsidR="0057004C" w14:paraId="5DE5C5A8" w14:textId="77777777">
        <w:tc>
          <w:tcPr>
            <w:tcW w:w="2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DA941E" w14:textId="77777777" w:rsidR="0057004C" w:rsidRDefault="005D4E46">
            <w:r>
              <w:rPr>
                <w:sz w:val="17"/>
                <w:szCs w:val="17"/>
              </w:rPr>
              <w:t>Medida de la respuesta</w:t>
            </w:r>
          </w:p>
        </w:tc>
        <w:tc>
          <w:tcPr>
            <w:tcW w:w="62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71480B" w14:textId="77777777" w:rsidR="0057004C" w:rsidRDefault="005D4E46">
            <w:r>
              <w:rPr>
                <w:sz w:val="17"/>
                <w:szCs w:val="17"/>
              </w:rPr>
              <w:t>100% de continuidad operativa al cambiar de dispositivo manteniendo el mismo número: 0 reconfiguración o re-registro requerido.</w:t>
            </w:r>
          </w:p>
        </w:tc>
      </w:tr>
      <w:tr w:rsidR="0057004C" w14:paraId="14CF637C" w14:textId="77777777">
        <w:tc>
          <w:tcPr>
            <w:tcW w:w="2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DC9AF1" w14:textId="77777777" w:rsidR="0057004C" w:rsidRDefault="005D4E46">
            <w:r>
              <w:rPr>
                <w:sz w:val="17"/>
                <w:szCs w:val="17"/>
              </w:rPr>
              <w:t>Justificación de negocio</w:t>
            </w:r>
          </w:p>
        </w:tc>
        <w:tc>
          <w:tcPr>
            <w:tcW w:w="62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30F261" w14:textId="77777777" w:rsidR="0057004C" w:rsidRDefault="005D4E46">
            <w:r>
              <w:rPr>
                <w:sz w:val="17"/>
                <w:szCs w:val="17"/>
              </w:rPr>
              <w:t>Conductor que cambia de celular no puede perder acceso al sistema; su medio de trabajo depende de esa continuidad. Identidad por número WhatsApp (no por dispositivo) resuelve el escenario.</w:t>
            </w:r>
          </w:p>
        </w:tc>
      </w:tr>
      <w:tr w:rsidR="0057004C" w14:paraId="609BDD8C" w14:textId="77777777">
        <w:tc>
          <w:tcPr>
            <w:tcW w:w="2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28436B" w14:textId="77777777" w:rsidR="0057004C" w:rsidRDefault="005D4E46">
            <w:r>
              <w:rPr>
                <w:sz w:val="17"/>
                <w:szCs w:val="17"/>
              </w:rPr>
              <w:t>Supuestos y riesgos</w:t>
            </w:r>
          </w:p>
        </w:tc>
        <w:tc>
          <w:tcPr>
            <w:tcW w:w="62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AF42A0" w14:textId="77777777" w:rsidR="0057004C" w:rsidRDefault="005D4E46">
            <w:r>
              <w:rPr>
                <w:sz w:val="17"/>
                <w:szCs w:val="17"/>
              </w:rPr>
              <w:t>Cubierto por identidad basada en número; independiente del dispositivo. Requiere reautenticación al detectar cambio de línea.</w:t>
            </w:r>
          </w:p>
        </w:tc>
      </w:tr>
      <w:tr w:rsidR="0057004C" w14:paraId="76B76399" w14:textId="77777777">
        <w:tc>
          <w:tcPr>
            <w:tcW w:w="2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8F3380" w14:textId="77777777" w:rsidR="0057004C" w:rsidRDefault="005D4E46">
            <w:r>
              <w:rPr>
                <w:sz w:val="17"/>
                <w:szCs w:val="17"/>
              </w:rPr>
              <w:t>Requisitos relacionados</w:t>
            </w:r>
          </w:p>
        </w:tc>
        <w:tc>
          <w:tcPr>
            <w:tcW w:w="62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B7A811" w14:textId="77777777" w:rsidR="0057004C" w:rsidRDefault="005D4E46">
            <w:r>
              <w:rPr>
                <w:sz w:val="17"/>
                <w:szCs w:val="17"/>
              </w:rPr>
              <w:t>RF-01</w:t>
            </w:r>
          </w:p>
        </w:tc>
      </w:tr>
      <w:tr w:rsidR="0057004C" w14:paraId="0894D571" w14:textId="77777777">
        <w:tc>
          <w:tcPr>
            <w:tcW w:w="2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74D319" w14:textId="77777777" w:rsidR="0057004C" w:rsidRDefault="005D4E46">
            <w:r>
              <w:rPr>
                <w:sz w:val="17"/>
                <w:szCs w:val="17"/>
              </w:rPr>
              <w:t>Tácticas</w:t>
            </w:r>
          </w:p>
        </w:tc>
        <w:tc>
          <w:tcPr>
            <w:tcW w:w="62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D3634A" w14:textId="77777777" w:rsidR="0057004C" w:rsidRDefault="005D4E46">
            <w:r>
              <w:rPr>
                <w:sz w:val="17"/>
                <w:szCs w:val="17"/>
              </w:rPr>
              <w:t>Abstraer identidad del dispositivo</w:t>
            </w:r>
          </w:p>
        </w:tc>
      </w:tr>
      <w:tr w:rsidR="0057004C" w14:paraId="5ADCD8BD" w14:textId="77777777">
        <w:tc>
          <w:tcPr>
            <w:tcW w:w="2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CD156F" w14:textId="77777777" w:rsidR="0057004C" w:rsidRDefault="005D4E46">
            <w:r>
              <w:rPr>
                <w:sz w:val="17"/>
                <w:szCs w:val="17"/>
              </w:rPr>
              <w:t>Patrón / building block</w:t>
            </w:r>
          </w:p>
        </w:tc>
        <w:tc>
          <w:tcPr>
            <w:tcW w:w="62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BC24CE" w14:textId="77777777" w:rsidR="0057004C" w:rsidRDefault="005D4E46">
            <w:r>
              <w:rPr>
                <w:sz w:val="17"/>
                <w:szCs w:val="17"/>
              </w:rPr>
              <w:t>Identidad de usuario desacoplada del equipo físico</w:t>
            </w:r>
          </w:p>
        </w:tc>
      </w:tr>
      <w:tr w:rsidR="0057004C" w14:paraId="7DF9D39F" w14:textId="77777777">
        <w:tc>
          <w:tcPr>
            <w:tcW w:w="2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73A5B2" w14:textId="77777777" w:rsidR="0057004C" w:rsidRDefault="005D4E46">
            <w:r>
              <w:rPr>
                <w:sz w:val="17"/>
                <w:szCs w:val="17"/>
              </w:rPr>
              <w:t>ADR relacionado</w:t>
            </w:r>
          </w:p>
        </w:tc>
        <w:tc>
          <w:tcPr>
            <w:tcW w:w="62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A8921B" w14:textId="77777777" w:rsidR="0057004C" w:rsidRDefault="005D4E46">
            <w:r>
              <w:rPr>
                <w:sz w:val="17"/>
                <w:szCs w:val="17"/>
              </w:rPr>
              <w:t>ADR-0003 / ADR-0008</w:t>
            </w:r>
          </w:p>
        </w:tc>
      </w:tr>
      <w:tr w:rsidR="0057004C" w14:paraId="0B9D6E16" w14:textId="77777777">
        <w:tc>
          <w:tcPr>
            <w:tcW w:w="25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387557" w14:textId="77777777" w:rsidR="0057004C" w:rsidRDefault="005D4E46">
            <w:r>
              <w:rPr>
                <w:sz w:val="17"/>
                <w:szCs w:val="17"/>
              </w:rPr>
              <w:t>Requiere PoC/Spike</w:t>
            </w:r>
          </w:p>
        </w:tc>
        <w:tc>
          <w:tcPr>
            <w:tcW w:w="62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FA911A" w14:textId="77777777" w:rsidR="0057004C" w:rsidRDefault="005D4E46">
            <w:r>
              <w:rPr>
                <w:sz w:val="17"/>
                <w:szCs w:val="17"/>
              </w:rPr>
              <w:t>No</w:t>
            </w:r>
          </w:p>
        </w:tc>
      </w:tr>
    </w:tbl>
    <w:p w14:paraId="3194FB17" w14:textId="77777777" w:rsidR="0057004C" w:rsidRDefault="0057004C">
      <w:pPr>
        <w:spacing w:after="60"/>
      </w:pPr>
    </w:p>
    <w:p w14:paraId="3B716491" w14:textId="77777777" w:rsidR="0057004C" w:rsidRDefault="005D4E46">
      <w:pPr>
        <w:pStyle w:val="Ttulo2"/>
        <w:keepNext/>
      </w:pPr>
      <w:bookmarkStart w:id="18" w:name="_Toc244106728"/>
      <w:r>
        <w:t>2.4 Funcionalidades críticas</w:t>
      </w:r>
      <w:bookmarkEnd w:id="18"/>
    </w:p>
    <w:p w14:paraId="082BE5E5" w14:textId="77777777" w:rsidR="0057004C" w:rsidRDefault="005D4E46">
      <w:pPr>
        <w:spacing w:after="120"/>
        <w:jc w:val="both"/>
      </w:pPr>
      <w:r>
        <w:t>Las funcionalidades críticas son los requisitos funcionales arquitectónicamente significativos: aquellos que por su valor de negocio, por representar un reto técnico o por ambos condicionan la arquitectura. Del catálogo RF-01 a RF-56 de FlowRide, 24 requisitos son significativos; los 32 restantes se resuelven con patrones conocidos o reutilizan decisiones transversales.</w:t>
      </w:r>
    </w:p>
    <w:p w14:paraId="171F4627" w14:textId="77777777" w:rsidR="0057004C" w:rsidRDefault="005D4E46">
      <w:pPr>
        <w:spacing w:after="120"/>
        <w:jc w:val="both"/>
      </w:pPr>
      <w:r>
        <w:t xml:space="preserve">RF-10 (Asignación automática de conductores) fue la primera funcionalidad implementada. Al 22-10-2026 están implementados todos los requisitos significativos salvo RF-55 y RF-56, que quedaron fuera del alcance de V1 (ADR-0005); el estado detallado de cada RF está en </w:t>
      </w:r>
      <w:r>
        <w:rPr>
          <w:rFonts w:ascii="Consolas" w:eastAsia="Consolas" w:hAnsi="Consolas" w:cs="Consolas"/>
          <w:color w:val="7A2E0E"/>
          <w:sz w:val="20"/>
          <w:szCs w:val="20"/>
        </w:rPr>
        <w:t>ROADMAP-V1.md</w:t>
      </w:r>
      <w:r>
        <w:t>.</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3"/>
        <w:gridCol w:w="904"/>
        <w:gridCol w:w="2973"/>
        <w:gridCol w:w="2798"/>
      </w:tblGrid>
      <w:tr w:rsidR="0057004C" w14:paraId="4DC5B7BB" w14:textId="77777777">
        <w:trPr>
          <w:tblHeader/>
        </w:trPr>
        <w:tc>
          <w:tcPr>
            <w:tcW w:w="216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5D31658" w14:textId="77777777" w:rsidR="0057004C" w:rsidRDefault="005D4E46">
            <w:r>
              <w:rPr>
                <w:b/>
                <w:bCs/>
                <w:sz w:val="17"/>
                <w:szCs w:val="17"/>
              </w:rPr>
              <w:t>Requisito</w:t>
            </w:r>
          </w:p>
        </w:tc>
        <w:tc>
          <w:tcPr>
            <w:tcW w:w="90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E0CEF15" w14:textId="77777777" w:rsidR="0057004C" w:rsidRDefault="005D4E46">
            <w:r>
              <w:rPr>
                <w:b/>
                <w:bCs/>
                <w:sz w:val="17"/>
                <w:szCs w:val="17"/>
              </w:rPr>
              <w:t>Tipo</w:t>
            </w:r>
          </w:p>
        </w:tc>
        <w:tc>
          <w:tcPr>
            <w:tcW w:w="297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13CCC8D" w14:textId="77777777" w:rsidR="0057004C" w:rsidRDefault="005D4E46">
            <w:r>
              <w:rPr>
                <w:b/>
                <w:bCs/>
                <w:sz w:val="17"/>
                <w:szCs w:val="17"/>
              </w:rPr>
              <w:t>Justificación</w:t>
            </w:r>
          </w:p>
        </w:tc>
        <w:tc>
          <w:tcPr>
            <w:tcW w:w="279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480017B" w14:textId="77777777" w:rsidR="0057004C" w:rsidRDefault="005D4E46">
            <w:r>
              <w:rPr>
                <w:b/>
                <w:bCs/>
                <w:sz w:val="17"/>
                <w:szCs w:val="17"/>
              </w:rPr>
              <w:t>Observación</w:t>
            </w:r>
          </w:p>
        </w:tc>
      </w:tr>
      <w:tr w:rsidR="0057004C" w14:paraId="430A1C53" w14:textId="77777777">
        <w:tc>
          <w:tcPr>
            <w:tcW w:w="21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2657ED" w14:textId="77777777" w:rsidR="0057004C" w:rsidRDefault="005D4E46">
            <w:r>
              <w:rPr>
                <w:sz w:val="17"/>
                <w:szCs w:val="17"/>
              </w:rPr>
              <w:t>RF-01-Autenticación mediante mecanismo de identidad basado en token</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07F485" w14:textId="77777777" w:rsidR="0057004C" w:rsidRDefault="005D4E46">
            <w:r>
              <w:rPr>
                <w:sz w:val="17"/>
                <w:szCs w:val="17"/>
              </w:rPr>
              <w:t>Reto técnico</w:t>
            </w:r>
          </w:p>
        </w:tc>
        <w:tc>
          <w:tcPr>
            <w:tcW w:w="29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3C487E" w14:textId="77777777" w:rsidR="0057004C" w:rsidRDefault="005D4E46">
            <w:r>
              <w:rPr>
                <w:sz w:val="17"/>
                <w:szCs w:val="17"/>
              </w:rPr>
              <w:t>Reto técnico vigente por selección de proveedor, estrategia de token, revocación y desacople. La autenticación se mantiene desacoplada del proveedor concreto; ADR-03 documenta la decisión tecnológica sin alterar este requisito funcional.</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B5C9C2" w14:textId="77777777" w:rsidR="0057004C" w:rsidRDefault="005D4E46">
            <w:r>
              <w:rPr>
                <w:sz w:val="17"/>
                <w:szCs w:val="17"/>
              </w:rPr>
              <w:t>Trazable a Seguridad. La autenticación queda desacoplada del proveedor de identidad; no usa empresaId como aislamiento entre tenants.</w:t>
            </w:r>
          </w:p>
        </w:tc>
      </w:tr>
      <w:tr w:rsidR="0057004C" w14:paraId="2CC0B4CF" w14:textId="77777777">
        <w:tc>
          <w:tcPr>
            <w:tcW w:w="21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ED77F0" w14:textId="77777777" w:rsidR="0057004C" w:rsidRDefault="005D4E46">
            <w:r>
              <w:rPr>
                <w:sz w:val="17"/>
                <w:szCs w:val="17"/>
              </w:rPr>
              <w:t>RF-02-Autorización basada en roles</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1F1F95" w14:textId="77777777" w:rsidR="0057004C" w:rsidRDefault="005D4E46">
            <w:r>
              <w:rPr>
                <w:sz w:val="17"/>
                <w:szCs w:val="17"/>
              </w:rPr>
              <w:t>Valor de negocio</w:t>
            </w:r>
          </w:p>
        </w:tc>
        <w:tc>
          <w:tcPr>
            <w:tcW w:w="29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0B7875" w14:textId="77777777" w:rsidR="0057004C" w:rsidRDefault="005D4E46">
            <w:r>
              <w:rPr>
                <w:sz w:val="17"/>
                <w:szCs w:val="17"/>
              </w:rPr>
              <w:t>Los cuatro roles operativos (Pasajero, Conductor, Administrador del operador, Operador logístico) son parte del modelo específico de transporte corporativo interno.</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191ED6" w14:textId="77777777" w:rsidR="0057004C" w:rsidRDefault="005D4E46">
            <w:r>
              <w:rPr>
                <w:sz w:val="17"/>
                <w:szCs w:val="17"/>
              </w:rPr>
              <w:t>Roles vigentes: Pasajero, Conductor, Administrador del operador y Operador logístico.</w:t>
            </w:r>
          </w:p>
        </w:tc>
      </w:tr>
      <w:tr w:rsidR="0057004C" w14:paraId="02EF75C4" w14:textId="77777777">
        <w:tc>
          <w:tcPr>
            <w:tcW w:w="21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E54475" w14:textId="77777777" w:rsidR="0057004C" w:rsidRDefault="005D4E46">
            <w:r>
              <w:rPr>
                <w:sz w:val="17"/>
                <w:szCs w:val="17"/>
              </w:rPr>
              <w:t>RF-03-Registro de operador de transporte como tenant</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8045D9" w14:textId="77777777" w:rsidR="0057004C" w:rsidRDefault="005D4E46">
            <w:r>
              <w:rPr>
                <w:sz w:val="17"/>
                <w:szCs w:val="17"/>
              </w:rPr>
              <w:t>Ambos</w:t>
            </w:r>
          </w:p>
        </w:tc>
        <w:tc>
          <w:tcPr>
            <w:tcW w:w="29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046DBA" w14:textId="77777777" w:rsidR="0057004C" w:rsidRDefault="005D4E46">
            <w:r>
              <w:rPr>
                <w:sz w:val="17"/>
                <w:szCs w:val="17"/>
              </w:rPr>
              <w:t>Es el punto de entrada del SaaS multi-tenant. Cada alta implica aprovisionar un tenant con aislamiento físico Silo, incluyendo su persistencia, configuración operativa y ciclo indesujeto a migraciones y respaldo.</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F22E85" w14:textId="77777777" w:rsidR="0057004C" w:rsidRDefault="005D4E46">
            <w:r>
              <w:rPr>
                <w:sz w:val="17"/>
                <w:szCs w:val="17"/>
              </w:rPr>
              <w:t>Habilita el aprovisionamiento de un tenant Silo y la configuración operativa posterior.</w:t>
            </w:r>
          </w:p>
        </w:tc>
      </w:tr>
      <w:tr w:rsidR="0057004C" w14:paraId="6E9CD6F2" w14:textId="77777777">
        <w:tc>
          <w:tcPr>
            <w:tcW w:w="21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85A4B0" w14:textId="77777777" w:rsidR="0057004C" w:rsidRDefault="005D4E46">
            <w:r>
              <w:rPr>
                <w:sz w:val="17"/>
                <w:szCs w:val="17"/>
              </w:rPr>
              <w:t>RF-04-Configuración inicial del tenant</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0BCE88" w14:textId="77777777" w:rsidR="0057004C" w:rsidRDefault="005D4E46">
            <w:r>
              <w:rPr>
                <w:sz w:val="17"/>
                <w:szCs w:val="17"/>
              </w:rPr>
              <w:t>Valor de negocio</w:t>
            </w:r>
          </w:p>
        </w:tc>
        <w:tc>
          <w:tcPr>
            <w:tcW w:w="29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FEF2AC" w14:textId="77777777" w:rsidR="0057004C" w:rsidRDefault="005D4E46">
            <w:r>
              <w:rPr>
                <w:sz w:val="17"/>
                <w:szCs w:val="17"/>
              </w:rPr>
              <w:t>Habilita que cada tenant configure sus propios recursos y reglas dentro de su instancia aislada.</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B0A454" w14:textId="77777777" w:rsidR="0057004C" w:rsidRDefault="005D4E46">
            <w:r>
              <w:rPr>
                <w:sz w:val="17"/>
                <w:szCs w:val="17"/>
              </w:rPr>
              <w:t>Requiere que el operador ya exista como tenant.</w:t>
            </w:r>
          </w:p>
        </w:tc>
      </w:tr>
      <w:tr w:rsidR="0057004C" w14:paraId="42B36FF3" w14:textId="77777777">
        <w:tc>
          <w:tcPr>
            <w:tcW w:w="21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EEF71B" w14:textId="77777777" w:rsidR="0057004C" w:rsidRDefault="005D4E46">
            <w:r>
              <w:rPr>
                <w:sz w:val="17"/>
                <w:szCs w:val="17"/>
              </w:rPr>
              <w:t>RF-05-Creación de usuarios por tenant</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8A7D95" w14:textId="77777777" w:rsidR="0057004C" w:rsidRDefault="005D4E46">
            <w:r>
              <w:rPr>
                <w:sz w:val="17"/>
                <w:szCs w:val="17"/>
              </w:rPr>
              <w:t>Valor de negocio</w:t>
            </w:r>
          </w:p>
        </w:tc>
        <w:tc>
          <w:tcPr>
            <w:tcW w:w="29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008E80" w14:textId="77777777" w:rsidR="0057004C" w:rsidRDefault="005D4E46">
            <w:r>
              <w:rPr>
                <w:sz w:val="17"/>
                <w:szCs w:val="17"/>
              </w:rPr>
              <w:t>Alta de usuarios dentro del tenant. La asociación al operador sustituye el uso de empresaId como mecanismo de aislamiento entre tenants.</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67A862" w14:textId="77777777" w:rsidR="0057004C" w:rsidRDefault="005D4E46">
            <w:r>
              <w:rPr>
                <w:sz w:val="17"/>
                <w:szCs w:val="17"/>
              </w:rPr>
              <w:t>La gestión de credenciales se mantiene desacoplada del dominio y del proveedor concreto de identidad.</w:t>
            </w:r>
          </w:p>
        </w:tc>
      </w:tr>
      <w:tr w:rsidR="0057004C" w14:paraId="7A377716" w14:textId="77777777">
        <w:tc>
          <w:tcPr>
            <w:tcW w:w="21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DA8787" w14:textId="77777777" w:rsidR="0057004C" w:rsidRDefault="005D4E46">
            <w:r>
              <w:rPr>
                <w:sz w:val="17"/>
                <w:szCs w:val="17"/>
              </w:rPr>
              <w:t>RF-06-Asignación de roles a usuarios</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8E4678" w14:textId="77777777" w:rsidR="0057004C" w:rsidRDefault="005D4E46">
            <w:r>
              <w:rPr>
                <w:sz w:val="17"/>
                <w:szCs w:val="17"/>
              </w:rPr>
              <w:t>Valor de negocio</w:t>
            </w:r>
          </w:p>
        </w:tc>
        <w:tc>
          <w:tcPr>
            <w:tcW w:w="29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325052" w14:textId="77777777" w:rsidR="0057004C" w:rsidRDefault="005D4E46">
            <w:r>
              <w:rPr>
                <w:sz w:val="17"/>
                <w:szCs w:val="17"/>
              </w:rPr>
              <w:t>Habilita los cuatro roles operativos que son diferenciador (ver RF-02).</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4034D4" w14:textId="77777777" w:rsidR="0057004C" w:rsidRDefault="005D4E46">
            <w:r>
              <w:rPr>
                <w:sz w:val="17"/>
                <w:szCs w:val="17"/>
              </w:rPr>
              <w:t>Los cambios de permisos deben respetar la política de sesión y revocación vigente.</w:t>
            </w:r>
          </w:p>
        </w:tc>
      </w:tr>
      <w:tr w:rsidR="0057004C" w14:paraId="6F4835A4" w14:textId="77777777">
        <w:tc>
          <w:tcPr>
            <w:tcW w:w="21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E09189" w14:textId="77777777" w:rsidR="0057004C" w:rsidRDefault="005D4E46">
            <w:r>
              <w:rPr>
                <w:sz w:val="17"/>
                <w:szCs w:val="17"/>
              </w:rPr>
              <w:t>RF-07-Consulta de disponibilidad de conductores</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3C0911" w14:textId="77777777" w:rsidR="0057004C" w:rsidRDefault="005D4E46">
            <w:r>
              <w:rPr>
                <w:sz w:val="17"/>
                <w:szCs w:val="17"/>
              </w:rPr>
              <w:t>Valor de negocio</w:t>
            </w:r>
          </w:p>
        </w:tc>
        <w:tc>
          <w:tcPr>
            <w:tcW w:w="29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3491EA" w14:textId="77777777" w:rsidR="0057004C" w:rsidRDefault="005D4E46">
            <w:r>
              <w:rPr>
                <w:sz w:val="17"/>
                <w:szCs w:val="17"/>
              </w:rPr>
              <w:t>Es el insumo crítico del motor de asignación. Sin esto, no hay asignación automática.</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CE9572" w14:textId="77777777" w:rsidR="0057004C" w:rsidRDefault="005D4E46">
            <w:r>
              <w:rPr>
                <w:sz w:val="17"/>
                <w:szCs w:val="17"/>
              </w:rPr>
              <w:t>La ubicación GPS no se utiliza para competir ni reasignar dinámicamente por cercanía.</w:t>
            </w:r>
          </w:p>
        </w:tc>
      </w:tr>
      <w:tr w:rsidR="0057004C" w14:paraId="0C132670" w14:textId="77777777">
        <w:tc>
          <w:tcPr>
            <w:tcW w:w="21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3EBEE7" w14:textId="77777777" w:rsidR="0057004C" w:rsidRDefault="005D4E46">
            <w:r>
              <w:rPr>
                <w:sz w:val="17"/>
                <w:szCs w:val="17"/>
              </w:rPr>
              <w:t>RF-08-Registro de itinerarios</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2E742B" w14:textId="77777777" w:rsidR="0057004C" w:rsidRDefault="005D4E46">
            <w:r>
              <w:rPr>
                <w:sz w:val="17"/>
                <w:szCs w:val="17"/>
              </w:rPr>
              <w:t>Valor de negocio</w:t>
            </w:r>
          </w:p>
        </w:tc>
        <w:tc>
          <w:tcPr>
            <w:tcW w:w="29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2B5DB5" w14:textId="77777777" w:rsidR="0057004C" w:rsidRDefault="005D4E46">
            <w:r>
              <w:rPr>
                <w:sz w:val="17"/>
                <w:szCs w:val="17"/>
              </w:rPr>
              <w:t>El itinerario es el objeto central del dominio. Sin itinerario no hay servicio que asignar.</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B69231" w14:textId="77777777" w:rsidR="0057004C" w:rsidRDefault="005D4E46">
            <w:r>
              <w:rPr>
                <w:sz w:val="17"/>
                <w:szCs w:val="17"/>
              </w:rPr>
              <w:t>empresaId, cuando aplique, identifica al cliente empresarial atendido dentro del tenant.</w:t>
            </w:r>
          </w:p>
        </w:tc>
      </w:tr>
      <w:tr w:rsidR="0057004C" w14:paraId="4F62A54F" w14:textId="77777777">
        <w:tc>
          <w:tcPr>
            <w:tcW w:w="21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B658D9" w14:textId="77777777" w:rsidR="0057004C" w:rsidRDefault="005D4E46">
            <w:r>
              <w:rPr>
                <w:sz w:val="17"/>
                <w:szCs w:val="17"/>
              </w:rPr>
              <w:t>RF-09-Recepción de solicitudes de transporte</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7B6595" w14:textId="77777777" w:rsidR="0057004C" w:rsidRDefault="005D4E46">
            <w:r>
              <w:rPr>
                <w:sz w:val="17"/>
                <w:szCs w:val="17"/>
              </w:rPr>
              <w:t>Valor de negocio</w:t>
            </w:r>
          </w:p>
        </w:tc>
        <w:tc>
          <w:tcPr>
            <w:tcW w:w="29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F4DC6C" w14:textId="77777777" w:rsidR="0057004C" w:rsidRDefault="005D4E46">
            <w:r>
              <w:rPr>
                <w:sz w:val="17"/>
                <w:szCs w:val="17"/>
              </w:rPr>
              <w:t>Core del negocio. Es lo que dispara todo el flujo operativo.</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B8E62B" w14:textId="77777777" w:rsidR="0057004C" w:rsidRDefault="005D4E46">
            <w:r>
              <w:rPr>
                <w:sz w:val="17"/>
                <w:szCs w:val="17"/>
              </w:rPr>
              <w:t>Canal de entrada del pasajero: WhatsApp. Incluye esPersonal cuando corresponda.</w:t>
            </w:r>
          </w:p>
        </w:tc>
      </w:tr>
      <w:tr w:rsidR="0057004C" w14:paraId="61C0085D" w14:textId="77777777">
        <w:tc>
          <w:tcPr>
            <w:tcW w:w="21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6CAF8D" w14:textId="77777777" w:rsidR="0057004C" w:rsidRDefault="005D4E46">
            <w:r>
              <w:rPr>
                <w:sz w:val="17"/>
                <w:szCs w:val="17"/>
              </w:rPr>
              <w:t>RF-10-Asignación automática de conductores</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97849E" w14:textId="77777777" w:rsidR="0057004C" w:rsidRDefault="005D4E46">
            <w:r>
              <w:rPr>
                <w:sz w:val="17"/>
                <w:szCs w:val="17"/>
              </w:rPr>
              <w:t>Ambos</w:t>
            </w:r>
          </w:p>
        </w:tc>
        <w:tc>
          <w:tcPr>
            <w:tcW w:w="29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C79DC7" w14:textId="77777777" w:rsidR="0057004C" w:rsidRDefault="005D4E46">
            <w:r>
              <w:rPr>
                <w:sz w:val="17"/>
                <w:szCs w:val="17"/>
              </w:rPr>
              <w:t>Core del negocio: externaliza la lógica de asignación que hoy vive en la cabeza del administrador y la vuelve configurable por tenant.</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FCC937" w14:textId="77777777" w:rsidR="0057004C" w:rsidRDefault="005D4E46">
            <w:r>
              <w:rPr>
                <w:sz w:val="17"/>
                <w:szCs w:val="17"/>
              </w:rPr>
              <w:t>Motor programado por turnos y reglas; es el núcleo operativo del producto.</w:t>
            </w:r>
          </w:p>
        </w:tc>
      </w:tr>
      <w:tr w:rsidR="0057004C" w14:paraId="251261D5" w14:textId="77777777">
        <w:tc>
          <w:tcPr>
            <w:tcW w:w="21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0DB945" w14:textId="77777777" w:rsidR="0057004C" w:rsidRDefault="005D4E46">
            <w:r>
              <w:rPr>
                <w:sz w:val="17"/>
                <w:szCs w:val="17"/>
              </w:rPr>
              <w:t>RF-11-Aplicación de reglas de negocio para la asignación</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894B9A" w14:textId="77777777" w:rsidR="0057004C" w:rsidRDefault="005D4E46">
            <w:r>
              <w:rPr>
                <w:sz w:val="17"/>
                <w:szCs w:val="17"/>
              </w:rPr>
              <w:t>Ambos</w:t>
            </w:r>
          </w:p>
        </w:tc>
        <w:tc>
          <w:tcPr>
            <w:tcW w:w="29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265458" w14:textId="77777777" w:rsidR="0057004C" w:rsidRDefault="005D4E46">
            <w:r>
              <w:rPr>
                <w:sz w:val="17"/>
                <w:szCs w:val="17"/>
              </w:rPr>
              <w:t>Motor de reglas configurable por operador, orientado a turnos y programación. La telemetría no se usa para competencia dinámica por cercanía.</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7EA87B" w14:textId="77777777" w:rsidR="0057004C" w:rsidRDefault="005D4E46">
            <w:r>
              <w:rPr>
                <w:sz w:val="17"/>
                <w:szCs w:val="17"/>
              </w:rPr>
              <w:t>Las reglas priorizan disponibilidad programada, balance de carga, turnos y restricciones operativas/regulatorias.</w:t>
            </w:r>
          </w:p>
        </w:tc>
      </w:tr>
      <w:tr w:rsidR="0057004C" w14:paraId="37CD4899" w14:textId="77777777">
        <w:tc>
          <w:tcPr>
            <w:tcW w:w="21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3FF87A" w14:textId="77777777" w:rsidR="0057004C" w:rsidRDefault="005D4E46">
            <w:r>
              <w:rPr>
                <w:sz w:val="17"/>
                <w:szCs w:val="17"/>
              </w:rPr>
              <w:t>RF-12-Reasignación manual de conductores</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2C40D4" w14:textId="77777777" w:rsidR="0057004C" w:rsidRDefault="005D4E46">
            <w:r>
              <w:rPr>
                <w:sz w:val="17"/>
                <w:szCs w:val="17"/>
              </w:rPr>
              <w:t>Valor de negocio</w:t>
            </w:r>
          </w:p>
        </w:tc>
        <w:tc>
          <w:tcPr>
            <w:tcW w:w="29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BFDD0E" w14:textId="77777777" w:rsidR="0057004C" w:rsidRDefault="005D4E46">
            <w:r>
              <w:rPr>
                <w:sz w:val="17"/>
                <w:szCs w:val="17"/>
              </w:rPr>
              <w:t>Es necesaria para contingencias reales del caso ancla, como un conductor que abandona su turno y obliga a redistribuir servicios.</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904C56" w14:textId="77777777" w:rsidR="0057004C" w:rsidRDefault="005D4E46">
            <w:r>
              <w:rPr>
                <w:sz w:val="17"/>
                <w:szCs w:val="17"/>
              </w:rPr>
              <w:t>Cubre contingencias del caso ancla, incluido el abandono de turno de un conductor.</w:t>
            </w:r>
          </w:p>
        </w:tc>
      </w:tr>
      <w:tr w:rsidR="0057004C" w14:paraId="7D475A1A" w14:textId="77777777">
        <w:tc>
          <w:tcPr>
            <w:tcW w:w="21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66E8C0" w14:textId="77777777" w:rsidR="0057004C" w:rsidRDefault="005D4E46">
            <w:r>
              <w:rPr>
                <w:sz w:val="17"/>
                <w:szCs w:val="17"/>
              </w:rPr>
              <w:t>RF-13-Priorización de solicitudes urgentes</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FBFF6A" w14:textId="77777777" w:rsidR="0057004C" w:rsidRDefault="005D4E46">
            <w:r>
              <w:rPr>
                <w:sz w:val="17"/>
                <w:szCs w:val="17"/>
              </w:rPr>
              <w:t>Ambos</w:t>
            </w:r>
          </w:p>
        </w:tc>
        <w:tc>
          <w:tcPr>
            <w:tcW w:w="29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827466" w14:textId="77777777" w:rsidR="0057004C" w:rsidRDefault="005D4E46">
            <w:r>
              <w:rPr>
                <w:sz w:val="17"/>
                <w:szCs w:val="17"/>
              </w:rPr>
              <w:t>Permite priorización operativa según reglas del tenant y gestión de excepciones sin convertir el motor en ride-hailing por proximidad.</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B866AA" w14:textId="77777777" w:rsidR="0057004C" w:rsidRDefault="005D4E46">
            <w:r>
              <w:rPr>
                <w:sz w:val="17"/>
                <w:szCs w:val="17"/>
              </w:rPr>
              <w:t>La urgencia se resuelve con reglas y alertas operativas, no con un esquema ride-hailing.</w:t>
            </w:r>
          </w:p>
        </w:tc>
      </w:tr>
      <w:tr w:rsidR="0057004C" w14:paraId="31C22969" w14:textId="77777777">
        <w:tc>
          <w:tcPr>
            <w:tcW w:w="21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588930" w14:textId="77777777" w:rsidR="0057004C" w:rsidRDefault="005D4E46">
            <w:r>
              <w:rPr>
                <w:sz w:val="17"/>
                <w:szCs w:val="17"/>
              </w:rPr>
              <w:t>RF-14-Recepción de mensajes desde WhatsApp</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93C617" w14:textId="77777777" w:rsidR="0057004C" w:rsidRDefault="005D4E46">
            <w:r>
              <w:rPr>
                <w:sz w:val="17"/>
                <w:szCs w:val="17"/>
              </w:rPr>
              <w:t>Ambos</w:t>
            </w:r>
          </w:p>
        </w:tc>
        <w:tc>
          <w:tcPr>
            <w:tcW w:w="29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23170D" w14:textId="77777777" w:rsidR="0057004C" w:rsidRDefault="005D4E46">
            <w:r>
              <w:rPr>
                <w:sz w:val="17"/>
                <w:szCs w:val="17"/>
              </w:rPr>
              <w:t>Canal principal para pasajero y conductor. Reto técnico: webhooks, contrato de integración, idempotencia, seguridad y desacople del proveedor mediante un adaptador específico.</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383E7D" w14:textId="77777777" w:rsidR="0057004C" w:rsidRDefault="005D4E46">
            <w:r>
              <w:rPr>
                <w:sz w:val="17"/>
                <w:szCs w:val="17"/>
              </w:rPr>
              <w:t>La integración usa un adaptador desacoplado del proveedor concreto de WhatsApp Business.</w:t>
            </w:r>
          </w:p>
        </w:tc>
      </w:tr>
      <w:tr w:rsidR="0057004C" w14:paraId="34CAD0AF" w14:textId="77777777">
        <w:tc>
          <w:tcPr>
            <w:tcW w:w="21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BB7F7C" w14:textId="77777777" w:rsidR="0057004C" w:rsidRDefault="005D4E46">
            <w:r>
              <w:rPr>
                <w:sz w:val="17"/>
                <w:szCs w:val="17"/>
              </w:rPr>
              <w:t>RF-15-Procesamiento de solicitudes enviadas por WhatsApp</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165F76" w14:textId="77777777" w:rsidR="0057004C" w:rsidRDefault="005D4E46">
            <w:r>
              <w:rPr>
                <w:sz w:val="17"/>
                <w:szCs w:val="17"/>
              </w:rPr>
              <w:t>Reto técnico</w:t>
            </w:r>
          </w:p>
        </w:tc>
        <w:tc>
          <w:tcPr>
            <w:tcW w:w="29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58FA2C" w14:textId="77777777" w:rsidR="0057004C" w:rsidRDefault="005D4E46">
            <w:r>
              <w:rPr>
                <w:sz w:val="17"/>
                <w:szCs w:val="17"/>
              </w:rPr>
              <w:t>Parseo conversacional + máquina de estados de conversación. No es CRUD; requiere investigar patrones de bots conversacionales.</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825A31" w14:textId="77777777" w:rsidR="0057004C" w:rsidRDefault="005D4E46">
            <w:r>
              <w:rPr>
                <w:sz w:val="17"/>
                <w:szCs w:val="17"/>
              </w:rPr>
              <w:t>Requiere persistencia de contexto y una máquina de estados conversacional.</w:t>
            </w:r>
          </w:p>
        </w:tc>
      </w:tr>
      <w:tr w:rsidR="0057004C" w14:paraId="0CC504A8" w14:textId="77777777">
        <w:tc>
          <w:tcPr>
            <w:tcW w:w="21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B49CF8" w14:textId="77777777" w:rsidR="0057004C" w:rsidRDefault="005D4E46">
            <w:r>
              <w:rPr>
                <w:sz w:val="17"/>
                <w:szCs w:val="17"/>
              </w:rPr>
              <w:t>RF-16-Envío de confirmaciones al usuario por WhatsApp</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F6B64E" w14:textId="77777777" w:rsidR="0057004C" w:rsidRDefault="005D4E46">
            <w:r>
              <w:rPr>
                <w:sz w:val="17"/>
                <w:szCs w:val="17"/>
              </w:rPr>
              <w:t>Valor de negocio</w:t>
            </w:r>
          </w:p>
        </w:tc>
        <w:tc>
          <w:tcPr>
            <w:tcW w:w="29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BC8A80" w14:textId="77777777" w:rsidR="0057004C" w:rsidRDefault="005D4E46">
            <w:r>
              <w:rPr>
                <w:sz w:val="17"/>
                <w:szCs w:val="17"/>
              </w:rPr>
              <w:t>Cierra el flujo. Sin confirmación bidireccional, el pasajero no sabe si su solicitud fue procesada.</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1A4B3B" w14:textId="77777777" w:rsidR="0057004C" w:rsidRDefault="005D4E46">
            <w:r>
              <w:rPr>
                <w:sz w:val="17"/>
                <w:szCs w:val="17"/>
              </w:rPr>
              <w:t>WhatsApp es el canal único del pasajero para confirmaciones operativas.</w:t>
            </w:r>
          </w:p>
        </w:tc>
      </w:tr>
      <w:tr w:rsidR="0057004C" w14:paraId="358A8F83" w14:textId="77777777">
        <w:tc>
          <w:tcPr>
            <w:tcW w:w="21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505BFF" w14:textId="77777777" w:rsidR="0057004C" w:rsidRDefault="005D4E46">
            <w:r>
              <w:rPr>
                <w:sz w:val="17"/>
                <w:szCs w:val="17"/>
              </w:rPr>
              <w:t>RF-17-Envío de notificaciones al conductor asignado</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E643F8" w14:textId="77777777" w:rsidR="0057004C" w:rsidRDefault="005D4E46">
            <w:r>
              <w:rPr>
                <w:sz w:val="17"/>
                <w:szCs w:val="17"/>
              </w:rPr>
              <w:t>Valor de negocio</w:t>
            </w:r>
          </w:p>
        </w:tc>
        <w:tc>
          <w:tcPr>
            <w:tcW w:w="29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CA3E29" w14:textId="77777777" w:rsidR="0057004C" w:rsidRDefault="005D4E46">
            <w:r>
              <w:rPr>
                <w:sz w:val="17"/>
                <w:szCs w:val="17"/>
              </w:rPr>
              <w:t>Cierra el otro extremo del flujo. Sin esto, la asignación no llega al conductor.</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BF8629" w14:textId="77777777" w:rsidR="0057004C" w:rsidRDefault="005D4E46">
            <w:r>
              <w:rPr>
                <w:sz w:val="17"/>
                <w:szCs w:val="17"/>
              </w:rPr>
              <w:t>WhatsApp es el canal único del conductor para recibir asignaciones.</w:t>
            </w:r>
          </w:p>
        </w:tc>
      </w:tr>
      <w:tr w:rsidR="0057004C" w14:paraId="1D96018B" w14:textId="77777777">
        <w:tc>
          <w:tcPr>
            <w:tcW w:w="21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B06C68" w14:textId="77777777" w:rsidR="0057004C" w:rsidRDefault="005D4E46">
            <w:r>
              <w:rPr>
                <w:sz w:val="17"/>
                <w:szCs w:val="17"/>
              </w:rPr>
              <w:t>RF-18-Actualización de estado del viaje desde WhatsApp</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3BA720" w14:textId="77777777" w:rsidR="0057004C" w:rsidRDefault="005D4E46">
            <w:r>
              <w:rPr>
                <w:sz w:val="17"/>
                <w:szCs w:val="17"/>
              </w:rPr>
              <w:t>Reto técnico</w:t>
            </w:r>
          </w:p>
        </w:tc>
        <w:tc>
          <w:tcPr>
            <w:tcW w:w="29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874C31" w14:textId="77777777" w:rsidR="0057004C" w:rsidRDefault="005D4E46">
            <w:r>
              <w:rPr>
                <w:sz w:val="17"/>
                <w:szCs w:val="17"/>
              </w:rPr>
              <w:t>Reto técnico: mantener sincronización bidireccional entre el estado del sistema y el estado reportado por conductor vía chat.</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82DE47" w14:textId="77777777" w:rsidR="0057004C" w:rsidRDefault="005D4E46">
            <w:r>
              <w:rPr>
                <w:sz w:val="17"/>
                <w:szCs w:val="17"/>
              </w:rPr>
              <w:t>Debe conservar consistencia entre el estado conversacional y el estado interno del viaje.</w:t>
            </w:r>
          </w:p>
        </w:tc>
      </w:tr>
      <w:tr w:rsidR="0057004C" w14:paraId="2FE0FF8D" w14:textId="77777777">
        <w:tc>
          <w:tcPr>
            <w:tcW w:w="21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C5EA5E" w14:textId="77777777" w:rsidR="0057004C" w:rsidRDefault="005D4E46">
            <w:r>
              <w:rPr>
                <w:sz w:val="17"/>
                <w:szCs w:val="17"/>
              </w:rPr>
              <w:t>RF-19-Aislamiento físico entre tenants (modelo Silo)</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BCECD2" w14:textId="77777777" w:rsidR="0057004C" w:rsidRDefault="005D4E46">
            <w:r>
              <w:rPr>
                <w:sz w:val="17"/>
                <w:szCs w:val="17"/>
              </w:rPr>
              <w:t>Ambos</w:t>
            </w:r>
          </w:p>
        </w:tc>
        <w:tc>
          <w:tcPr>
            <w:tcW w:w="29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D5F181" w14:textId="77777777" w:rsidR="0057004C" w:rsidRDefault="005D4E46">
            <w:r>
              <w:rPr>
                <w:sz w:val="17"/>
                <w:szCs w:val="17"/>
              </w:rPr>
              <w:t>Diferenciador confirmado: un tenant = un operador de transporte con persistencia físicamente aislada. empresaId identifica al cliente empresarial dentro de la BD del operador y no funciona como filtro entre tenants.</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9ECB10" w14:textId="77777777" w:rsidR="0057004C" w:rsidRDefault="005D4E46">
            <w:r>
              <w:rPr>
                <w:sz w:val="17"/>
                <w:szCs w:val="17"/>
              </w:rPr>
              <w:t>Un tenant = un operador de transporte. El aislamiento es físico (Silo), no un filtro global por empresaId.</w:t>
            </w:r>
          </w:p>
        </w:tc>
      </w:tr>
      <w:tr w:rsidR="0057004C" w14:paraId="4CF77C90" w14:textId="77777777">
        <w:tc>
          <w:tcPr>
            <w:tcW w:w="21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B89CC9" w14:textId="77777777" w:rsidR="0057004C" w:rsidRDefault="005D4E46">
            <w:r>
              <w:rPr>
                <w:sz w:val="17"/>
                <w:szCs w:val="17"/>
              </w:rPr>
              <w:t>RF-20-Configuración separada de usuarios y recursos por tenant</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63BFAE" w14:textId="77777777" w:rsidR="0057004C" w:rsidRDefault="005D4E46">
            <w:r>
              <w:rPr>
                <w:sz w:val="17"/>
                <w:szCs w:val="17"/>
              </w:rPr>
              <w:t>Reto técnico</w:t>
            </w:r>
          </w:p>
        </w:tc>
        <w:tc>
          <w:tcPr>
            <w:tcW w:w="29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BD6F4B" w14:textId="77777777" w:rsidR="0057004C" w:rsidRDefault="005D4E46">
            <w:r>
              <w:rPr>
                <w:sz w:val="17"/>
                <w:szCs w:val="17"/>
              </w:rPr>
              <w:t>Configuración independiente por tenant dentro de su instancia Silo, sin compartir persistencia con otros operadores.</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637E77" w14:textId="77777777" w:rsidR="0057004C" w:rsidRDefault="005D4E46">
            <w:r>
              <w:rPr>
                <w:sz w:val="17"/>
                <w:szCs w:val="17"/>
              </w:rPr>
              <w:t>Cada operador mantiene configuración y persistencia independientes dentro de su instancia Silo.</w:t>
            </w:r>
          </w:p>
        </w:tc>
      </w:tr>
      <w:tr w:rsidR="0057004C" w14:paraId="449AB150" w14:textId="77777777">
        <w:tc>
          <w:tcPr>
            <w:tcW w:w="21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727847" w14:textId="77777777" w:rsidR="0057004C" w:rsidRDefault="005D4E46">
            <w:r>
              <w:rPr>
                <w:sz w:val="17"/>
                <w:szCs w:val="17"/>
              </w:rPr>
              <w:t>RF-21-Configuración avanzada de reglas de asignación</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7D1F13" w14:textId="77777777" w:rsidR="0057004C" w:rsidRDefault="005D4E46">
            <w:r>
              <w:rPr>
                <w:sz w:val="17"/>
                <w:szCs w:val="17"/>
              </w:rPr>
              <w:t>Ambos</w:t>
            </w:r>
          </w:p>
        </w:tc>
        <w:tc>
          <w:tcPr>
            <w:tcW w:w="29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1DE93A" w14:textId="77777777" w:rsidR="0057004C" w:rsidRDefault="005D4E46">
            <w:r>
              <w:rPr>
                <w:sz w:val="17"/>
                <w:szCs w:val="17"/>
              </w:rPr>
              <w:t>Reglas parametrizables por tenant = diferenciador. Deben soportar turnos, balance de carga y restricciones operativas/regulatorias; no reasignación dinámica por cercanía GPS.</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89414A" w14:textId="77777777" w:rsidR="0057004C" w:rsidRDefault="005D4E46">
            <w:r>
              <w:rPr>
                <w:sz w:val="17"/>
                <w:szCs w:val="17"/>
              </w:rPr>
              <w:t>La telemetría GPS no forma parte del criterio de reasignación dinámica; se usa para monitoreo y ETA.</w:t>
            </w:r>
          </w:p>
        </w:tc>
      </w:tr>
      <w:tr w:rsidR="0057004C" w14:paraId="6CCFAC5A" w14:textId="77777777">
        <w:tc>
          <w:tcPr>
            <w:tcW w:w="21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912698" w14:textId="77777777" w:rsidR="0057004C" w:rsidRDefault="005D4E46">
            <w:r>
              <w:rPr>
                <w:sz w:val="17"/>
                <w:szCs w:val="17"/>
              </w:rPr>
              <w:t>RF-54-Calificación del servicio</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82A1EF" w14:textId="77777777" w:rsidR="0057004C" w:rsidRDefault="005D4E46">
            <w:r>
              <w:rPr>
                <w:sz w:val="17"/>
                <w:szCs w:val="17"/>
              </w:rPr>
              <w:t>Valor de negocio</w:t>
            </w:r>
          </w:p>
        </w:tc>
        <w:tc>
          <w:tcPr>
            <w:tcW w:w="29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8B2C75" w14:textId="77777777" w:rsidR="0057004C" w:rsidRDefault="005D4E46">
            <w:r>
              <w:rPr>
                <w:sz w:val="17"/>
                <w:szCs w:val="17"/>
              </w:rPr>
              <w:t>Capacidad incluida explícitamente en V1. Agrega trazabilidad de calidad operacional sobre Viaje y alimenta reportes básicos.</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356E28" w14:textId="77777777" w:rsidR="0057004C" w:rsidRDefault="005D4E46">
            <w:r>
              <w:rPr>
                <w:sz w:val="17"/>
                <w:szCs w:val="17"/>
              </w:rPr>
              <w:t>Nueva capacidad V1: entidad Calificacion vinculada a Viaje y disponible para reportes operacionales básicos.</w:t>
            </w:r>
          </w:p>
        </w:tc>
      </w:tr>
      <w:tr w:rsidR="0057004C" w14:paraId="21CC6932" w14:textId="77777777">
        <w:tc>
          <w:tcPr>
            <w:tcW w:w="21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13DEE5" w14:textId="77777777" w:rsidR="0057004C" w:rsidRDefault="005D4E46">
            <w:r>
              <w:rPr>
                <w:sz w:val="17"/>
                <w:szCs w:val="17"/>
              </w:rPr>
              <w:t>RF-55-Ingesta de telemetría GPS</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5AEE1A" w14:textId="77777777" w:rsidR="0057004C" w:rsidRDefault="005D4E46">
            <w:r>
              <w:rPr>
                <w:sz w:val="17"/>
                <w:szCs w:val="17"/>
              </w:rPr>
              <w:t>Ambos</w:t>
            </w:r>
          </w:p>
        </w:tc>
        <w:tc>
          <w:tcPr>
            <w:tcW w:w="29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6D3F7B" w14:textId="77777777" w:rsidR="0057004C" w:rsidRDefault="005D4E46">
            <w:r>
              <w:rPr>
                <w:b/>
                <w:bCs/>
                <w:sz w:val="17"/>
                <w:szCs w:val="17"/>
              </w:rPr>
              <w:t>Fuera del alcance de V1</w:t>
            </w:r>
            <w:r>
              <w:rPr>
                <w:sz w:val="17"/>
                <w:szCs w:val="17"/>
              </w:rPr>
              <w:t xml:space="preserve"> (ADR-0005 en estado </w:t>
            </w:r>
            <w:r>
              <w:rPr>
                <w:i/>
                <w:iCs/>
                <w:sz w:val="17"/>
                <w:szCs w:val="17"/>
              </w:rPr>
              <w:t>Proposed</w:t>
            </w:r>
            <w:r>
              <w:rPr>
                <w:sz w:val="17"/>
                <w:szCs w:val="17"/>
              </w:rPr>
              <w:t>). Se conserva como requisito significativo para una versión posterior. Introduce RegistroUbicacion, tratamiento de datos de ubicación y una estrategia de ingesta/persistencia adecuada al volumen operativo.</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28F1AE" w14:textId="77777777" w:rsidR="0057004C" w:rsidRDefault="005D4E46">
            <w:r>
              <w:rPr>
                <w:sz w:val="17"/>
                <w:szCs w:val="17"/>
              </w:rPr>
              <w:t>Nueva capacidad V1: incorpora RegistroUbicacion y tratamiento de datos de ubicación por tenant.</w:t>
            </w:r>
          </w:p>
        </w:tc>
      </w:tr>
      <w:tr w:rsidR="0057004C" w14:paraId="6421F75F" w14:textId="77777777">
        <w:tc>
          <w:tcPr>
            <w:tcW w:w="21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EC6A7F" w14:textId="77777777" w:rsidR="0057004C" w:rsidRDefault="005D4E46">
            <w:r>
              <w:rPr>
                <w:sz w:val="17"/>
                <w:szCs w:val="17"/>
              </w:rPr>
              <w:t>RF-56-Detección de desviación de ETA</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BE60FB" w14:textId="77777777" w:rsidR="0057004C" w:rsidRDefault="005D4E46">
            <w:r>
              <w:rPr>
                <w:sz w:val="17"/>
                <w:szCs w:val="17"/>
              </w:rPr>
              <w:t>Ambos</w:t>
            </w:r>
          </w:p>
        </w:tc>
        <w:tc>
          <w:tcPr>
            <w:tcW w:w="29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9B44AA" w14:textId="77777777" w:rsidR="0057004C" w:rsidRDefault="005D4E46">
            <w:r>
              <w:rPr>
                <w:b/>
                <w:bCs/>
                <w:sz w:val="17"/>
                <w:szCs w:val="17"/>
              </w:rPr>
              <w:t>Fuera del alcance de V1</w:t>
            </w:r>
            <w:r>
              <w:rPr>
                <w:sz w:val="17"/>
                <w:szCs w:val="17"/>
              </w:rPr>
              <w:t xml:space="preserve"> (depende de RF-55 y ADR-0005). Usa telemetría para monitoreo de viajes en curso y alertas de desviación. No cambia el motor a asignación dinámica por proximidad.</w:t>
            </w:r>
          </w:p>
        </w:tc>
        <w:tc>
          <w:tcPr>
            <w:tcW w:w="2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A6128A" w14:textId="77777777" w:rsidR="0057004C" w:rsidRDefault="005D4E46">
            <w:r>
              <w:rPr>
                <w:sz w:val="17"/>
                <w:szCs w:val="17"/>
              </w:rPr>
              <w:t>Nueva capacidad V1: usa telemetría para monitoreo y alertas de desviación de ETA; no modifica el motor de asignación.</w:t>
            </w:r>
          </w:p>
        </w:tc>
      </w:tr>
    </w:tbl>
    <w:p w14:paraId="061BDD0B" w14:textId="77777777" w:rsidR="0057004C" w:rsidRDefault="0057004C">
      <w:pPr>
        <w:spacing w:after="60"/>
      </w:pPr>
    </w:p>
    <w:p w14:paraId="75FBA730" w14:textId="77777777" w:rsidR="0057004C" w:rsidRDefault="005D4E46">
      <w:pPr>
        <w:pStyle w:val="Ttulo1"/>
        <w:keepNext/>
        <w:pageBreakBefore/>
      </w:pPr>
      <w:bookmarkStart w:id="19" w:name="_Toc244106729"/>
      <w:r>
        <w:t>3. Tácticas y estrategias</w:t>
      </w:r>
      <w:bookmarkEnd w:id="19"/>
    </w:p>
    <w:p w14:paraId="5249E57B" w14:textId="77777777" w:rsidR="0057004C" w:rsidRDefault="005D4E46">
      <w:pPr>
        <w:spacing w:after="120"/>
        <w:jc w:val="both"/>
      </w:pPr>
      <w:r>
        <w:t>Las tácticas son decisiones de diseño que influyen directamente en la respuesta de un atributo de calidad (por ejemplo, revocar acceso, encolar o controlar concurrencia). Las estrategias combinan tácticas, patrones y building blocks para satisfacer un conjunto de escenarios bajo las restricciones del proyecto. En FlowRide se analizaron las tácticas aplicables a cada uno de los 33 escenarios seleccionados y se agruparon por familia:</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8"/>
        <w:gridCol w:w="1662"/>
        <w:gridCol w:w="1144"/>
        <w:gridCol w:w="1401"/>
        <w:gridCol w:w="3143"/>
      </w:tblGrid>
      <w:tr w:rsidR="0057004C" w14:paraId="0D79A966" w14:textId="77777777">
        <w:trPr>
          <w:tblHeader/>
        </w:trPr>
        <w:tc>
          <w:tcPr>
            <w:tcW w:w="148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7F58210" w14:textId="77777777" w:rsidR="0057004C" w:rsidRDefault="005D4E46">
            <w:r>
              <w:rPr>
                <w:b/>
                <w:bCs/>
                <w:sz w:val="17"/>
                <w:szCs w:val="17"/>
              </w:rPr>
              <w:t>Táctica (familia)</w:t>
            </w:r>
          </w:p>
        </w:tc>
        <w:tc>
          <w:tcPr>
            <w:tcW w:w="166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08B8C9C" w14:textId="77777777" w:rsidR="0057004C" w:rsidRDefault="005D4E46">
            <w:r>
              <w:rPr>
                <w:b/>
                <w:bCs/>
                <w:sz w:val="17"/>
                <w:szCs w:val="17"/>
              </w:rPr>
              <w:t>Atributo principal</w:t>
            </w:r>
          </w:p>
        </w:tc>
        <w:tc>
          <w:tcPr>
            <w:tcW w:w="114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49E0C9F" w14:textId="77777777" w:rsidR="0057004C" w:rsidRDefault="005D4E46">
            <w:r>
              <w:rPr>
                <w:b/>
                <w:bCs/>
                <w:sz w:val="17"/>
                <w:szCs w:val="17"/>
              </w:rPr>
              <w:t># escenarios</w:t>
            </w:r>
          </w:p>
        </w:tc>
        <w:tc>
          <w:tcPr>
            <w:tcW w:w="140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E570255" w14:textId="77777777" w:rsidR="0057004C" w:rsidRDefault="005D4E46">
            <w:r>
              <w:rPr>
                <w:b/>
                <w:bCs/>
                <w:sz w:val="17"/>
                <w:szCs w:val="17"/>
              </w:rPr>
              <w:t>Escenarios</w:t>
            </w:r>
          </w:p>
        </w:tc>
        <w:tc>
          <w:tcPr>
            <w:tcW w:w="314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B015729" w14:textId="77777777" w:rsidR="0057004C" w:rsidRDefault="005D4E46">
            <w:r>
              <w:rPr>
                <w:b/>
                <w:bCs/>
                <w:sz w:val="17"/>
                <w:szCs w:val="17"/>
              </w:rPr>
              <w:t>Nota vigente</w:t>
            </w:r>
          </w:p>
        </w:tc>
      </w:tr>
      <w:tr w:rsidR="0057004C" w14:paraId="7438ABE2" w14:textId="77777777">
        <w:tc>
          <w:tcPr>
            <w:tcW w:w="14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6457F1" w14:textId="77777777" w:rsidR="0057004C" w:rsidRDefault="005D4E46">
            <w:r>
              <w:rPr>
                <w:sz w:val="17"/>
                <w:szCs w:val="17"/>
              </w:rPr>
              <w:t>Autenticar / autorizar / revocar acceso</w:t>
            </w:r>
          </w:p>
        </w:tc>
        <w:tc>
          <w:tcPr>
            <w:tcW w:w="16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8E80A2" w14:textId="77777777" w:rsidR="0057004C" w:rsidRDefault="005D4E46">
            <w:r>
              <w:rPr>
                <w:sz w:val="17"/>
                <w:szCs w:val="17"/>
              </w:rPr>
              <w:t>Seguridad</w:t>
            </w:r>
          </w:p>
        </w:tc>
        <w:tc>
          <w:tcPr>
            <w:tcW w:w="11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E996A6" w14:textId="77777777" w:rsidR="0057004C" w:rsidRDefault="005D4E46">
            <w:r>
              <w:rPr>
                <w:sz w:val="17"/>
                <w:szCs w:val="17"/>
              </w:rPr>
              <w:t>3</w:t>
            </w:r>
          </w:p>
        </w:tc>
        <w:tc>
          <w:tcPr>
            <w:tcW w:w="1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45494E" w14:textId="77777777" w:rsidR="0057004C" w:rsidRDefault="005D4E46">
            <w:r>
              <w:rPr>
                <w:sz w:val="17"/>
                <w:szCs w:val="17"/>
              </w:rPr>
              <w:t>ADM-SEG-01, COND-SEG-01, PAS-SEG-01</w:t>
            </w:r>
          </w:p>
        </w:tc>
        <w:tc>
          <w:tcPr>
            <w:tcW w:w="31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19F77F" w14:textId="77777777" w:rsidR="0057004C" w:rsidRDefault="005D4E46">
            <w:r>
              <w:rPr>
                <w:sz w:val="17"/>
                <w:szCs w:val="17"/>
              </w:rPr>
              <w:t>RBAC, identidad y privacidad se resuelven sin usar empresaId como frontera de tenant; la revocación ≤60 s se formaliza en ADR-0003</w:t>
            </w:r>
          </w:p>
        </w:tc>
      </w:tr>
      <w:tr w:rsidR="0057004C" w14:paraId="0F563895" w14:textId="77777777">
        <w:tc>
          <w:tcPr>
            <w:tcW w:w="14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26FAE8" w14:textId="77777777" w:rsidR="0057004C" w:rsidRDefault="005D4E46">
            <w:r>
              <w:rPr>
                <w:sz w:val="17"/>
                <w:szCs w:val="17"/>
              </w:rPr>
              <w:t>Separar recursos / limitar acceso por Silo</w:t>
            </w:r>
          </w:p>
        </w:tc>
        <w:tc>
          <w:tcPr>
            <w:tcW w:w="16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746F39" w14:textId="77777777" w:rsidR="0057004C" w:rsidRDefault="005D4E46">
            <w:r>
              <w:rPr>
                <w:sz w:val="17"/>
                <w:szCs w:val="17"/>
              </w:rPr>
              <w:t>Seguridad / Aislamiento</w:t>
            </w:r>
          </w:p>
        </w:tc>
        <w:tc>
          <w:tcPr>
            <w:tcW w:w="11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DBA87C" w14:textId="77777777" w:rsidR="0057004C" w:rsidRDefault="005D4E46">
            <w:r>
              <w:rPr>
                <w:sz w:val="17"/>
                <w:szCs w:val="17"/>
              </w:rPr>
              <w:t>2</w:t>
            </w:r>
          </w:p>
        </w:tc>
        <w:tc>
          <w:tcPr>
            <w:tcW w:w="1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DB8186" w14:textId="77777777" w:rsidR="0057004C" w:rsidRDefault="005D4E46">
            <w:r>
              <w:rPr>
                <w:sz w:val="17"/>
                <w:szCs w:val="17"/>
              </w:rPr>
              <w:t>OPLOG-SEG-02, ADM-SEG-02</w:t>
            </w:r>
          </w:p>
        </w:tc>
        <w:tc>
          <w:tcPr>
            <w:tcW w:w="31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04E1C7" w14:textId="77777777" w:rsidR="0057004C" w:rsidRDefault="005D4E46">
            <w:r>
              <w:rPr>
                <w:sz w:val="17"/>
                <w:szCs w:val="17"/>
              </w:rPr>
              <w:t>El aislamiento cross-tenant es físico por operador; el riesgo principal pasa a provisioning/routing/credenciales, no a olvidar un filtro EF.</w:t>
            </w:r>
          </w:p>
        </w:tc>
      </w:tr>
      <w:tr w:rsidR="0057004C" w14:paraId="0E1ED8AF" w14:textId="77777777">
        <w:tc>
          <w:tcPr>
            <w:tcW w:w="14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C562D3" w14:textId="77777777" w:rsidR="0057004C" w:rsidRDefault="005D4E46">
            <w:r>
              <w:rPr>
                <w:sz w:val="17"/>
                <w:szCs w:val="17"/>
              </w:rPr>
              <w:t>Encolar / desacoplar recepción de procesamiento</w:t>
            </w:r>
          </w:p>
        </w:tc>
        <w:tc>
          <w:tcPr>
            <w:tcW w:w="16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6D296C" w14:textId="77777777" w:rsidR="0057004C" w:rsidRDefault="005D4E46">
            <w:r>
              <w:rPr>
                <w:sz w:val="17"/>
                <w:szCs w:val="17"/>
              </w:rPr>
              <w:t>Disponibilidad / Escalabilidad</w:t>
            </w:r>
          </w:p>
        </w:tc>
        <w:tc>
          <w:tcPr>
            <w:tcW w:w="11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DAD5F3" w14:textId="77777777" w:rsidR="0057004C" w:rsidRDefault="005D4E46">
            <w:r>
              <w:rPr>
                <w:sz w:val="17"/>
                <w:szCs w:val="17"/>
              </w:rPr>
              <w:t>3</w:t>
            </w:r>
          </w:p>
        </w:tc>
        <w:tc>
          <w:tcPr>
            <w:tcW w:w="1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4E8A39" w14:textId="77777777" w:rsidR="0057004C" w:rsidRDefault="005D4E46">
            <w:r>
              <w:rPr>
                <w:sz w:val="17"/>
                <w:szCs w:val="17"/>
              </w:rPr>
              <w:t>PAS-DISP-01, COND-ESC-01, PAS-DISP-03</w:t>
            </w:r>
          </w:p>
        </w:tc>
        <w:tc>
          <w:tcPr>
            <w:tcW w:w="31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195000" w14:textId="77777777" w:rsidR="0057004C" w:rsidRDefault="005D4E46">
            <w:r>
              <w:rPr>
                <w:sz w:val="17"/>
                <w:szCs w:val="17"/>
              </w:rPr>
              <w:t>Permite recibir trabajo rápidamente y absorber picos o fallos transitorios sin perder solicitudes/mensajes.</w:t>
            </w:r>
          </w:p>
        </w:tc>
      </w:tr>
      <w:tr w:rsidR="0057004C" w14:paraId="61F9AAF2" w14:textId="77777777">
        <w:tc>
          <w:tcPr>
            <w:tcW w:w="14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6B6C64" w14:textId="77777777" w:rsidR="0057004C" w:rsidRDefault="005D4E46">
            <w:r>
              <w:rPr>
                <w:sz w:val="17"/>
                <w:szCs w:val="17"/>
              </w:rPr>
              <w:t>Detectar fallos / recuperar servicio</w:t>
            </w:r>
          </w:p>
        </w:tc>
        <w:tc>
          <w:tcPr>
            <w:tcW w:w="16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2A28B8" w14:textId="77777777" w:rsidR="0057004C" w:rsidRDefault="005D4E46">
            <w:r>
              <w:rPr>
                <w:sz w:val="17"/>
                <w:szCs w:val="17"/>
              </w:rPr>
              <w:t>Disponibilidad</w:t>
            </w:r>
          </w:p>
        </w:tc>
        <w:tc>
          <w:tcPr>
            <w:tcW w:w="11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69065E" w14:textId="77777777" w:rsidR="0057004C" w:rsidRDefault="005D4E46">
            <w:r>
              <w:rPr>
                <w:sz w:val="17"/>
                <w:szCs w:val="17"/>
              </w:rPr>
              <w:t>3</w:t>
            </w:r>
          </w:p>
        </w:tc>
        <w:tc>
          <w:tcPr>
            <w:tcW w:w="1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2610B9" w14:textId="77777777" w:rsidR="0057004C" w:rsidRDefault="005D4E46">
            <w:r>
              <w:rPr>
                <w:sz w:val="17"/>
                <w:szCs w:val="17"/>
              </w:rPr>
              <w:t>COND-DISP-01, OPLOG-DISP-02, ADM-DISP-01</w:t>
            </w:r>
          </w:p>
        </w:tc>
        <w:tc>
          <w:tcPr>
            <w:tcW w:w="31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5C7B78" w14:textId="77777777" w:rsidR="0057004C" w:rsidRDefault="005D4E46">
            <w:r>
              <w:rPr>
                <w:sz w:val="17"/>
                <w:szCs w:val="17"/>
              </w:rPr>
              <w:t>Se aplica según SLA por tiers: 99,5 % canal (revisado desde 99,9 % en ADR-0010), 99,5 % motor, 99 % panel.</w:t>
            </w:r>
          </w:p>
        </w:tc>
      </w:tr>
      <w:tr w:rsidR="0057004C" w14:paraId="5A1FF67A" w14:textId="77777777">
        <w:tc>
          <w:tcPr>
            <w:tcW w:w="14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1FE586" w14:textId="77777777" w:rsidR="0057004C" w:rsidRDefault="005D4E46">
            <w:r>
              <w:rPr>
                <w:sz w:val="17"/>
                <w:szCs w:val="17"/>
              </w:rPr>
              <w:t>Controlar concurrencia / mantener consistencia</w:t>
            </w:r>
          </w:p>
        </w:tc>
        <w:tc>
          <w:tcPr>
            <w:tcW w:w="16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B516D3" w14:textId="77777777" w:rsidR="0057004C" w:rsidRDefault="005D4E46">
            <w:r>
              <w:rPr>
                <w:sz w:val="17"/>
                <w:szCs w:val="17"/>
              </w:rPr>
              <w:t>Confiabilidad / Rendimiento</w:t>
            </w:r>
          </w:p>
        </w:tc>
        <w:tc>
          <w:tcPr>
            <w:tcW w:w="11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3991FE" w14:textId="77777777" w:rsidR="0057004C" w:rsidRDefault="005D4E46">
            <w:r>
              <w:rPr>
                <w:sz w:val="17"/>
                <w:szCs w:val="17"/>
              </w:rPr>
              <w:t>3</w:t>
            </w:r>
          </w:p>
        </w:tc>
        <w:tc>
          <w:tcPr>
            <w:tcW w:w="1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A281FB" w14:textId="77777777" w:rsidR="0057004C" w:rsidRDefault="005D4E46">
            <w:r>
              <w:rPr>
                <w:sz w:val="17"/>
                <w:szCs w:val="17"/>
              </w:rPr>
              <w:t>OPLOG-REND-01, COND-CONF-02, PAS-CONF-02</w:t>
            </w:r>
          </w:p>
        </w:tc>
        <w:tc>
          <w:tcPr>
            <w:tcW w:w="31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6169AD" w14:textId="77777777" w:rsidR="0057004C" w:rsidRDefault="005D4E46">
            <w:r>
              <w:rPr>
                <w:sz w:val="17"/>
                <w:szCs w:val="17"/>
              </w:rPr>
              <w:t>ADR-0007 establece transacciones PostgreSQL, concurrencia optimista y Transactional Outbox para prevenir dobles asignaciones y estados parciales</w:t>
            </w:r>
          </w:p>
        </w:tc>
      </w:tr>
      <w:tr w:rsidR="0057004C" w14:paraId="568C22AD" w14:textId="77777777">
        <w:tc>
          <w:tcPr>
            <w:tcW w:w="14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3F7DFD" w14:textId="77777777" w:rsidR="0057004C" w:rsidRDefault="005D4E46">
            <w:r>
              <w:rPr>
                <w:sz w:val="17"/>
                <w:szCs w:val="17"/>
              </w:rPr>
              <w:t>Cachear datos de baja volatilidad</w:t>
            </w:r>
          </w:p>
        </w:tc>
        <w:tc>
          <w:tcPr>
            <w:tcW w:w="16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D11A50" w14:textId="77777777" w:rsidR="0057004C" w:rsidRDefault="005D4E46">
            <w:r>
              <w:rPr>
                <w:sz w:val="17"/>
                <w:szCs w:val="17"/>
              </w:rPr>
              <w:t>Rendimiento / Capacidad</w:t>
            </w:r>
          </w:p>
        </w:tc>
        <w:tc>
          <w:tcPr>
            <w:tcW w:w="11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EB733C" w14:textId="77777777" w:rsidR="0057004C" w:rsidRDefault="005D4E46">
            <w:r>
              <w:rPr>
                <w:sz w:val="17"/>
                <w:szCs w:val="17"/>
              </w:rPr>
              <w:t>2</w:t>
            </w:r>
          </w:p>
        </w:tc>
        <w:tc>
          <w:tcPr>
            <w:tcW w:w="1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B0AE86" w14:textId="77777777" w:rsidR="0057004C" w:rsidRDefault="005D4E46">
            <w:r>
              <w:rPr>
                <w:sz w:val="17"/>
                <w:szCs w:val="17"/>
              </w:rPr>
              <w:t>ADM-REND-01, ADM-CAP-02</w:t>
            </w:r>
          </w:p>
        </w:tc>
        <w:tc>
          <w:tcPr>
            <w:tcW w:w="31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240978" w14:textId="77777777" w:rsidR="0057004C" w:rsidRDefault="005D4E46">
            <w:r>
              <w:rPr>
                <w:sz w:val="17"/>
                <w:szCs w:val="17"/>
              </w:rPr>
              <w:t>ADR-0006 establece Cache-Aside mediante IMemoryCache para datos de baja volatilidad; PostgreSQL permanece como fuente de verdad</w:t>
            </w:r>
          </w:p>
        </w:tc>
      </w:tr>
      <w:tr w:rsidR="0057004C" w14:paraId="641E3201" w14:textId="77777777">
        <w:tc>
          <w:tcPr>
            <w:tcW w:w="14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1B17C5" w14:textId="77777777" w:rsidR="0057004C" w:rsidRDefault="005D4E46">
            <w:r>
              <w:rPr>
                <w:sz w:val="17"/>
                <w:szCs w:val="17"/>
              </w:rPr>
              <w:t>Reducir overhead / procesamiento liviano</w:t>
            </w:r>
          </w:p>
        </w:tc>
        <w:tc>
          <w:tcPr>
            <w:tcW w:w="16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6BC0FF" w14:textId="77777777" w:rsidR="0057004C" w:rsidRDefault="005D4E46">
            <w:r>
              <w:rPr>
                <w:sz w:val="17"/>
                <w:szCs w:val="17"/>
              </w:rPr>
              <w:t>Rendimiento</w:t>
            </w:r>
          </w:p>
        </w:tc>
        <w:tc>
          <w:tcPr>
            <w:tcW w:w="11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D7EE12" w14:textId="77777777" w:rsidR="0057004C" w:rsidRDefault="005D4E46">
            <w:r>
              <w:rPr>
                <w:sz w:val="17"/>
                <w:szCs w:val="17"/>
              </w:rPr>
              <w:t>2</w:t>
            </w:r>
          </w:p>
        </w:tc>
        <w:tc>
          <w:tcPr>
            <w:tcW w:w="1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D5170E" w14:textId="77777777" w:rsidR="0057004C" w:rsidRDefault="005D4E46">
            <w:r>
              <w:rPr>
                <w:sz w:val="17"/>
                <w:szCs w:val="17"/>
              </w:rPr>
              <w:t>COND-REND-01, PAS-REND-02</w:t>
            </w:r>
          </w:p>
        </w:tc>
        <w:tc>
          <w:tcPr>
            <w:tcW w:w="31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E27138" w14:textId="77777777" w:rsidR="0057004C" w:rsidRDefault="005D4E46">
            <w:r>
              <w:rPr>
                <w:sz w:val="17"/>
                <w:szCs w:val="17"/>
              </w:rPr>
              <w:t>Optimiza comandos/consultas sin comprometer consistencia.</w:t>
            </w:r>
          </w:p>
        </w:tc>
      </w:tr>
      <w:tr w:rsidR="0057004C" w14:paraId="0B59AC25" w14:textId="77777777">
        <w:tc>
          <w:tcPr>
            <w:tcW w:w="14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714732" w14:textId="77777777" w:rsidR="0057004C" w:rsidRDefault="005D4E46">
            <w:r>
              <w:rPr>
                <w:sz w:val="17"/>
                <w:szCs w:val="17"/>
              </w:rPr>
              <w:t>Auditar / registro trazable</w:t>
            </w:r>
          </w:p>
        </w:tc>
        <w:tc>
          <w:tcPr>
            <w:tcW w:w="16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C54C84" w14:textId="77777777" w:rsidR="0057004C" w:rsidRDefault="005D4E46">
            <w:r>
              <w:rPr>
                <w:sz w:val="17"/>
                <w:szCs w:val="17"/>
              </w:rPr>
              <w:t>Auditabilidad</w:t>
            </w:r>
          </w:p>
        </w:tc>
        <w:tc>
          <w:tcPr>
            <w:tcW w:w="11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152777" w14:textId="77777777" w:rsidR="0057004C" w:rsidRDefault="005D4E46">
            <w:r>
              <w:rPr>
                <w:sz w:val="17"/>
                <w:szCs w:val="17"/>
              </w:rPr>
              <w:t>4</w:t>
            </w:r>
          </w:p>
        </w:tc>
        <w:tc>
          <w:tcPr>
            <w:tcW w:w="1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97CCF5" w14:textId="77777777" w:rsidR="0057004C" w:rsidRDefault="005D4E46">
            <w:r>
              <w:rPr>
                <w:sz w:val="17"/>
                <w:szCs w:val="17"/>
              </w:rPr>
              <w:t>OPLOG-AUD-01, PAS-AUD-02, OPLOG-AUD-02, PAS-AUD-03</w:t>
            </w:r>
          </w:p>
        </w:tc>
        <w:tc>
          <w:tcPr>
            <w:tcW w:w="31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9EACD8" w14:textId="77777777" w:rsidR="0057004C" w:rsidRDefault="005D4E46">
            <w:r>
              <w:rPr>
                <w:sz w:val="17"/>
                <w:szCs w:val="17"/>
              </w:rPr>
              <w:t>Auditoría legal 5 años y trazabilidad de acciones/calificaciones con minimización de datos.</w:t>
            </w:r>
          </w:p>
        </w:tc>
      </w:tr>
      <w:tr w:rsidR="0057004C" w14:paraId="634B031F" w14:textId="77777777">
        <w:tc>
          <w:tcPr>
            <w:tcW w:w="14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2DBA79" w14:textId="77777777" w:rsidR="0057004C" w:rsidRDefault="005D4E46">
            <w:r>
              <w:rPr>
                <w:sz w:val="17"/>
                <w:szCs w:val="17"/>
              </w:rPr>
              <w:t>Soportar iniciativa del usuario/sistema</w:t>
            </w:r>
          </w:p>
        </w:tc>
        <w:tc>
          <w:tcPr>
            <w:tcW w:w="16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575BD2" w14:textId="77777777" w:rsidR="0057004C" w:rsidRDefault="005D4E46">
            <w:r>
              <w:rPr>
                <w:sz w:val="17"/>
                <w:szCs w:val="17"/>
              </w:rPr>
              <w:t>Usabilidad / Accesibilidad</w:t>
            </w:r>
          </w:p>
        </w:tc>
        <w:tc>
          <w:tcPr>
            <w:tcW w:w="11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6A530C" w14:textId="77777777" w:rsidR="0057004C" w:rsidRDefault="005D4E46">
            <w:r>
              <w:rPr>
                <w:sz w:val="17"/>
                <w:szCs w:val="17"/>
              </w:rPr>
              <w:t>5</w:t>
            </w:r>
          </w:p>
        </w:tc>
        <w:tc>
          <w:tcPr>
            <w:tcW w:w="1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0098F9" w14:textId="77777777" w:rsidR="0057004C" w:rsidRDefault="005D4E46">
            <w:r>
              <w:rPr>
                <w:sz w:val="17"/>
                <w:szCs w:val="17"/>
              </w:rPr>
              <w:t>OPLOG-ACC-01, OPLOG-ACC-02, ADM-ACC-01, OPLOG-UX-02, ADM-UX-02</w:t>
            </w:r>
          </w:p>
        </w:tc>
        <w:tc>
          <w:tcPr>
            <w:tcW w:w="31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F96958" w14:textId="77777777" w:rsidR="0057004C" w:rsidRDefault="005D4E46">
            <w:r>
              <w:rPr>
                <w:sz w:val="17"/>
                <w:szCs w:val="17"/>
              </w:rPr>
              <w:t>Atajos, ayudas y codificación redundante mantienen el Panel Web operable y accesible.</w:t>
            </w:r>
          </w:p>
        </w:tc>
      </w:tr>
      <w:tr w:rsidR="0057004C" w14:paraId="6D7C3069" w14:textId="77777777">
        <w:tc>
          <w:tcPr>
            <w:tcW w:w="14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C3B844" w14:textId="77777777" w:rsidR="0057004C" w:rsidRDefault="005D4E46">
            <w:r>
              <w:rPr>
                <w:sz w:val="17"/>
                <w:szCs w:val="17"/>
              </w:rPr>
              <w:t>Flujo conversacional guiado</w:t>
            </w:r>
          </w:p>
        </w:tc>
        <w:tc>
          <w:tcPr>
            <w:tcW w:w="16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80FA26" w14:textId="77777777" w:rsidR="0057004C" w:rsidRDefault="005D4E46">
            <w:r>
              <w:rPr>
                <w:sz w:val="17"/>
                <w:szCs w:val="17"/>
              </w:rPr>
              <w:t>Usabilidad</w:t>
            </w:r>
          </w:p>
        </w:tc>
        <w:tc>
          <w:tcPr>
            <w:tcW w:w="11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09376E" w14:textId="77777777" w:rsidR="0057004C" w:rsidRDefault="005D4E46">
            <w:r>
              <w:rPr>
                <w:sz w:val="17"/>
                <w:szCs w:val="17"/>
              </w:rPr>
              <w:t>1</w:t>
            </w:r>
          </w:p>
        </w:tc>
        <w:tc>
          <w:tcPr>
            <w:tcW w:w="1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A05693" w14:textId="77777777" w:rsidR="0057004C" w:rsidRDefault="005D4E46">
            <w:r>
              <w:rPr>
                <w:sz w:val="17"/>
                <w:szCs w:val="17"/>
              </w:rPr>
              <w:t>PAS-UX-01</w:t>
            </w:r>
          </w:p>
        </w:tc>
        <w:tc>
          <w:tcPr>
            <w:tcW w:w="31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25F02F" w14:textId="77777777" w:rsidR="0057004C" w:rsidRDefault="005D4E46">
            <w:r>
              <w:rPr>
                <w:sz w:val="17"/>
                <w:szCs w:val="17"/>
              </w:rPr>
              <w:t>WhatsApp reduce fricción y evita app móvil nativa.</w:t>
            </w:r>
          </w:p>
        </w:tc>
      </w:tr>
      <w:tr w:rsidR="0057004C" w14:paraId="0A65C2BF" w14:textId="77777777">
        <w:tc>
          <w:tcPr>
            <w:tcW w:w="14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5A22C1" w14:textId="77777777" w:rsidR="0057004C" w:rsidRDefault="005D4E46">
            <w:r>
              <w:rPr>
                <w:sz w:val="17"/>
                <w:szCs w:val="17"/>
              </w:rPr>
              <w:t>Adaptar interfaz externa</w:t>
            </w:r>
          </w:p>
        </w:tc>
        <w:tc>
          <w:tcPr>
            <w:tcW w:w="16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F434A2" w14:textId="77777777" w:rsidR="0057004C" w:rsidRDefault="005D4E46">
            <w:r>
              <w:rPr>
                <w:sz w:val="17"/>
                <w:szCs w:val="17"/>
              </w:rPr>
              <w:t>Interoperabilidad</w:t>
            </w:r>
          </w:p>
        </w:tc>
        <w:tc>
          <w:tcPr>
            <w:tcW w:w="11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94019F" w14:textId="77777777" w:rsidR="0057004C" w:rsidRDefault="005D4E46">
            <w:r>
              <w:rPr>
                <w:sz w:val="17"/>
                <w:szCs w:val="17"/>
              </w:rPr>
              <w:t>1</w:t>
            </w:r>
          </w:p>
        </w:tc>
        <w:tc>
          <w:tcPr>
            <w:tcW w:w="1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0EF146" w14:textId="77777777" w:rsidR="0057004C" w:rsidRDefault="005D4E46">
            <w:r>
              <w:rPr>
                <w:sz w:val="17"/>
                <w:szCs w:val="17"/>
              </w:rPr>
              <w:t>TEL-INTEROP-01</w:t>
            </w:r>
          </w:p>
        </w:tc>
        <w:tc>
          <w:tcPr>
            <w:tcW w:w="31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4AF354" w14:textId="77777777" w:rsidR="0057004C" w:rsidRDefault="005D4E46">
            <w:r>
              <w:rPr>
                <w:sz w:val="17"/>
                <w:szCs w:val="17"/>
              </w:rPr>
              <w:t>Fuera del alcance de V1 (ADR-0005). La telemetría se normalizaría detrás de un adaptador; proveedor y protocolo quedan en ADR-0005.</w:t>
            </w:r>
          </w:p>
        </w:tc>
      </w:tr>
      <w:tr w:rsidR="0057004C" w14:paraId="32A147D0" w14:textId="77777777">
        <w:tc>
          <w:tcPr>
            <w:tcW w:w="14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ECDC12" w14:textId="77777777" w:rsidR="0057004C" w:rsidRDefault="005D4E46">
            <w:r>
              <w:rPr>
                <w:sz w:val="17"/>
                <w:szCs w:val="17"/>
              </w:rPr>
              <w:t>Detectar desviación y notificar proactivamente</w:t>
            </w:r>
          </w:p>
        </w:tc>
        <w:tc>
          <w:tcPr>
            <w:tcW w:w="16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C391B5" w14:textId="77777777" w:rsidR="0057004C" w:rsidRDefault="005D4E46">
            <w:r>
              <w:rPr>
                <w:sz w:val="17"/>
                <w:szCs w:val="17"/>
              </w:rPr>
              <w:t>Confiabilidad</w:t>
            </w:r>
          </w:p>
        </w:tc>
        <w:tc>
          <w:tcPr>
            <w:tcW w:w="11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B98746" w14:textId="77777777" w:rsidR="0057004C" w:rsidRDefault="005D4E46">
            <w:r>
              <w:rPr>
                <w:sz w:val="17"/>
                <w:szCs w:val="17"/>
              </w:rPr>
              <w:t>1</w:t>
            </w:r>
          </w:p>
        </w:tc>
        <w:tc>
          <w:tcPr>
            <w:tcW w:w="1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875CF4" w14:textId="77777777" w:rsidR="0057004C" w:rsidRDefault="005D4E46">
            <w:r>
              <w:rPr>
                <w:sz w:val="17"/>
                <w:szCs w:val="17"/>
              </w:rPr>
              <w:t>PAS-CONF-01</w:t>
            </w:r>
          </w:p>
        </w:tc>
        <w:tc>
          <w:tcPr>
            <w:tcW w:w="31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05ABEB" w14:textId="77777777" w:rsidR="0057004C" w:rsidRDefault="005D4E46">
            <w:r>
              <w:rPr>
                <w:sz w:val="17"/>
                <w:szCs w:val="17"/>
              </w:rPr>
              <w:t>Fuera del alcance de V1 (ADR-0005). GPS se usaría para monitoreo/ETA, no para reasignación dinámica por cercanía.</w:t>
            </w:r>
          </w:p>
        </w:tc>
      </w:tr>
      <w:tr w:rsidR="0057004C" w14:paraId="1B530E2D" w14:textId="77777777">
        <w:tc>
          <w:tcPr>
            <w:tcW w:w="14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4CD08C" w14:textId="77777777" w:rsidR="0057004C" w:rsidRDefault="005D4E46">
            <w:r>
              <w:rPr>
                <w:sz w:val="17"/>
                <w:szCs w:val="17"/>
              </w:rPr>
              <w:t>Abstraer identidad del dispositivo</w:t>
            </w:r>
          </w:p>
        </w:tc>
        <w:tc>
          <w:tcPr>
            <w:tcW w:w="16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E990D5" w14:textId="77777777" w:rsidR="0057004C" w:rsidRDefault="005D4E46">
            <w:r>
              <w:rPr>
                <w:sz w:val="17"/>
                <w:szCs w:val="17"/>
              </w:rPr>
              <w:t>Portabilidad</w:t>
            </w:r>
          </w:p>
        </w:tc>
        <w:tc>
          <w:tcPr>
            <w:tcW w:w="11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660C87" w14:textId="77777777" w:rsidR="0057004C" w:rsidRDefault="005D4E46">
            <w:r>
              <w:rPr>
                <w:sz w:val="17"/>
                <w:szCs w:val="17"/>
              </w:rPr>
              <w:t>1</w:t>
            </w:r>
          </w:p>
        </w:tc>
        <w:tc>
          <w:tcPr>
            <w:tcW w:w="1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FB6605" w14:textId="77777777" w:rsidR="0057004C" w:rsidRDefault="005D4E46">
            <w:r>
              <w:rPr>
                <w:sz w:val="17"/>
                <w:szCs w:val="17"/>
              </w:rPr>
              <w:t>COND-PORT-01</w:t>
            </w:r>
          </w:p>
        </w:tc>
        <w:tc>
          <w:tcPr>
            <w:tcW w:w="31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859287" w14:textId="77777777" w:rsidR="0057004C" w:rsidRDefault="005D4E46">
            <w:r>
              <w:rPr>
                <w:sz w:val="17"/>
                <w:szCs w:val="17"/>
              </w:rPr>
              <w:t>El usuario no debe perder identidad por cambiar de equipo físico.</w:t>
            </w:r>
          </w:p>
        </w:tc>
      </w:tr>
      <w:tr w:rsidR="0057004C" w14:paraId="4C5F49DF" w14:textId="77777777">
        <w:tc>
          <w:tcPr>
            <w:tcW w:w="14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53929D" w14:textId="77777777" w:rsidR="0057004C" w:rsidRDefault="005D4E46">
            <w:r>
              <w:rPr>
                <w:sz w:val="17"/>
                <w:szCs w:val="17"/>
              </w:rPr>
              <w:t>Gestionar recursos / escalado por instancia</w:t>
            </w:r>
          </w:p>
        </w:tc>
        <w:tc>
          <w:tcPr>
            <w:tcW w:w="16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2C68B4" w14:textId="77777777" w:rsidR="0057004C" w:rsidRDefault="005D4E46">
            <w:r>
              <w:rPr>
                <w:sz w:val="17"/>
                <w:szCs w:val="17"/>
              </w:rPr>
              <w:t>Capacidad / Escalabilidad</w:t>
            </w:r>
          </w:p>
        </w:tc>
        <w:tc>
          <w:tcPr>
            <w:tcW w:w="11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B988CB" w14:textId="77777777" w:rsidR="0057004C" w:rsidRDefault="005D4E46">
            <w:r>
              <w:rPr>
                <w:sz w:val="17"/>
                <w:szCs w:val="17"/>
              </w:rPr>
              <w:t>1</w:t>
            </w:r>
          </w:p>
        </w:tc>
        <w:tc>
          <w:tcPr>
            <w:tcW w:w="14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C1D7EC" w14:textId="77777777" w:rsidR="0057004C" w:rsidRDefault="005D4E46">
            <w:r>
              <w:rPr>
                <w:sz w:val="17"/>
                <w:szCs w:val="17"/>
              </w:rPr>
              <w:t>OPLOG-CAP-01</w:t>
            </w:r>
          </w:p>
        </w:tc>
        <w:tc>
          <w:tcPr>
            <w:tcW w:w="31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853C19" w14:textId="77777777" w:rsidR="0057004C" w:rsidRDefault="005D4E46">
            <w:r>
              <w:rPr>
                <w:sz w:val="17"/>
                <w:szCs w:val="17"/>
              </w:rPr>
              <w:t>Dimensionamiento por tenant con techo de 200 usuarios simultáneos por instancia y hasta 50 conductores.</w:t>
            </w:r>
          </w:p>
        </w:tc>
      </w:tr>
    </w:tbl>
    <w:p w14:paraId="7EA1D217" w14:textId="77777777" w:rsidR="0057004C" w:rsidRDefault="0057004C">
      <w:pPr>
        <w:spacing w:after="60"/>
      </w:pPr>
    </w:p>
    <w:p w14:paraId="2105CAA6" w14:textId="77777777" w:rsidR="0057004C" w:rsidRDefault="005D4E46">
      <w:pPr>
        <w:spacing w:after="120"/>
        <w:jc w:val="both"/>
      </w:pPr>
      <w:r>
        <w:t>La priorización sigue la prioridad del escenario (Alta, Media, Baja). El detalle de las tácticas aplicadas por escenario, con su building block y su ADR, es:</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1"/>
        <w:gridCol w:w="1018"/>
        <w:gridCol w:w="1361"/>
        <w:gridCol w:w="2206"/>
        <w:gridCol w:w="853"/>
        <w:gridCol w:w="2039"/>
      </w:tblGrid>
      <w:tr w:rsidR="0057004C" w14:paraId="1C84ECAB" w14:textId="77777777">
        <w:trPr>
          <w:tblHeader/>
        </w:trPr>
        <w:tc>
          <w:tcPr>
            <w:tcW w:w="136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63BF361" w14:textId="77777777" w:rsidR="0057004C" w:rsidRDefault="005D4E46">
            <w:r>
              <w:rPr>
                <w:b/>
                <w:bCs/>
                <w:sz w:val="17"/>
                <w:szCs w:val="17"/>
              </w:rPr>
              <w:t>Escenario</w:t>
            </w:r>
          </w:p>
        </w:tc>
        <w:tc>
          <w:tcPr>
            <w:tcW w:w="101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4F4CF77" w14:textId="77777777" w:rsidR="0057004C" w:rsidRDefault="005D4E46">
            <w:r>
              <w:rPr>
                <w:b/>
                <w:bCs/>
                <w:sz w:val="17"/>
                <w:szCs w:val="17"/>
              </w:rPr>
              <w:t>Prioridad</w:t>
            </w:r>
          </w:p>
        </w:tc>
        <w:tc>
          <w:tcPr>
            <w:tcW w:w="136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EC7F28D" w14:textId="77777777" w:rsidR="0057004C" w:rsidRDefault="005D4E46">
            <w:r>
              <w:rPr>
                <w:b/>
                <w:bCs/>
                <w:sz w:val="17"/>
                <w:szCs w:val="17"/>
              </w:rPr>
              <w:t>Táctica(s) aplicada(s)</w:t>
            </w:r>
          </w:p>
        </w:tc>
        <w:tc>
          <w:tcPr>
            <w:tcW w:w="220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7B101D7" w14:textId="77777777" w:rsidR="0057004C" w:rsidRDefault="005D4E46">
            <w:r>
              <w:rPr>
                <w:b/>
                <w:bCs/>
                <w:sz w:val="17"/>
                <w:szCs w:val="17"/>
              </w:rPr>
              <w:t>Patrón / building block</w:t>
            </w:r>
          </w:p>
        </w:tc>
        <w:tc>
          <w:tcPr>
            <w:tcW w:w="85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CA036E6" w14:textId="77777777" w:rsidR="0057004C" w:rsidRDefault="005D4E46">
            <w:r>
              <w:rPr>
                <w:b/>
                <w:bCs/>
                <w:sz w:val="17"/>
                <w:szCs w:val="17"/>
              </w:rPr>
              <w:t>ADR</w:t>
            </w:r>
          </w:p>
        </w:tc>
        <w:tc>
          <w:tcPr>
            <w:tcW w:w="203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966EC53" w14:textId="77777777" w:rsidR="0057004C" w:rsidRDefault="005D4E46">
            <w:r>
              <w:rPr>
                <w:b/>
                <w:bCs/>
                <w:sz w:val="17"/>
                <w:szCs w:val="17"/>
              </w:rPr>
              <w:t>PoC/Spike</w:t>
            </w:r>
          </w:p>
        </w:tc>
      </w:tr>
      <w:tr w:rsidR="0057004C" w14:paraId="5000BD4F" w14:textId="77777777">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781EA9" w14:textId="77777777" w:rsidR="0057004C" w:rsidRDefault="005D4E46">
            <w:r>
              <w:rPr>
                <w:sz w:val="17"/>
                <w:szCs w:val="17"/>
              </w:rPr>
              <w:t>ADM-SEG-01</w:t>
            </w:r>
          </w:p>
        </w:tc>
        <w:tc>
          <w:tcPr>
            <w:tcW w:w="10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3CF842" w14:textId="77777777" w:rsidR="0057004C" w:rsidRDefault="005D4E46">
            <w:r>
              <w:rPr>
                <w:sz w:val="17"/>
                <w:szCs w:val="17"/>
              </w:rPr>
              <w:t>Alta</w:t>
            </w:r>
          </w:p>
        </w:tc>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0CE507" w14:textId="77777777" w:rsidR="0057004C" w:rsidRDefault="005D4E46">
            <w:r>
              <w:rPr>
                <w:sz w:val="17"/>
                <w:szCs w:val="17"/>
              </w:rPr>
              <w:t>Revocar acceso; Autorizar actores; Auditar</w:t>
            </w:r>
          </w:p>
        </w:tc>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BB0A58" w14:textId="77777777" w:rsidR="0057004C" w:rsidRDefault="005D4E46">
            <w:r>
              <w:rPr>
                <w:sz w:val="17"/>
                <w:szCs w:val="17"/>
              </w:rPr>
              <w:t>Servicio de identidad/sesiones + autorización por roles</w:t>
            </w:r>
          </w:p>
        </w:tc>
        <w:tc>
          <w:tcPr>
            <w:tcW w:w="8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88B2C6" w14:textId="77777777" w:rsidR="0057004C" w:rsidRDefault="005D4E46">
            <w:r>
              <w:rPr>
                <w:sz w:val="17"/>
                <w:szCs w:val="17"/>
              </w:rPr>
              <w:t>ADR-0003</w:t>
            </w:r>
          </w:p>
        </w:tc>
        <w:tc>
          <w:tcPr>
            <w:tcW w:w="20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3F49D9" w14:textId="77777777" w:rsidR="0057004C" w:rsidRDefault="005D4E46">
            <w:r>
              <w:rPr>
                <w:sz w:val="17"/>
                <w:szCs w:val="17"/>
              </w:rPr>
              <w:t>Sí — validar revocación con proveedor candidato</w:t>
            </w:r>
          </w:p>
        </w:tc>
      </w:tr>
      <w:tr w:rsidR="0057004C" w14:paraId="72F0D5A0" w14:textId="77777777">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6B515F" w14:textId="77777777" w:rsidR="0057004C" w:rsidRDefault="005D4E46">
            <w:r>
              <w:rPr>
                <w:sz w:val="17"/>
                <w:szCs w:val="17"/>
              </w:rPr>
              <w:t>COND-DISP-01</w:t>
            </w:r>
          </w:p>
        </w:tc>
        <w:tc>
          <w:tcPr>
            <w:tcW w:w="10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1D82E6" w14:textId="77777777" w:rsidR="0057004C" w:rsidRDefault="005D4E46">
            <w:r>
              <w:rPr>
                <w:sz w:val="17"/>
                <w:szCs w:val="17"/>
              </w:rPr>
              <w:t>Alta</w:t>
            </w:r>
          </w:p>
        </w:tc>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33A625" w14:textId="77777777" w:rsidR="0057004C" w:rsidRDefault="005D4E46">
            <w:r>
              <w:rPr>
                <w:sz w:val="17"/>
                <w:szCs w:val="17"/>
              </w:rPr>
              <w:t>Monitorear salud; Gestionar recursos en franja crítica</w:t>
            </w:r>
          </w:p>
        </w:tc>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79A531" w14:textId="77777777" w:rsidR="0057004C" w:rsidRDefault="005D4E46">
            <w:r>
              <w:rPr>
                <w:sz w:val="17"/>
                <w:szCs w:val="17"/>
              </w:rPr>
              <w:t>Adaptador WhatsApp Business + health checks</w:t>
            </w:r>
          </w:p>
        </w:tc>
        <w:tc>
          <w:tcPr>
            <w:tcW w:w="8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C33B24" w14:textId="77777777" w:rsidR="0057004C" w:rsidRDefault="005D4E46">
            <w:r>
              <w:rPr>
                <w:sz w:val="17"/>
                <w:szCs w:val="17"/>
              </w:rPr>
              <w:t>ADR-0008 / ADR-0010 / ADR-0011</w:t>
            </w:r>
          </w:p>
        </w:tc>
        <w:tc>
          <w:tcPr>
            <w:tcW w:w="20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C0B51C" w14:textId="77777777" w:rsidR="0057004C" w:rsidRDefault="005D4E46">
            <w:r>
              <w:rPr>
                <w:sz w:val="17"/>
                <w:szCs w:val="17"/>
              </w:rPr>
              <w:t>No</w:t>
            </w:r>
          </w:p>
        </w:tc>
      </w:tr>
      <w:tr w:rsidR="0057004C" w14:paraId="13E5DCB8" w14:textId="77777777">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404EE4" w14:textId="77777777" w:rsidR="0057004C" w:rsidRDefault="005D4E46">
            <w:r>
              <w:rPr>
                <w:sz w:val="17"/>
                <w:szCs w:val="17"/>
              </w:rPr>
              <w:t>PAS-DISP-01</w:t>
            </w:r>
          </w:p>
        </w:tc>
        <w:tc>
          <w:tcPr>
            <w:tcW w:w="10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1F4CBA" w14:textId="77777777" w:rsidR="0057004C" w:rsidRDefault="005D4E46">
            <w:r>
              <w:rPr>
                <w:sz w:val="17"/>
                <w:szCs w:val="17"/>
              </w:rPr>
              <w:t>Alta</w:t>
            </w:r>
          </w:p>
        </w:tc>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CF7BD9" w14:textId="77777777" w:rsidR="0057004C" w:rsidRDefault="005D4E46">
            <w:r>
              <w:rPr>
                <w:sz w:val="17"/>
                <w:szCs w:val="17"/>
              </w:rPr>
              <w:t>Encolar; Aislar trabajo síncrono de procesamiento</w:t>
            </w:r>
          </w:p>
        </w:tc>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CF0C79" w14:textId="77777777" w:rsidR="0057004C" w:rsidRDefault="005D4E46">
            <w:r>
              <w:rPr>
                <w:sz w:val="17"/>
                <w:szCs w:val="17"/>
              </w:rPr>
              <w:t>Recepción rápida + cola/estado Pendiente</w:t>
            </w:r>
          </w:p>
        </w:tc>
        <w:tc>
          <w:tcPr>
            <w:tcW w:w="8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1E533A" w14:textId="77777777" w:rsidR="0057004C" w:rsidRDefault="005D4E46">
            <w:r>
              <w:rPr>
                <w:sz w:val="17"/>
                <w:szCs w:val="17"/>
              </w:rPr>
              <w:t>ADR-0008 / ADR-0007</w:t>
            </w:r>
          </w:p>
        </w:tc>
        <w:tc>
          <w:tcPr>
            <w:tcW w:w="20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6BA6AC" w14:textId="77777777" w:rsidR="0057004C" w:rsidRDefault="005D4E46">
            <w:r>
              <w:rPr>
                <w:sz w:val="17"/>
                <w:szCs w:val="17"/>
              </w:rPr>
              <w:t>Sí — prueba de pérdida/idempotencia</w:t>
            </w:r>
          </w:p>
        </w:tc>
      </w:tr>
      <w:tr w:rsidR="0057004C" w14:paraId="0AB64907" w14:textId="77777777">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513637" w14:textId="77777777" w:rsidR="0057004C" w:rsidRDefault="005D4E46">
            <w:r>
              <w:rPr>
                <w:sz w:val="17"/>
                <w:szCs w:val="17"/>
              </w:rPr>
              <w:t>OPLOG-REND-01</w:t>
            </w:r>
          </w:p>
        </w:tc>
        <w:tc>
          <w:tcPr>
            <w:tcW w:w="10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99BEBC" w14:textId="77777777" w:rsidR="0057004C" w:rsidRDefault="005D4E46">
            <w:r>
              <w:rPr>
                <w:sz w:val="17"/>
                <w:szCs w:val="17"/>
              </w:rPr>
              <w:t>Alta</w:t>
            </w:r>
          </w:p>
        </w:tc>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371BB9" w14:textId="77777777" w:rsidR="0057004C" w:rsidRDefault="005D4E46">
            <w:r>
              <w:rPr>
                <w:sz w:val="17"/>
                <w:szCs w:val="17"/>
              </w:rPr>
              <w:t>Controlar concurrencia; Mantener consistencia</w:t>
            </w:r>
          </w:p>
        </w:tc>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2F517E" w14:textId="77777777" w:rsidR="0057004C" w:rsidRDefault="005D4E46">
            <w:r>
              <w:rPr>
                <w:sz w:val="17"/>
                <w:szCs w:val="17"/>
              </w:rPr>
              <w:t>Control de versión/conflicto transaccional sobre Asignación</w:t>
            </w:r>
          </w:p>
        </w:tc>
        <w:tc>
          <w:tcPr>
            <w:tcW w:w="8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55F49D" w14:textId="77777777" w:rsidR="0057004C" w:rsidRDefault="005D4E46">
            <w:r>
              <w:rPr>
                <w:sz w:val="17"/>
                <w:szCs w:val="17"/>
              </w:rPr>
              <w:t>ADR-0007</w:t>
            </w:r>
          </w:p>
        </w:tc>
        <w:tc>
          <w:tcPr>
            <w:tcW w:w="20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95FA75" w14:textId="77777777" w:rsidR="0057004C" w:rsidRDefault="005D4E46">
            <w:r>
              <w:rPr>
                <w:sz w:val="17"/>
                <w:szCs w:val="17"/>
              </w:rPr>
              <w:t>Sí — Spike de concurrencia</w:t>
            </w:r>
          </w:p>
        </w:tc>
      </w:tr>
      <w:tr w:rsidR="0057004C" w14:paraId="24511FC3" w14:textId="77777777">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1C4206" w14:textId="77777777" w:rsidR="0057004C" w:rsidRDefault="005D4E46">
            <w:r>
              <w:rPr>
                <w:sz w:val="17"/>
                <w:szCs w:val="17"/>
              </w:rPr>
              <w:t>OPLOG-ACC-01</w:t>
            </w:r>
          </w:p>
        </w:tc>
        <w:tc>
          <w:tcPr>
            <w:tcW w:w="10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1DA7A9" w14:textId="77777777" w:rsidR="0057004C" w:rsidRDefault="005D4E46">
            <w:r>
              <w:rPr>
                <w:sz w:val="17"/>
                <w:szCs w:val="17"/>
              </w:rPr>
              <w:t>Alta</w:t>
            </w:r>
          </w:p>
        </w:tc>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B5E32D" w14:textId="77777777" w:rsidR="0057004C" w:rsidRDefault="005D4E46">
            <w:r>
              <w:rPr>
                <w:sz w:val="17"/>
                <w:szCs w:val="17"/>
              </w:rPr>
              <w:t>Soportar iniciativa del usuario</w:t>
            </w:r>
          </w:p>
        </w:tc>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D8F4A9" w14:textId="77777777" w:rsidR="0057004C" w:rsidRDefault="005D4E46">
            <w:r>
              <w:rPr>
                <w:sz w:val="17"/>
                <w:szCs w:val="17"/>
              </w:rPr>
              <w:t>Atajos de teclado + navegación Tab/Shift+Tab</w:t>
            </w:r>
          </w:p>
        </w:tc>
        <w:tc>
          <w:tcPr>
            <w:tcW w:w="8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2EE3E5" w14:textId="77777777" w:rsidR="0057004C" w:rsidRDefault="005D4E46">
            <w:r>
              <w:rPr>
                <w:sz w:val="17"/>
                <w:szCs w:val="17"/>
              </w:rPr>
              <w:t>—</w:t>
            </w:r>
          </w:p>
        </w:tc>
        <w:tc>
          <w:tcPr>
            <w:tcW w:w="20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E97C43" w14:textId="77777777" w:rsidR="0057004C" w:rsidRDefault="005D4E46">
            <w:r>
              <w:rPr>
                <w:sz w:val="17"/>
                <w:szCs w:val="17"/>
              </w:rPr>
              <w:t>Sí — prueba de usabilidad</w:t>
            </w:r>
          </w:p>
        </w:tc>
      </w:tr>
      <w:tr w:rsidR="0057004C" w14:paraId="69BD81CE" w14:textId="77777777">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3C3469" w14:textId="77777777" w:rsidR="0057004C" w:rsidRDefault="005D4E46">
            <w:r>
              <w:rPr>
                <w:sz w:val="17"/>
                <w:szCs w:val="17"/>
              </w:rPr>
              <w:t>PAS-CONF-01</w:t>
            </w:r>
          </w:p>
        </w:tc>
        <w:tc>
          <w:tcPr>
            <w:tcW w:w="10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B37F4E" w14:textId="77777777" w:rsidR="0057004C" w:rsidRDefault="005D4E46">
            <w:r>
              <w:rPr>
                <w:sz w:val="17"/>
                <w:szCs w:val="17"/>
              </w:rPr>
              <w:t>Alta</w:t>
            </w:r>
          </w:p>
        </w:tc>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27A109" w14:textId="77777777" w:rsidR="0057004C" w:rsidRDefault="005D4E46">
            <w:r>
              <w:rPr>
                <w:sz w:val="17"/>
                <w:szCs w:val="17"/>
              </w:rPr>
              <w:t>Detectar desviación; Notificación proactiva</w:t>
            </w:r>
          </w:p>
        </w:tc>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59BDF9" w14:textId="77777777" w:rsidR="0057004C" w:rsidRDefault="005D4E46">
            <w:r>
              <w:rPr>
                <w:sz w:val="17"/>
                <w:szCs w:val="17"/>
              </w:rPr>
              <w:t>Ingesta de telemetría + detector de ETA + notificaciones</w:t>
            </w:r>
          </w:p>
        </w:tc>
        <w:tc>
          <w:tcPr>
            <w:tcW w:w="8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D9BBEA" w14:textId="77777777" w:rsidR="0057004C" w:rsidRDefault="005D4E46">
            <w:r>
              <w:rPr>
                <w:sz w:val="17"/>
                <w:szCs w:val="17"/>
              </w:rPr>
              <w:t>ADR-0005 / ADR-0008</w:t>
            </w:r>
          </w:p>
        </w:tc>
        <w:tc>
          <w:tcPr>
            <w:tcW w:w="20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0B04A1" w14:textId="77777777" w:rsidR="0057004C" w:rsidRDefault="005D4E46">
            <w:r>
              <w:rPr>
                <w:sz w:val="17"/>
                <w:szCs w:val="17"/>
              </w:rPr>
              <w:t>Sí — PoC de telemetría/ETA</w:t>
            </w:r>
          </w:p>
        </w:tc>
      </w:tr>
      <w:tr w:rsidR="0057004C" w14:paraId="5571C64D" w14:textId="77777777">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29BC91" w14:textId="77777777" w:rsidR="0057004C" w:rsidRDefault="005D4E46">
            <w:r>
              <w:rPr>
                <w:sz w:val="17"/>
                <w:szCs w:val="17"/>
              </w:rPr>
              <w:t>OPLOG-AUD-01</w:t>
            </w:r>
          </w:p>
        </w:tc>
        <w:tc>
          <w:tcPr>
            <w:tcW w:w="10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33BC67" w14:textId="77777777" w:rsidR="0057004C" w:rsidRDefault="005D4E46">
            <w:r>
              <w:rPr>
                <w:sz w:val="17"/>
                <w:szCs w:val="17"/>
              </w:rPr>
              <w:t>Alta</w:t>
            </w:r>
          </w:p>
        </w:tc>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CF77F6" w14:textId="77777777" w:rsidR="0057004C" w:rsidRDefault="005D4E46">
            <w:r>
              <w:rPr>
                <w:sz w:val="17"/>
                <w:szCs w:val="17"/>
              </w:rPr>
              <w:t>Auditar; Registrar estado del sistema</w:t>
            </w:r>
          </w:p>
        </w:tc>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39E937" w14:textId="77777777" w:rsidR="0057004C" w:rsidRDefault="005D4E46">
            <w:r>
              <w:rPr>
                <w:sz w:val="17"/>
                <w:szCs w:val="17"/>
              </w:rPr>
              <w:t>Servicio/almacén de auditoría por tenant</w:t>
            </w:r>
          </w:p>
        </w:tc>
        <w:tc>
          <w:tcPr>
            <w:tcW w:w="8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B4BC72" w14:textId="77777777" w:rsidR="0057004C" w:rsidRDefault="005D4E46">
            <w:r>
              <w:rPr>
                <w:sz w:val="17"/>
                <w:szCs w:val="17"/>
              </w:rPr>
              <w:t>ADR-0011</w:t>
            </w:r>
          </w:p>
        </w:tc>
        <w:tc>
          <w:tcPr>
            <w:tcW w:w="20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AE369C" w14:textId="77777777" w:rsidR="0057004C" w:rsidRDefault="005D4E46">
            <w:r>
              <w:rPr>
                <w:sz w:val="17"/>
                <w:szCs w:val="17"/>
              </w:rPr>
              <w:t>No</w:t>
            </w:r>
          </w:p>
        </w:tc>
      </w:tr>
      <w:tr w:rsidR="0057004C" w14:paraId="7AB918B5" w14:textId="77777777">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D16AB1" w14:textId="77777777" w:rsidR="0057004C" w:rsidRDefault="005D4E46">
            <w:r>
              <w:rPr>
                <w:sz w:val="17"/>
                <w:szCs w:val="17"/>
              </w:rPr>
              <w:t>ADM-REND-01</w:t>
            </w:r>
          </w:p>
        </w:tc>
        <w:tc>
          <w:tcPr>
            <w:tcW w:w="10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F6BF4C" w14:textId="77777777" w:rsidR="0057004C" w:rsidRDefault="005D4E46">
            <w:r>
              <w:rPr>
                <w:sz w:val="17"/>
                <w:szCs w:val="17"/>
              </w:rPr>
              <w:t>Alta</w:t>
            </w:r>
          </w:p>
        </w:tc>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15ACE2" w14:textId="77777777" w:rsidR="0057004C" w:rsidRDefault="005D4E46">
            <w:r>
              <w:rPr>
                <w:sz w:val="17"/>
                <w:szCs w:val="17"/>
              </w:rPr>
              <w:t>Gestionar recursos; Cachear solo datos de baja volatilidad</w:t>
            </w:r>
          </w:p>
        </w:tc>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9657FA" w14:textId="77777777" w:rsidR="0057004C" w:rsidRDefault="005D4E46">
            <w:r>
              <w:rPr>
                <w:sz w:val="17"/>
                <w:szCs w:val="17"/>
              </w:rPr>
              <w:t>Capa de caché desacoplada para consultas no críticas</w:t>
            </w:r>
          </w:p>
        </w:tc>
        <w:tc>
          <w:tcPr>
            <w:tcW w:w="8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BA1804" w14:textId="77777777" w:rsidR="0057004C" w:rsidRDefault="005D4E46">
            <w:r>
              <w:rPr>
                <w:sz w:val="17"/>
                <w:szCs w:val="17"/>
              </w:rPr>
              <w:t>ADR-0006</w:t>
            </w:r>
          </w:p>
        </w:tc>
        <w:tc>
          <w:tcPr>
            <w:tcW w:w="20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383795" w14:textId="77777777" w:rsidR="0057004C" w:rsidRDefault="005D4E46">
            <w:r>
              <w:rPr>
                <w:sz w:val="17"/>
                <w:szCs w:val="17"/>
              </w:rPr>
              <w:t>Sí — benchmark de caché</w:t>
            </w:r>
          </w:p>
        </w:tc>
      </w:tr>
      <w:tr w:rsidR="0057004C" w14:paraId="592B0A1A" w14:textId="77777777">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F5BFD5" w14:textId="77777777" w:rsidR="0057004C" w:rsidRDefault="005D4E46">
            <w:r>
              <w:rPr>
                <w:sz w:val="17"/>
                <w:szCs w:val="17"/>
              </w:rPr>
              <w:t>COND-REND-01</w:t>
            </w:r>
          </w:p>
        </w:tc>
        <w:tc>
          <w:tcPr>
            <w:tcW w:w="10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CD0D65" w14:textId="77777777" w:rsidR="0057004C" w:rsidRDefault="005D4E46">
            <w:r>
              <w:rPr>
                <w:sz w:val="17"/>
                <w:szCs w:val="17"/>
              </w:rPr>
              <w:t>Alta</w:t>
            </w:r>
          </w:p>
        </w:tc>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87AC50" w14:textId="77777777" w:rsidR="0057004C" w:rsidRDefault="005D4E46">
            <w:r>
              <w:rPr>
                <w:sz w:val="17"/>
                <w:szCs w:val="17"/>
              </w:rPr>
              <w:t>Reducir overhead; Procesamiento asíncrono</w:t>
            </w:r>
          </w:p>
        </w:tc>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EA63FB" w14:textId="77777777" w:rsidR="0057004C" w:rsidRDefault="005D4E46">
            <w:r>
              <w:rPr>
                <w:sz w:val="17"/>
                <w:szCs w:val="17"/>
              </w:rPr>
              <w:t>Procesador ligero de comandos WhatsApp</w:t>
            </w:r>
          </w:p>
        </w:tc>
        <w:tc>
          <w:tcPr>
            <w:tcW w:w="8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0A9C2D" w14:textId="77777777" w:rsidR="0057004C" w:rsidRDefault="005D4E46">
            <w:r>
              <w:rPr>
                <w:sz w:val="17"/>
                <w:szCs w:val="17"/>
              </w:rPr>
              <w:t>ADR-0008</w:t>
            </w:r>
          </w:p>
        </w:tc>
        <w:tc>
          <w:tcPr>
            <w:tcW w:w="20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165E43" w14:textId="77777777" w:rsidR="0057004C" w:rsidRDefault="005D4E46">
            <w:r>
              <w:rPr>
                <w:sz w:val="17"/>
                <w:szCs w:val="17"/>
              </w:rPr>
              <w:t>No</w:t>
            </w:r>
          </w:p>
        </w:tc>
      </w:tr>
      <w:tr w:rsidR="0057004C" w14:paraId="1C8C8842" w14:textId="77777777">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2F7883" w14:textId="77777777" w:rsidR="0057004C" w:rsidRDefault="005D4E46">
            <w:r>
              <w:rPr>
                <w:sz w:val="17"/>
                <w:szCs w:val="17"/>
              </w:rPr>
              <w:t>PAS-REND-02</w:t>
            </w:r>
          </w:p>
        </w:tc>
        <w:tc>
          <w:tcPr>
            <w:tcW w:w="10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2F171A" w14:textId="77777777" w:rsidR="0057004C" w:rsidRDefault="005D4E46">
            <w:r>
              <w:rPr>
                <w:sz w:val="17"/>
                <w:szCs w:val="17"/>
              </w:rPr>
              <w:t>Alta</w:t>
            </w:r>
          </w:p>
        </w:tc>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960E4C" w14:textId="77777777" w:rsidR="0057004C" w:rsidRDefault="005D4E46">
            <w:r>
              <w:rPr>
                <w:sz w:val="17"/>
                <w:szCs w:val="17"/>
              </w:rPr>
              <w:t>Reducir acoplamiento (separar consulta de comando); Reducir overhead</w:t>
            </w:r>
          </w:p>
        </w:tc>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AF48E2" w14:textId="77777777" w:rsidR="0057004C" w:rsidRDefault="005D4E46">
            <w:r>
              <w:rPr>
                <w:sz w:val="17"/>
                <w:szCs w:val="17"/>
              </w:rPr>
              <w:t>CQRS ligero — handler de consulta directo a tabla Solicitudes</w:t>
            </w:r>
          </w:p>
        </w:tc>
        <w:tc>
          <w:tcPr>
            <w:tcW w:w="8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8BE6AF" w14:textId="77777777" w:rsidR="0057004C" w:rsidRDefault="005D4E46">
            <w:r>
              <w:rPr>
                <w:sz w:val="17"/>
                <w:szCs w:val="17"/>
              </w:rPr>
              <w:t>ADR-0001 / ADR-0004</w:t>
            </w:r>
          </w:p>
        </w:tc>
        <w:tc>
          <w:tcPr>
            <w:tcW w:w="20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1DA695" w14:textId="77777777" w:rsidR="0057004C" w:rsidRDefault="005D4E46">
            <w:r>
              <w:rPr>
                <w:sz w:val="17"/>
                <w:szCs w:val="17"/>
              </w:rPr>
              <w:t>No</w:t>
            </w:r>
          </w:p>
        </w:tc>
      </w:tr>
      <w:tr w:rsidR="0057004C" w14:paraId="55C867E1" w14:textId="77777777">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54158E" w14:textId="77777777" w:rsidR="0057004C" w:rsidRDefault="005D4E46">
            <w:r>
              <w:rPr>
                <w:sz w:val="17"/>
                <w:szCs w:val="17"/>
              </w:rPr>
              <w:t>OPLOG-SEG-02</w:t>
            </w:r>
          </w:p>
        </w:tc>
        <w:tc>
          <w:tcPr>
            <w:tcW w:w="10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CBD0A9" w14:textId="77777777" w:rsidR="0057004C" w:rsidRDefault="005D4E46">
            <w:r>
              <w:rPr>
                <w:sz w:val="17"/>
                <w:szCs w:val="17"/>
              </w:rPr>
              <w:t>Alta</w:t>
            </w:r>
          </w:p>
        </w:tc>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10C8B3" w14:textId="77777777" w:rsidR="0057004C" w:rsidRDefault="005D4E46">
            <w:r>
              <w:rPr>
                <w:sz w:val="17"/>
                <w:szCs w:val="17"/>
              </w:rPr>
              <w:t>Separar recursos; Limitar acceso</w:t>
            </w:r>
          </w:p>
        </w:tc>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F044AE" w14:textId="77777777" w:rsidR="0057004C" w:rsidRDefault="005D4E46">
            <w:r>
              <w:rPr>
                <w:sz w:val="17"/>
                <w:szCs w:val="17"/>
              </w:rPr>
              <w:t>Resolución de tenant + conexión a Silo</w:t>
            </w:r>
          </w:p>
        </w:tc>
        <w:tc>
          <w:tcPr>
            <w:tcW w:w="8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87B642" w14:textId="77777777" w:rsidR="0057004C" w:rsidRDefault="005D4E46">
            <w:r>
              <w:rPr>
                <w:sz w:val="17"/>
                <w:szCs w:val="17"/>
              </w:rPr>
              <w:t>ADR-0002</w:t>
            </w:r>
          </w:p>
        </w:tc>
        <w:tc>
          <w:tcPr>
            <w:tcW w:w="20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67BCF1" w14:textId="77777777" w:rsidR="0057004C" w:rsidRDefault="005D4E46">
            <w:r>
              <w:rPr>
                <w:sz w:val="17"/>
                <w:szCs w:val="17"/>
              </w:rPr>
              <w:t>Sí — Spike de aislamiento Silo</w:t>
            </w:r>
          </w:p>
        </w:tc>
      </w:tr>
      <w:tr w:rsidR="0057004C" w14:paraId="27250679" w14:textId="77777777">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46062C" w14:textId="77777777" w:rsidR="0057004C" w:rsidRDefault="005D4E46">
            <w:r>
              <w:rPr>
                <w:sz w:val="17"/>
                <w:szCs w:val="17"/>
              </w:rPr>
              <w:t>ADM-SEG-02</w:t>
            </w:r>
          </w:p>
        </w:tc>
        <w:tc>
          <w:tcPr>
            <w:tcW w:w="10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677AE3" w14:textId="77777777" w:rsidR="0057004C" w:rsidRDefault="005D4E46">
            <w:r>
              <w:rPr>
                <w:sz w:val="17"/>
                <w:szCs w:val="17"/>
              </w:rPr>
              <w:t>Alta</w:t>
            </w:r>
          </w:p>
        </w:tc>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E21315" w14:textId="77777777" w:rsidR="0057004C" w:rsidRDefault="005D4E46">
            <w:r>
              <w:rPr>
                <w:sz w:val="17"/>
                <w:szCs w:val="17"/>
              </w:rPr>
              <w:t>Autorizar actores; Limitar acceso; Auditar</w:t>
            </w:r>
          </w:p>
        </w:tc>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02E472" w14:textId="77777777" w:rsidR="0057004C" w:rsidRDefault="005D4E46">
            <w:r>
              <w:rPr>
                <w:sz w:val="17"/>
                <w:szCs w:val="17"/>
              </w:rPr>
              <w:t>RBAC + resolución de tenant Silo</w:t>
            </w:r>
          </w:p>
        </w:tc>
        <w:tc>
          <w:tcPr>
            <w:tcW w:w="8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02BEC2" w14:textId="77777777" w:rsidR="0057004C" w:rsidRDefault="005D4E46">
            <w:r>
              <w:rPr>
                <w:sz w:val="17"/>
                <w:szCs w:val="17"/>
              </w:rPr>
              <w:t>ADR-0002 / ADR-0003</w:t>
            </w:r>
          </w:p>
        </w:tc>
        <w:tc>
          <w:tcPr>
            <w:tcW w:w="20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5CEE0C" w14:textId="77777777" w:rsidR="0057004C" w:rsidRDefault="005D4E46">
            <w:r>
              <w:rPr>
                <w:sz w:val="17"/>
                <w:szCs w:val="17"/>
              </w:rPr>
              <w:t>Sí — Spike de aislamiento Silo</w:t>
            </w:r>
          </w:p>
        </w:tc>
      </w:tr>
      <w:tr w:rsidR="0057004C" w14:paraId="2EB3C0C8" w14:textId="77777777">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7607B4" w14:textId="77777777" w:rsidR="0057004C" w:rsidRDefault="005D4E46">
            <w:r>
              <w:rPr>
                <w:sz w:val="17"/>
                <w:szCs w:val="17"/>
              </w:rPr>
              <w:t>COND-SEG-01</w:t>
            </w:r>
          </w:p>
        </w:tc>
        <w:tc>
          <w:tcPr>
            <w:tcW w:w="10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1263A1" w14:textId="77777777" w:rsidR="0057004C" w:rsidRDefault="005D4E46">
            <w:r>
              <w:rPr>
                <w:sz w:val="17"/>
                <w:szCs w:val="17"/>
              </w:rPr>
              <w:t>Alta</w:t>
            </w:r>
          </w:p>
        </w:tc>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84C5CA" w14:textId="77777777" w:rsidR="0057004C" w:rsidRDefault="005D4E46">
            <w:r>
              <w:rPr>
                <w:sz w:val="17"/>
                <w:szCs w:val="17"/>
              </w:rPr>
              <w:t>Autenticar actores; Validar origen</w:t>
            </w:r>
          </w:p>
        </w:tc>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A4E053" w14:textId="77777777" w:rsidR="0057004C" w:rsidRDefault="005D4E46">
            <w:r>
              <w:rPr>
                <w:sz w:val="17"/>
                <w:szCs w:val="17"/>
              </w:rPr>
              <w:t>Identidad de WhatsApp + cuenta de usuario</w:t>
            </w:r>
          </w:p>
        </w:tc>
        <w:tc>
          <w:tcPr>
            <w:tcW w:w="8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3EB96C" w14:textId="77777777" w:rsidR="0057004C" w:rsidRDefault="005D4E46">
            <w:r>
              <w:rPr>
                <w:sz w:val="17"/>
                <w:szCs w:val="17"/>
              </w:rPr>
              <w:t>ADR-0003 / ADR-0008</w:t>
            </w:r>
          </w:p>
        </w:tc>
        <w:tc>
          <w:tcPr>
            <w:tcW w:w="20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5C6C4F" w14:textId="77777777" w:rsidR="0057004C" w:rsidRDefault="005D4E46">
            <w:r>
              <w:rPr>
                <w:sz w:val="17"/>
                <w:szCs w:val="17"/>
              </w:rPr>
              <w:t>No</w:t>
            </w:r>
          </w:p>
        </w:tc>
      </w:tr>
      <w:tr w:rsidR="0057004C" w14:paraId="2DDD3C1E" w14:textId="77777777">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F78755" w14:textId="77777777" w:rsidR="0057004C" w:rsidRDefault="005D4E46">
            <w:r>
              <w:rPr>
                <w:sz w:val="17"/>
                <w:szCs w:val="17"/>
              </w:rPr>
              <w:t>PAS-SEG-01</w:t>
            </w:r>
          </w:p>
        </w:tc>
        <w:tc>
          <w:tcPr>
            <w:tcW w:w="10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0FAE14" w14:textId="77777777" w:rsidR="0057004C" w:rsidRDefault="005D4E46">
            <w:r>
              <w:rPr>
                <w:sz w:val="17"/>
                <w:szCs w:val="17"/>
              </w:rPr>
              <w:t>Alta</w:t>
            </w:r>
          </w:p>
        </w:tc>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962C2D" w14:textId="77777777" w:rsidR="0057004C" w:rsidRDefault="005D4E46">
            <w:r>
              <w:rPr>
                <w:sz w:val="17"/>
                <w:szCs w:val="17"/>
              </w:rPr>
              <w:t>Limitar exposición; Autorizar por contexto</w:t>
            </w:r>
          </w:p>
        </w:tc>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299E61" w14:textId="77777777" w:rsidR="0057004C" w:rsidRDefault="005D4E46">
            <w:r>
              <w:rPr>
                <w:sz w:val="17"/>
                <w:szCs w:val="17"/>
              </w:rPr>
              <w:t>Política de visibilidad para solicitud personal</w:t>
            </w:r>
          </w:p>
        </w:tc>
        <w:tc>
          <w:tcPr>
            <w:tcW w:w="8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ADB585" w14:textId="77777777" w:rsidR="0057004C" w:rsidRDefault="005D4E46">
            <w:r>
              <w:rPr>
                <w:sz w:val="17"/>
                <w:szCs w:val="17"/>
              </w:rPr>
              <w:t>ADR-0003</w:t>
            </w:r>
          </w:p>
        </w:tc>
        <w:tc>
          <w:tcPr>
            <w:tcW w:w="20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1997B1" w14:textId="77777777" w:rsidR="0057004C" w:rsidRDefault="005D4E46">
            <w:r>
              <w:rPr>
                <w:sz w:val="17"/>
                <w:szCs w:val="17"/>
              </w:rPr>
              <w:t>No</w:t>
            </w:r>
          </w:p>
        </w:tc>
      </w:tr>
      <w:tr w:rsidR="0057004C" w14:paraId="0821EB5D" w14:textId="77777777">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580412" w14:textId="77777777" w:rsidR="0057004C" w:rsidRDefault="005D4E46">
            <w:r>
              <w:rPr>
                <w:sz w:val="17"/>
                <w:szCs w:val="17"/>
              </w:rPr>
              <w:t>PAS-DISP-03</w:t>
            </w:r>
          </w:p>
        </w:tc>
        <w:tc>
          <w:tcPr>
            <w:tcW w:w="10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A0F0B8" w14:textId="77777777" w:rsidR="0057004C" w:rsidRDefault="005D4E46">
            <w:r>
              <w:rPr>
                <w:sz w:val="17"/>
                <w:szCs w:val="17"/>
              </w:rPr>
              <w:t>Alta</w:t>
            </w:r>
          </w:p>
        </w:tc>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3F95F1" w14:textId="77777777" w:rsidR="0057004C" w:rsidRDefault="005D4E46">
            <w:r>
              <w:rPr>
                <w:sz w:val="17"/>
                <w:szCs w:val="17"/>
              </w:rPr>
              <w:t>Reintento con backoff; Encolar</w:t>
            </w:r>
          </w:p>
        </w:tc>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6802E3" w14:textId="77777777" w:rsidR="0057004C" w:rsidRDefault="005D4E46">
            <w:r>
              <w:rPr>
                <w:sz w:val="17"/>
                <w:szCs w:val="17"/>
              </w:rPr>
              <w:t>Política de reintentos + dead-letter queue</w:t>
            </w:r>
          </w:p>
        </w:tc>
        <w:tc>
          <w:tcPr>
            <w:tcW w:w="8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438B1E" w14:textId="77777777" w:rsidR="0057004C" w:rsidRDefault="005D4E46">
            <w:r>
              <w:rPr>
                <w:sz w:val="17"/>
                <w:szCs w:val="17"/>
              </w:rPr>
              <w:t>ADR-0008 / ADR-0007</w:t>
            </w:r>
          </w:p>
        </w:tc>
        <w:tc>
          <w:tcPr>
            <w:tcW w:w="20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3CD0C6" w14:textId="77777777" w:rsidR="0057004C" w:rsidRDefault="005D4E46">
            <w:r>
              <w:rPr>
                <w:sz w:val="17"/>
                <w:szCs w:val="17"/>
              </w:rPr>
              <w:t>Sí — PoC de fallos del proveedor</w:t>
            </w:r>
          </w:p>
        </w:tc>
      </w:tr>
      <w:tr w:rsidR="0057004C" w14:paraId="07BDE764" w14:textId="77777777">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F0170" w14:textId="77777777" w:rsidR="0057004C" w:rsidRDefault="005D4E46">
            <w:r>
              <w:rPr>
                <w:sz w:val="17"/>
                <w:szCs w:val="17"/>
              </w:rPr>
              <w:t>OPLOG-DISP-02</w:t>
            </w:r>
          </w:p>
        </w:tc>
        <w:tc>
          <w:tcPr>
            <w:tcW w:w="10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F6F770" w14:textId="77777777" w:rsidR="0057004C" w:rsidRDefault="005D4E46">
            <w:r>
              <w:rPr>
                <w:sz w:val="17"/>
                <w:szCs w:val="17"/>
              </w:rPr>
              <w:t>Alta</w:t>
            </w:r>
          </w:p>
        </w:tc>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7F3DB0" w14:textId="77777777" w:rsidR="0057004C" w:rsidRDefault="005D4E46">
            <w:r>
              <w:rPr>
                <w:sz w:val="17"/>
                <w:szCs w:val="17"/>
              </w:rPr>
              <w:t>Reducir acoplamiento; Priorizar alertas críticas</w:t>
            </w:r>
          </w:p>
        </w:tc>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6E2CAD" w14:textId="77777777" w:rsidR="0057004C" w:rsidRDefault="005D4E46">
            <w:r>
              <w:rPr>
                <w:sz w:val="17"/>
                <w:szCs w:val="17"/>
              </w:rPr>
              <w:t>Servicio de alertas del Panel Web</w:t>
            </w:r>
          </w:p>
        </w:tc>
        <w:tc>
          <w:tcPr>
            <w:tcW w:w="8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B4DB58" w14:textId="77777777" w:rsidR="0057004C" w:rsidRDefault="005D4E46">
            <w:r>
              <w:rPr>
                <w:sz w:val="17"/>
                <w:szCs w:val="17"/>
              </w:rPr>
              <w:t>ADR-0010 / ADR-0011</w:t>
            </w:r>
          </w:p>
        </w:tc>
        <w:tc>
          <w:tcPr>
            <w:tcW w:w="20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4F7810" w14:textId="77777777" w:rsidR="0057004C" w:rsidRDefault="005D4E46">
            <w:r>
              <w:rPr>
                <w:sz w:val="17"/>
                <w:szCs w:val="17"/>
              </w:rPr>
              <w:t>No</w:t>
            </w:r>
          </w:p>
        </w:tc>
      </w:tr>
      <w:tr w:rsidR="0057004C" w14:paraId="376B40F5" w14:textId="77777777">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62982F" w14:textId="77777777" w:rsidR="0057004C" w:rsidRDefault="005D4E46">
            <w:r>
              <w:rPr>
                <w:sz w:val="17"/>
                <w:szCs w:val="17"/>
              </w:rPr>
              <w:t>ADM-DISP-01</w:t>
            </w:r>
          </w:p>
        </w:tc>
        <w:tc>
          <w:tcPr>
            <w:tcW w:w="10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750709" w14:textId="77777777" w:rsidR="0057004C" w:rsidRDefault="005D4E46">
            <w:r>
              <w:rPr>
                <w:sz w:val="17"/>
                <w:szCs w:val="17"/>
              </w:rPr>
              <w:t>Alta</w:t>
            </w:r>
          </w:p>
        </w:tc>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9BB472" w14:textId="77777777" w:rsidR="0057004C" w:rsidRDefault="005D4E46">
            <w:r>
              <w:rPr>
                <w:sz w:val="17"/>
                <w:szCs w:val="17"/>
              </w:rPr>
              <w:t>Detectar fallos; Recuperar servicio</w:t>
            </w:r>
          </w:p>
        </w:tc>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663A87" w14:textId="77777777" w:rsidR="0057004C" w:rsidRDefault="005D4E46">
            <w:r>
              <w:rPr>
                <w:sz w:val="17"/>
                <w:szCs w:val="17"/>
              </w:rPr>
              <w:t>Health checks + estrategia de recuperación de instancia</w:t>
            </w:r>
          </w:p>
        </w:tc>
        <w:tc>
          <w:tcPr>
            <w:tcW w:w="8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E020F6" w14:textId="77777777" w:rsidR="0057004C" w:rsidRDefault="005D4E46">
            <w:r>
              <w:rPr>
                <w:sz w:val="17"/>
                <w:szCs w:val="17"/>
              </w:rPr>
              <w:t>ADR-0010</w:t>
            </w:r>
          </w:p>
        </w:tc>
        <w:tc>
          <w:tcPr>
            <w:tcW w:w="20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5D67FE" w14:textId="77777777" w:rsidR="0057004C" w:rsidRDefault="005D4E46">
            <w:r>
              <w:rPr>
                <w:sz w:val="17"/>
                <w:szCs w:val="17"/>
              </w:rPr>
              <w:t>Sí — prueba de recuperación</w:t>
            </w:r>
          </w:p>
        </w:tc>
      </w:tr>
      <w:tr w:rsidR="0057004C" w14:paraId="590972F8" w14:textId="77777777">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A7CDFF" w14:textId="77777777" w:rsidR="0057004C" w:rsidRDefault="005D4E46">
            <w:r>
              <w:rPr>
                <w:sz w:val="17"/>
                <w:szCs w:val="17"/>
              </w:rPr>
              <w:t>COND-CONF-02</w:t>
            </w:r>
          </w:p>
        </w:tc>
        <w:tc>
          <w:tcPr>
            <w:tcW w:w="10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96850E" w14:textId="77777777" w:rsidR="0057004C" w:rsidRDefault="005D4E46">
            <w:r>
              <w:rPr>
                <w:sz w:val="17"/>
                <w:szCs w:val="17"/>
              </w:rPr>
              <w:t>Alta</w:t>
            </w:r>
          </w:p>
        </w:tc>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7B469F" w14:textId="77777777" w:rsidR="0057004C" w:rsidRDefault="005D4E46">
            <w:r>
              <w:rPr>
                <w:sz w:val="17"/>
                <w:szCs w:val="17"/>
              </w:rPr>
              <w:t>Transacciones; Mantener consistencia</w:t>
            </w:r>
          </w:p>
        </w:tc>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51281E" w14:textId="77777777" w:rsidR="0057004C" w:rsidRDefault="005D4E46">
            <w:r>
              <w:rPr>
                <w:sz w:val="17"/>
                <w:szCs w:val="17"/>
              </w:rPr>
              <w:t>Estado transaccional + publicación confiable de eventos</w:t>
            </w:r>
          </w:p>
        </w:tc>
        <w:tc>
          <w:tcPr>
            <w:tcW w:w="8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7CBF06" w14:textId="77777777" w:rsidR="0057004C" w:rsidRDefault="005D4E46">
            <w:r>
              <w:rPr>
                <w:sz w:val="17"/>
                <w:szCs w:val="17"/>
              </w:rPr>
              <w:t>ADR-0007</w:t>
            </w:r>
          </w:p>
        </w:tc>
        <w:tc>
          <w:tcPr>
            <w:tcW w:w="20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B8FE88" w14:textId="77777777" w:rsidR="0057004C" w:rsidRDefault="005D4E46">
            <w:r>
              <w:rPr>
                <w:sz w:val="17"/>
                <w:szCs w:val="17"/>
              </w:rPr>
              <w:t>Sí — Spike de concurrencia</w:t>
            </w:r>
          </w:p>
        </w:tc>
      </w:tr>
      <w:tr w:rsidR="0057004C" w14:paraId="5DC0D4B0" w14:textId="77777777">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8C883B" w14:textId="77777777" w:rsidR="0057004C" w:rsidRDefault="005D4E46">
            <w:r>
              <w:rPr>
                <w:sz w:val="17"/>
                <w:szCs w:val="17"/>
              </w:rPr>
              <w:t>PAS-CONF-02</w:t>
            </w:r>
          </w:p>
        </w:tc>
        <w:tc>
          <w:tcPr>
            <w:tcW w:w="10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532E1A" w14:textId="77777777" w:rsidR="0057004C" w:rsidRDefault="005D4E46">
            <w:r>
              <w:rPr>
                <w:sz w:val="17"/>
                <w:szCs w:val="17"/>
              </w:rPr>
              <w:t>Alta</w:t>
            </w:r>
          </w:p>
        </w:tc>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1C8025" w14:textId="77777777" w:rsidR="0057004C" w:rsidRDefault="005D4E46">
            <w:r>
              <w:rPr>
                <w:sz w:val="17"/>
                <w:szCs w:val="17"/>
              </w:rPr>
              <w:t>Transacciones; Historial de estado</w:t>
            </w:r>
          </w:p>
        </w:tc>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6D1071" w14:textId="77777777" w:rsidR="0057004C" w:rsidRDefault="005D4E46">
            <w:r>
              <w:rPr>
                <w:sz w:val="17"/>
                <w:szCs w:val="17"/>
              </w:rPr>
              <w:t>EstadoSolicitudHistorial + fuente de verdad transaccional</w:t>
            </w:r>
          </w:p>
        </w:tc>
        <w:tc>
          <w:tcPr>
            <w:tcW w:w="8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1C8269" w14:textId="77777777" w:rsidR="0057004C" w:rsidRDefault="005D4E46">
            <w:r>
              <w:rPr>
                <w:sz w:val="17"/>
                <w:szCs w:val="17"/>
              </w:rPr>
              <w:t>ADR-0007</w:t>
            </w:r>
          </w:p>
        </w:tc>
        <w:tc>
          <w:tcPr>
            <w:tcW w:w="20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C3DB4B" w14:textId="77777777" w:rsidR="0057004C" w:rsidRDefault="005D4E46">
            <w:r>
              <w:rPr>
                <w:sz w:val="17"/>
                <w:szCs w:val="17"/>
              </w:rPr>
              <w:t>Sí — Spike de concurrencia</w:t>
            </w:r>
          </w:p>
        </w:tc>
      </w:tr>
      <w:tr w:rsidR="0057004C" w14:paraId="6D75CDBC" w14:textId="77777777">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AC5B4C" w14:textId="77777777" w:rsidR="0057004C" w:rsidRDefault="005D4E46">
            <w:r>
              <w:rPr>
                <w:sz w:val="17"/>
                <w:szCs w:val="17"/>
              </w:rPr>
              <w:t>PAS-AUD-02</w:t>
            </w:r>
          </w:p>
        </w:tc>
        <w:tc>
          <w:tcPr>
            <w:tcW w:w="10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375A02" w14:textId="77777777" w:rsidR="0057004C" w:rsidRDefault="005D4E46">
            <w:r>
              <w:rPr>
                <w:sz w:val="17"/>
                <w:szCs w:val="17"/>
              </w:rPr>
              <w:t>Alta</w:t>
            </w:r>
          </w:p>
        </w:tc>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84F20B" w14:textId="77777777" w:rsidR="0057004C" w:rsidRDefault="005D4E46">
            <w:r>
              <w:rPr>
                <w:sz w:val="17"/>
                <w:szCs w:val="17"/>
              </w:rPr>
              <w:t>Auditar; Registro inmutable</w:t>
            </w:r>
          </w:p>
        </w:tc>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465874" w14:textId="77777777" w:rsidR="0057004C" w:rsidRDefault="005D4E46">
            <w:r>
              <w:rPr>
                <w:sz w:val="17"/>
                <w:szCs w:val="17"/>
              </w:rPr>
              <w:t>CancelacionSolicitud + auditoría</w:t>
            </w:r>
          </w:p>
        </w:tc>
        <w:tc>
          <w:tcPr>
            <w:tcW w:w="8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BC266C" w14:textId="77777777" w:rsidR="0057004C" w:rsidRDefault="005D4E46">
            <w:r>
              <w:rPr>
                <w:sz w:val="17"/>
                <w:szCs w:val="17"/>
              </w:rPr>
              <w:t>ADR-0011</w:t>
            </w:r>
          </w:p>
        </w:tc>
        <w:tc>
          <w:tcPr>
            <w:tcW w:w="20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1AAD43" w14:textId="77777777" w:rsidR="0057004C" w:rsidRDefault="005D4E46">
            <w:r>
              <w:rPr>
                <w:sz w:val="17"/>
                <w:szCs w:val="17"/>
              </w:rPr>
              <w:t>No</w:t>
            </w:r>
          </w:p>
        </w:tc>
      </w:tr>
      <w:tr w:rsidR="0057004C" w14:paraId="3A810F93" w14:textId="77777777">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62A2CD" w14:textId="77777777" w:rsidR="0057004C" w:rsidRDefault="005D4E46">
            <w:r>
              <w:rPr>
                <w:sz w:val="17"/>
                <w:szCs w:val="17"/>
              </w:rPr>
              <w:t>OPLOG-AUD-02</w:t>
            </w:r>
          </w:p>
        </w:tc>
        <w:tc>
          <w:tcPr>
            <w:tcW w:w="10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0C75E6" w14:textId="77777777" w:rsidR="0057004C" w:rsidRDefault="005D4E46">
            <w:r>
              <w:rPr>
                <w:sz w:val="17"/>
                <w:szCs w:val="17"/>
              </w:rPr>
              <w:t>Alta</w:t>
            </w:r>
          </w:p>
        </w:tc>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13FA2E" w14:textId="77777777" w:rsidR="0057004C" w:rsidRDefault="005D4E46">
            <w:r>
              <w:rPr>
                <w:sz w:val="17"/>
                <w:szCs w:val="17"/>
              </w:rPr>
              <w:t>Auditar; Validar entrada</w:t>
            </w:r>
          </w:p>
        </w:tc>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7199D8" w14:textId="77777777" w:rsidR="0057004C" w:rsidRDefault="005D4E46">
            <w:r>
              <w:rPr>
                <w:sz w:val="17"/>
                <w:szCs w:val="17"/>
              </w:rPr>
              <w:t>Auditoría de intervención manual</w:t>
            </w:r>
          </w:p>
        </w:tc>
        <w:tc>
          <w:tcPr>
            <w:tcW w:w="8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27B2DB" w14:textId="77777777" w:rsidR="0057004C" w:rsidRDefault="005D4E46">
            <w:r>
              <w:rPr>
                <w:sz w:val="17"/>
                <w:szCs w:val="17"/>
              </w:rPr>
              <w:t>ADR-0011</w:t>
            </w:r>
          </w:p>
        </w:tc>
        <w:tc>
          <w:tcPr>
            <w:tcW w:w="20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056F07" w14:textId="77777777" w:rsidR="0057004C" w:rsidRDefault="005D4E46">
            <w:r>
              <w:rPr>
                <w:sz w:val="17"/>
                <w:szCs w:val="17"/>
              </w:rPr>
              <w:t>No</w:t>
            </w:r>
          </w:p>
        </w:tc>
      </w:tr>
      <w:tr w:rsidR="0057004C" w14:paraId="4E14355B" w14:textId="77777777">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3F3E71" w14:textId="77777777" w:rsidR="0057004C" w:rsidRDefault="005D4E46">
            <w:r>
              <w:rPr>
                <w:sz w:val="17"/>
                <w:szCs w:val="17"/>
              </w:rPr>
              <w:t>TEL-INTEROP-01</w:t>
            </w:r>
          </w:p>
        </w:tc>
        <w:tc>
          <w:tcPr>
            <w:tcW w:w="10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4B25D5" w14:textId="77777777" w:rsidR="0057004C" w:rsidRDefault="005D4E46">
            <w:r>
              <w:rPr>
                <w:sz w:val="17"/>
                <w:szCs w:val="17"/>
              </w:rPr>
              <w:t>Alta</w:t>
            </w:r>
          </w:p>
        </w:tc>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F7195F" w14:textId="77777777" w:rsidR="0057004C" w:rsidRDefault="005D4E46">
            <w:r>
              <w:rPr>
                <w:sz w:val="17"/>
                <w:szCs w:val="17"/>
              </w:rPr>
              <w:t>Adaptar interfaz; Validar entrada; Aislar fallos</w:t>
            </w:r>
          </w:p>
        </w:tc>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9525CD" w14:textId="77777777" w:rsidR="0057004C" w:rsidRDefault="005D4E46">
            <w:r>
              <w:rPr>
                <w:sz w:val="17"/>
                <w:szCs w:val="17"/>
              </w:rPr>
              <w:t>Adaptador de telemetría + servicio de ingesta</w:t>
            </w:r>
          </w:p>
        </w:tc>
        <w:tc>
          <w:tcPr>
            <w:tcW w:w="8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D836F1" w14:textId="77777777" w:rsidR="0057004C" w:rsidRDefault="005D4E46">
            <w:r>
              <w:rPr>
                <w:sz w:val="17"/>
                <w:szCs w:val="17"/>
              </w:rPr>
              <w:t>ADR-0005</w:t>
            </w:r>
          </w:p>
        </w:tc>
        <w:tc>
          <w:tcPr>
            <w:tcW w:w="20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C06CA2" w14:textId="77777777" w:rsidR="0057004C" w:rsidRDefault="005D4E46">
            <w:r>
              <w:rPr>
                <w:sz w:val="17"/>
                <w:szCs w:val="17"/>
              </w:rPr>
              <w:t>Sí — PoC de ingesta/almacenamiento</w:t>
            </w:r>
          </w:p>
        </w:tc>
      </w:tr>
      <w:tr w:rsidR="0057004C" w14:paraId="71B3BA8C" w14:textId="77777777">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4FB35D" w14:textId="77777777" w:rsidR="0057004C" w:rsidRDefault="005D4E46">
            <w:r>
              <w:rPr>
                <w:sz w:val="17"/>
                <w:szCs w:val="17"/>
              </w:rPr>
              <w:t>PAS-UX-01</w:t>
            </w:r>
          </w:p>
        </w:tc>
        <w:tc>
          <w:tcPr>
            <w:tcW w:w="10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A0FD6F" w14:textId="77777777" w:rsidR="0057004C" w:rsidRDefault="005D4E46">
            <w:r>
              <w:rPr>
                <w:sz w:val="17"/>
                <w:szCs w:val="17"/>
              </w:rPr>
              <w:t>Media</w:t>
            </w:r>
          </w:p>
        </w:tc>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274E89" w14:textId="77777777" w:rsidR="0057004C" w:rsidRDefault="005D4E46">
            <w:r>
              <w:rPr>
                <w:sz w:val="17"/>
                <w:szCs w:val="17"/>
              </w:rPr>
              <w:t>Soportar iniciativa del sistema (mantener modelo de tarea)</w:t>
            </w:r>
          </w:p>
        </w:tc>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FCB4FD" w14:textId="77777777" w:rsidR="0057004C" w:rsidRDefault="005D4E46">
            <w:r>
              <w:rPr>
                <w:sz w:val="17"/>
                <w:szCs w:val="17"/>
              </w:rPr>
              <w:t>Maquina de estados conversacional (bot de WhatsApp)</w:t>
            </w:r>
          </w:p>
        </w:tc>
        <w:tc>
          <w:tcPr>
            <w:tcW w:w="8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B811DF" w14:textId="77777777" w:rsidR="0057004C" w:rsidRDefault="005D4E46">
            <w:r>
              <w:rPr>
                <w:sz w:val="17"/>
                <w:szCs w:val="17"/>
              </w:rPr>
              <w:t>ADR-0008</w:t>
            </w:r>
          </w:p>
        </w:tc>
        <w:tc>
          <w:tcPr>
            <w:tcW w:w="20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926830" w14:textId="77777777" w:rsidR="0057004C" w:rsidRDefault="005D4E46">
            <w:r>
              <w:rPr>
                <w:sz w:val="17"/>
                <w:szCs w:val="17"/>
              </w:rPr>
              <w:t>Si — PoC bot conversacional</w:t>
            </w:r>
          </w:p>
        </w:tc>
      </w:tr>
      <w:tr w:rsidR="0057004C" w14:paraId="6C2E82AE" w14:textId="77777777">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088725" w14:textId="77777777" w:rsidR="0057004C" w:rsidRDefault="005D4E46">
            <w:r>
              <w:rPr>
                <w:sz w:val="17"/>
                <w:szCs w:val="17"/>
              </w:rPr>
              <w:t>OPLOG-CAP-01</w:t>
            </w:r>
          </w:p>
        </w:tc>
        <w:tc>
          <w:tcPr>
            <w:tcW w:w="10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355AB4" w14:textId="77777777" w:rsidR="0057004C" w:rsidRDefault="005D4E46">
            <w:r>
              <w:rPr>
                <w:sz w:val="17"/>
                <w:szCs w:val="17"/>
              </w:rPr>
              <w:t>Media</w:t>
            </w:r>
          </w:p>
        </w:tc>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E57113" w14:textId="77777777" w:rsidR="0057004C" w:rsidRDefault="005D4E46">
            <w:r>
              <w:rPr>
                <w:sz w:val="17"/>
                <w:szCs w:val="17"/>
              </w:rPr>
              <w:t>Gestionar recursos; Introducir concurrencia controlada</w:t>
            </w:r>
          </w:p>
        </w:tc>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2FBCE4" w14:textId="77777777" w:rsidR="0057004C" w:rsidRDefault="005D4E46">
            <w:r>
              <w:rPr>
                <w:sz w:val="17"/>
                <w:szCs w:val="17"/>
              </w:rPr>
              <w:t>Procesamiento del motor dimensionado por instancia Silo</w:t>
            </w:r>
          </w:p>
        </w:tc>
        <w:tc>
          <w:tcPr>
            <w:tcW w:w="8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6E729B" w14:textId="77777777" w:rsidR="0057004C" w:rsidRDefault="005D4E46">
            <w:r>
              <w:rPr>
                <w:sz w:val="17"/>
                <w:szCs w:val="17"/>
              </w:rPr>
              <w:t>ADR-0001 / ADR-0010</w:t>
            </w:r>
          </w:p>
        </w:tc>
        <w:tc>
          <w:tcPr>
            <w:tcW w:w="20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2FA736" w14:textId="77777777" w:rsidR="0057004C" w:rsidRDefault="005D4E46">
            <w:r>
              <w:rPr>
                <w:sz w:val="17"/>
                <w:szCs w:val="17"/>
              </w:rPr>
              <w:t>Sí — prueba de carga</w:t>
            </w:r>
          </w:p>
        </w:tc>
      </w:tr>
      <w:tr w:rsidR="0057004C" w14:paraId="47474645" w14:textId="77777777">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5832AA" w14:textId="77777777" w:rsidR="0057004C" w:rsidRDefault="005D4E46">
            <w:r>
              <w:rPr>
                <w:sz w:val="17"/>
                <w:szCs w:val="17"/>
              </w:rPr>
              <w:t>ADM-CAP-02</w:t>
            </w:r>
          </w:p>
        </w:tc>
        <w:tc>
          <w:tcPr>
            <w:tcW w:w="10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9C7B81" w14:textId="77777777" w:rsidR="0057004C" w:rsidRDefault="005D4E46">
            <w:r>
              <w:rPr>
                <w:sz w:val="17"/>
                <w:szCs w:val="17"/>
              </w:rPr>
              <w:t>Media</w:t>
            </w:r>
          </w:p>
        </w:tc>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3AABE0" w14:textId="77777777" w:rsidR="0057004C" w:rsidRDefault="005D4E46">
            <w:r>
              <w:rPr>
                <w:sz w:val="17"/>
                <w:szCs w:val="17"/>
              </w:rPr>
              <w:t>Reducir overhead; Indexar y paginar</w:t>
            </w:r>
          </w:p>
        </w:tc>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E08A10" w14:textId="77777777" w:rsidR="0057004C" w:rsidRDefault="005D4E46">
            <w:r>
              <w:rPr>
                <w:sz w:val="17"/>
                <w:szCs w:val="17"/>
              </w:rPr>
              <w:t>Paginación server-side + índices dentro del Silo</w:t>
            </w:r>
          </w:p>
        </w:tc>
        <w:tc>
          <w:tcPr>
            <w:tcW w:w="8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1D71EA" w14:textId="77777777" w:rsidR="0057004C" w:rsidRDefault="005D4E46">
            <w:r>
              <w:rPr>
                <w:sz w:val="17"/>
                <w:szCs w:val="17"/>
              </w:rPr>
              <w:t>ADR-0004</w:t>
            </w:r>
          </w:p>
        </w:tc>
        <w:tc>
          <w:tcPr>
            <w:tcW w:w="20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A7D947" w14:textId="77777777" w:rsidR="0057004C" w:rsidRDefault="005D4E46">
            <w:r>
              <w:rPr>
                <w:sz w:val="17"/>
                <w:szCs w:val="17"/>
              </w:rPr>
              <w:t>No</w:t>
            </w:r>
          </w:p>
        </w:tc>
      </w:tr>
      <w:tr w:rsidR="0057004C" w14:paraId="172F7E63" w14:textId="77777777">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5F97DD" w14:textId="77777777" w:rsidR="0057004C" w:rsidRDefault="005D4E46">
            <w:r>
              <w:rPr>
                <w:sz w:val="17"/>
                <w:szCs w:val="17"/>
              </w:rPr>
              <w:t>COND-ESC-01</w:t>
            </w:r>
          </w:p>
        </w:tc>
        <w:tc>
          <w:tcPr>
            <w:tcW w:w="10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51C81C" w14:textId="77777777" w:rsidR="0057004C" w:rsidRDefault="005D4E46">
            <w:r>
              <w:rPr>
                <w:sz w:val="17"/>
                <w:szCs w:val="17"/>
              </w:rPr>
              <w:t>Media</w:t>
            </w:r>
          </w:p>
        </w:tc>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76B750" w14:textId="77777777" w:rsidR="0057004C" w:rsidRDefault="005D4E46">
            <w:r>
              <w:rPr>
                <w:sz w:val="17"/>
                <w:szCs w:val="17"/>
              </w:rPr>
              <w:t>Desacoplar recepción; Incrementar recursos</w:t>
            </w:r>
          </w:p>
        </w:tc>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632313" w14:textId="77777777" w:rsidR="0057004C" w:rsidRDefault="005D4E46">
            <w:r>
              <w:rPr>
                <w:sz w:val="17"/>
                <w:szCs w:val="17"/>
              </w:rPr>
              <w:t>Cola de procesamiento de mensajes entrantes</w:t>
            </w:r>
          </w:p>
        </w:tc>
        <w:tc>
          <w:tcPr>
            <w:tcW w:w="8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454D6B" w14:textId="77777777" w:rsidR="0057004C" w:rsidRDefault="005D4E46">
            <w:r>
              <w:rPr>
                <w:sz w:val="17"/>
                <w:szCs w:val="17"/>
              </w:rPr>
              <w:t>ADR-0008 / ADR-0010</w:t>
            </w:r>
          </w:p>
        </w:tc>
        <w:tc>
          <w:tcPr>
            <w:tcW w:w="20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B7E095" w14:textId="77777777" w:rsidR="0057004C" w:rsidRDefault="005D4E46">
            <w:r>
              <w:rPr>
                <w:sz w:val="17"/>
                <w:szCs w:val="17"/>
              </w:rPr>
              <w:t>Sí — prueba de carga</w:t>
            </w:r>
          </w:p>
        </w:tc>
      </w:tr>
      <w:tr w:rsidR="0057004C" w14:paraId="24E9DABF" w14:textId="77777777">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104FAB" w14:textId="77777777" w:rsidR="0057004C" w:rsidRDefault="005D4E46">
            <w:r>
              <w:rPr>
                <w:sz w:val="17"/>
                <w:szCs w:val="17"/>
              </w:rPr>
              <w:t>OPLOG-ACC-02</w:t>
            </w:r>
          </w:p>
        </w:tc>
        <w:tc>
          <w:tcPr>
            <w:tcW w:w="10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CD1355" w14:textId="77777777" w:rsidR="0057004C" w:rsidRDefault="005D4E46">
            <w:r>
              <w:rPr>
                <w:sz w:val="17"/>
                <w:szCs w:val="17"/>
              </w:rPr>
              <w:t>Media</w:t>
            </w:r>
          </w:p>
        </w:tc>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6B9744" w14:textId="77777777" w:rsidR="0057004C" w:rsidRDefault="005D4E46">
            <w:r>
              <w:rPr>
                <w:sz w:val="17"/>
                <w:szCs w:val="17"/>
              </w:rPr>
              <w:t>Soportar iniciativa del usuario — codificacion redundante (WCAG)</w:t>
            </w:r>
          </w:p>
        </w:tc>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97016A" w14:textId="77777777" w:rsidR="0057004C" w:rsidRDefault="005D4E46">
            <w:r>
              <w:rPr>
                <w:sz w:val="17"/>
                <w:szCs w:val="17"/>
              </w:rPr>
              <w:t>Componente AlertBadge (color + icono + forma)</w:t>
            </w:r>
          </w:p>
        </w:tc>
        <w:tc>
          <w:tcPr>
            <w:tcW w:w="8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1E270F" w14:textId="77777777" w:rsidR="0057004C" w:rsidRDefault="005D4E46">
            <w:r>
              <w:rPr>
                <w:sz w:val="17"/>
                <w:szCs w:val="17"/>
              </w:rPr>
              <w:t>—</w:t>
            </w:r>
          </w:p>
        </w:tc>
        <w:tc>
          <w:tcPr>
            <w:tcW w:w="20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CD4556" w14:textId="77777777" w:rsidR="0057004C" w:rsidRDefault="005D4E46">
            <w:r>
              <w:rPr>
                <w:sz w:val="17"/>
                <w:szCs w:val="17"/>
              </w:rPr>
              <w:t>No</w:t>
            </w:r>
          </w:p>
        </w:tc>
      </w:tr>
      <w:tr w:rsidR="0057004C" w14:paraId="7C929813" w14:textId="77777777">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799772" w14:textId="77777777" w:rsidR="0057004C" w:rsidRDefault="005D4E46">
            <w:r>
              <w:rPr>
                <w:sz w:val="17"/>
                <w:szCs w:val="17"/>
              </w:rPr>
              <w:t>ADM-ACC-01</w:t>
            </w:r>
          </w:p>
        </w:tc>
        <w:tc>
          <w:tcPr>
            <w:tcW w:w="10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B3C3E2" w14:textId="77777777" w:rsidR="0057004C" w:rsidRDefault="005D4E46">
            <w:r>
              <w:rPr>
                <w:sz w:val="17"/>
                <w:szCs w:val="17"/>
              </w:rPr>
              <w:t>Media</w:t>
            </w:r>
          </w:p>
        </w:tc>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6E9C47" w14:textId="77777777" w:rsidR="0057004C" w:rsidRDefault="005D4E46">
            <w:r>
              <w:rPr>
                <w:sz w:val="17"/>
                <w:szCs w:val="17"/>
              </w:rPr>
              <w:t>Soportar iniciativa del usuario y del sistema (ayuda contextual)</w:t>
            </w:r>
          </w:p>
        </w:tc>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6E2E33" w14:textId="77777777" w:rsidR="0057004C" w:rsidRDefault="005D4E46">
            <w:r>
              <w:rPr>
                <w:sz w:val="17"/>
                <w:szCs w:val="17"/>
              </w:rPr>
              <w:t>UI con textos guia y validaciones inline</w:t>
            </w:r>
          </w:p>
        </w:tc>
        <w:tc>
          <w:tcPr>
            <w:tcW w:w="8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EF55A2" w14:textId="77777777" w:rsidR="0057004C" w:rsidRDefault="005D4E46">
            <w:r>
              <w:rPr>
                <w:sz w:val="17"/>
                <w:szCs w:val="17"/>
              </w:rPr>
              <w:t>—</w:t>
            </w:r>
          </w:p>
        </w:tc>
        <w:tc>
          <w:tcPr>
            <w:tcW w:w="20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B51279" w14:textId="77777777" w:rsidR="0057004C" w:rsidRDefault="005D4E46">
            <w:r>
              <w:rPr>
                <w:sz w:val="17"/>
                <w:szCs w:val="17"/>
              </w:rPr>
              <w:t>No</w:t>
            </w:r>
          </w:p>
        </w:tc>
      </w:tr>
      <w:tr w:rsidR="0057004C" w14:paraId="76FC7230" w14:textId="77777777">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E1153A" w14:textId="77777777" w:rsidR="0057004C" w:rsidRDefault="005D4E46">
            <w:r>
              <w:rPr>
                <w:sz w:val="17"/>
                <w:szCs w:val="17"/>
              </w:rPr>
              <w:t>COND-ACC-01</w:t>
            </w:r>
          </w:p>
        </w:tc>
        <w:tc>
          <w:tcPr>
            <w:tcW w:w="10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F82385" w14:textId="77777777" w:rsidR="0057004C" w:rsidRDefault="005D4E46">
            <w:r>
              <w:rPr>
                <w:sz w:val="17"/>
                <w:szCs w:val="17"/>
              </w:rPr>
              <w:t>Media</w:t>
            </w:r>
          </w:p>
        </w:tc>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7769CD" w14:textId="77777777" w:rsidR="0057004C" w:rsidRDefault="005D4E46">
            <w:r>
              <w:rPr>
                <w:sz w:val="17"/>
                <w:szCs w:val="17"/>
              </w:rPr>
              <w:t>Recuperacion de fallos — reintento (misma tactica que #19, repetida)</w:t>
            </w:r>
          </w:p>
        </w:tc>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22B810" w14:textId="77777777" w:rsidR="0057004C" w:rsidRDefault="005D4E46">
            <w:r>
              <w:rPr>
                <w:sz w:val="17"/>
                <w:szCs w:val="17"/>
              </w:rPr>
              <w:t>Mecanismo de reintento de mensajes de WhatsApp</w:t>
            </w:r>
          </w:p>
        </w:tc>
        <w:tc>
          <w:tcPr>
            <w:tcW w:w="8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FC0872" w14:textId="77777777" w:rsidR="0057004C" w:rsidRDefault="005D4E46">
            <w:r>
              <w:rPr>
                <w:sz w:val="17"/>
                <w:szCs w:val="17"/>
              </w:rPr>
              <w:t>ADR-0008</w:t>
            </w:r>
          </w:p>
        </w:tc>
        <w:tc>
          <w:tcPr>
            <w:tcW w:w="20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DCAD98" w14:textId="77777777" w:rsidR="0057004C" w:rsidRDefault="005D4E46">
            <w:r>
              <w:rPr>
                <w:sz w:val="17"/>
                <w:szCs w:val="17"/>
              </w:rPr>
              <w:t>No</w:t>
            </w:r>
          </w:p>
        </w:tc>
      </w:tr>
      <w:tr w:rsidR="0057004C" w14:paraId="73C9279D" w14:textId="77777777">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B590B3" w14:textId="77777777" w:rsidR="0057004C" w:rsidRDefault="005D4E46">
            <w:r>
              <w:rPr>
                <w:sz w:val="17"/>
                <w:szCs w:val="17"/>
              </w:rPr>
              <w:t>PAS-AUD-03</w:t>
            </w:r>
          </w:p>
        </w:tc>
        <w:tc>
          <w:tcPr>
            <w:tcW w:w="10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7D0735" w14:textId="77777777" w:rsidR="0057004C" w:rsidRDefault="005D4E46">
            <w:r>
              <w:rPr>
                <w:sz w:val="17"/>
                <w:szCs w:val="17"/>
              </w:rPr>
              <w:t>Media</w:t>
            </w:r>
          </w:p>
        </w:tc>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8A5079" w14:textId="77777777" w:rsidR="0057004C" w:rsidRDefault="005D4E46">
            <w:r>
              <w:rPr>
                <w:sz w:val="17"/>
                <w:szCs w:val="17"/>
              </w:rPr>
              <w:t>Auditar; Validar autoría y unicidad</w:t>
            </w:r>
          </w:p>
        </w:tc>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3E1217" w14:textId="77777777" w:rsidR="0057004C" w:rsidRDefault="005D4E46">
            <w:r>
              <w:rPr>
                <w:sz w:val="17"/>
                <w:szCs w:val="17"/>
              </w:rPr>
              <w:t>Calificación vinculada a Viaje</w:t>
            </w:r>
          </w:p>
        </w:tc>
        <w:tc>
          <w:tcPr>
            <w:tcW w:w="8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48D7EC" w14:textId="77777777" w:rsidR="0057004C" w:rsidRDefault="005D4E46">
            <w:r>
              <w:rPr>
                <w:sz w:val="17"/>
                <w:szCs w:val="17"/>
              </w:rPr>
              <w:t>ADR-0011</w:t>
            </w:r>
          </w:p>
        </w:tc>
        <w:tc>
          <w:tcPr>
            <w:tcW w:w="20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902ADC" w14:textId="77777777" w:rsidR="0057004C" w:rsidRDefault="005D4E46">
            <w:r>
              <w:rPr>
                <w:sz w:val="17"/>
                <w:szCs w:val="17"/>
              </w:rPr>
              <w:t>No</w:t>
            </w:r>
          </w:p>
        </w:tc>
      </w:tr>
      <w:tr w:rsidR="0057004C" w14:paraId="7EA83CED" w14:textId="77777777">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01AF3E" w14:textId="77777777" w:rsidR="0057004C" w:rsidRDefault="005D4E46">
            <w:r>
              <w:rPr>
                <w:sz w:val="17"/>
                <w:szCs w:val="17"/>
              </w:rPr>
              <w:t>OPLOG-UX-02</w:t>
            </w:r>
          </w:p>
        </w:tc>
        <w:tc>
          <w:tcPr>
            <w:tcW w:w="10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ACA514" w14:textId="77777777" w:rsidR="0057004C" w:rsidRDefault="005D4E46">
            <w:r>
              <w:rPr>
                <w:sz w:val="17"/>
                <w:szCs w:val="17"/>
              </w:rPr>
              <w:t>Media</w:t>
            </w:r>
          </w:p>
        </w:tc>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45DC04" w14:textId="77777777" w:rsidR="0057004C" w:rsidRDefault="005D4E46">
            <w:r>
              <w:rPr>
                <w:sz w:val="17"/>
                <w:szCs w:val="17"/>
              </w:rPr>
              <w:t>Soportar iniciativa del sistema — mantener modelo del sistema (jerarquia visual)</w:t>
            </w:r>
          </w:p>
        </w:tc>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164091" w14:textId="77777777" w:rsidR="0057004C" w:rsidRDefault="005D4E46">
            <w:r>
              <w:rPr>
                <w:sz w:val="17"/>
                <w:szCs w:val="17"/>
              </w:rPr>
              <w:t>Componente EstadoServicioIndicador (semaforizacion)</w:t>
            </w:r>
          </w:p>
        </w:tc>
        <w:tc>
          <w:tcPr>
            <w:tcW w:w="8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B806F2" w14:textId="77777777" w:rsidR="0057004C" w:rsidRDefault="005D4E46">
            <w:r>
              <w:rPr>
                <w:sz w:val="17"/>
                <w:szCs w:val="17"/>
              </w:rPr>
              <w:t>—</w:t>
            </w:r>
          </w:p>
        </w:tc>
        <w:tc>
          <w:tcPr>
            <w:tcW w:w="20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EF2696" w14:textId="77777777" w:rsidR="0057004C" w:rsidRDefault="005D4E46">
            <w:r>
              <w:rPr>
                <w:sz w:val="17"/>
                <w:szCs w:val="17"/>
              </w:rPr>
              <w:t>No</w:t>
            </w:r>
          </w:p>
        </w:tc>
      </w:tr>
      <w:tr w:rsidR="0057004C" w14:paraId="3D1FC85F" w14:textId="77777777">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365ACB" w14:textId="77777777" w:rsidR="0057004C" w:rsidRDefault="005D4E46">
            <w:r>
              <w:rPr>
                <w:sz w:val="17"/>
                <w:szCs w:val="17"/>
              </w:rPr>
              <w:t>ADM-UX-02</w:t>
            </w:r>
          </w:p>
        </w:tc>
        <w:tc>
          <w:tcPr>
            <w:tcW w:w="10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45D99E" w14:textId="77777777" w:rsidR="0057004C" w:rsidRDefault="005D4E46">
            <w:r>
              <w:rPr>
                <w:sz w:val="17"/>
                <w:szCs w:val="17"/>
              </w:rPr>
              <w:t>Media</w:t>
            </w:r>
          </w:p>
        </w:tc>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BA3AE5" w14:textId="77777777" w:rsidR="0057004C" w:rsidRDefault="005D4E46">
            <w:r>
              <w:rPr>
                <w:sz w:val="17"/>
                <w:szCs w:val="17"/>
              </w:rPr>
              <w:t>Soportar iniciativa del usuario — validacion inline especifica</w:t>
            </w:r>
          </w:p>
        </w:tc>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723B62" w14:textId="77777777" w:rsidR="0057004C" w:rsidRDefault="005D4E46">
            <w:r>
              <w:rPr>
                <w:sz w:val="17"/>
                <w:szCs w:val="17"/>
              </w:rPr>
              <w:t>UsuarioValidator (FluentValidation) + wizard de 3 pasos</w:t>
            </w:r>
          </w:p>
        </w:tc>
        <w:tc>
          <w:tcPr>
            <w:tcW w:w="8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5CF06C" w14:textId="77777777" w:rsidR="0057004C" w:rsidRDefault="005D4E46">
            <w:r>
              <w:rPr>
                <w:sz w:val="17"/>
                <w:szCs w:val="17"/>
              </w:rPr>
              <w:t>—</w:t>
            </w:r>
          </w:p>
        </w:tc>
        <w:tc>
          <w:tcPr>
            <w:tcW w:w="20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80468F" w14:textId="77777777" w:rsidR="0057004C" w:rsidRDefault="005D4E46">
            <w:r>
              <w:rPr>
                <w:sz w:val="17"/>
                <w:szCs w:val="17"/>
              </w:rPr>
              <w:t>No</w:t>
            </w:r>
          </w:p>
        </w:tc>
      </w:tr>
      <w:tr w:rsidR="0057004C" w14:paraId="17E7B210" w14:textId="77777777">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56B810" w14:textId="77777777" w:rsidR="0057004C" w:rsidRDefault="005D4E46">
            <w:r>
              <w:rPr>
                <w:sz w:val="17"/>
                <w:szCs w:val="17"/>
              </w:rPr>
              <w:t>COND-PORT-01</w:t>
            </w:r>
          </w:p>
        </w:tc>
        <w:tc>
          <w:tcPr>
            <w:tcW w:w="10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DFDF3C" w14:textId="77777777" w:rsidR="0057004C" w:rsidRDefault="005D4E46">
            <w:r>
              <w:rPr>
                <w:sz w:val="17"/>
                <w:szCs w:val="17"/>
              </w:rPr>
              <w:t>Baja</w:t>
            </w:r>
          </w:p>
        </w:tc>
        <w:tc>
          <w:tcPr>
            <w:tcW w:w="13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83B4B9" w14:textId="77777777" w:rsidR="0057004C" w:rsidRDefault="005D4E46">
            <w:r>
              <w:rPr>
                <w:sz w:val="17"/>
                <w:szCs w:val="17"/>
              </w:rPr>
              <w:t>Abstraer identidad del dispositivo</w:t>
            </w:r>
          </w:p>
        </w:tc>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B8F253" w14:textId="77777777" w:rsidR="0057004C" w:rsidRDefault="005D4E46">
            <w:r>
              <w:rPr>
                <w:sz w:val="17"/>
                <w:szCs w:val="17"/>
              </w:rPr>
              <w:t>Identidad de usuario desacoplada del equipo físico</w:t>
            </w:r>
          </w:p>
        </w:tc>
        <w:tc>
          <w:tcPr>
            <w:tcW w:w="8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35412E" w14:textId="77777777" w:rsidR="0057004C" w:rsidRDefault="005D4E46">
            <w:r>
              <w:rPr>
                <w:sz w:val="17"/>
                <w:szCs w:val="17"/>
              </w:rPr>
              <w:t>ADR-0003 / ADR-0008</w:t>
            </w:r>
          </w:p>
        </w:tc>
        <w:tc>
          <w:tcPr>
            <w:tcW w:w="20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12522F" w14:textId="77777777" w:rsidR="0057004C" w:rsidRDefault="005D4E46">
            <w:r>
              <w:rPr>
                <w:sz w:val="17"/>
                <w:szCs w:val="17"/>
              </w:rPr>
              <w:t>No</w:t>
            </w:r>
          </w:p>
        </w:tc>
      </w:tr>
    </w:tbl>
    <w:p w14:paraId="2EA6D340" w14:textId="77777777" w:rsidR="0057004C" w:rsidRDefault="0057004C">
      <w:pPr>
        <w:spacing w:after="60"/>
      </w:pPr>
    </w:p>
    <w:p w14:paraId="51030402" w14:textId="77777777" w:rsidR="0057004C" w:rsidRDefault="005D4E46">
      <w:pPr>
        <w:spacing w:after="120"/>
        <w:jc w:val="both"/>
      </w:pPr>
      <w:r>
        <w:t>Los riesgos arquitectónicos que conviene validar temprano se organizaron como PoC y spikes priorizados:</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7"/>
        <w:gridCol w:w="684"/>
        <w:gridCol w:w="1893"/>
        <w:gridCol w:w="2408"/>
        <w:gridCol w:w="984"/>
        <w:gridCol w:w="1722"/>
      </w:tblGrid>
      <w:tr w:rsidR="0057004C" w14:paraId="2058106C" w14:textId="77777777">
        <w:trPr>
          <w:tblHeader/>
        </w:trPr>
        <w:tc>
          <w:tcPr>
            <w:tcW w:w="114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BBD9EAF" w14:textId="77777777" w:rsidR="0057004C" w:rsidRDefault="005D4E46">
            <w:r>
              <w:rPr>
                <w:b/>
                <w:bCs/>
                <w:sz w:val="17"/>
                <w:szCs w:val="17"/>
              </w:rPr>
              <w:t>Prioridad</w:t>
            </w:r>
          </w:p>
        </w:tc>
        <w:tc>
          <w:tcPr>
            <w:tcW w:w="68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47D973C" w14:textId="77777777" w:rsidR="0057004C" w:rsidRDefault="005D4E46">
            <w:r>
              <w:rPr>
                <w:b/>
                <w:bCs/>
                <w:sz w:val="17"/>
                <w:szCs w:val="17"/>
              </w:rPr>
              <w:t>Tipo</w:t>
            </w:r>
          </w:p>
        </w:tc>
        <w:tc>
          <w:tcPr>
            <w:tcW w:w="189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11FB5C8" w14:textId="77777777" w:rsidR="0057004C" w:rsidRDefault="005D4E46">
            <w:r>
              <w:rPr>
                <w:b/>
                <w:bCs/>
                <w:sz w:val="17"/>
                <w:szCs w:val="17"/>
              </w:rPr>
              <w:t>Nombre</w:t>
            </w:r>
          </w:p>
        </w:tc>
        <w:tc>
          <w:tcPr>
            <w:tcW w:w="240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88DA374" w14:textId="77777777" w:rsidR="0057004C" w:rsidRDefault="005D4E46">
            <w:r>
              <w:rPr>
                <w:b/>
                <w:bCs/>
                <w:sz w:val="17"/>
                <w:szCs w:val="17"/>
              </w:rPr>
              <w:t>Criterio de éxito</w:t>
            </w:r>
          </w:p>
        </w:tc>
        <w:tc>
          <w:tcPr>
            <w:tcW w:w="98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CC48542" w14:textId="77777777" w:rsidR="0057004C" w:rsidRDefault="005D4E46">
            <w:r>
              <w:rPr>
                <w:b/>
                <w:bCs/>
                <w:sz w:val="17"/>
                <w:szCs w:val="17"/>
              </w:rPr>
              <w:t>ADR</w:t>
            </w:r>
          </w:p>
        </w:tc>
        <w:tc>
          <w:tcPr>
            <w:tcW w:w="172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39394D" w14:textId="77777777" w:rsidR="0057004C" w:rsidRDefault="005D4E46">
            <w:r>
              <w:rPr>
                <w:b/>
                <w:bCs/>
                <w:sz w:val="17"/>
                <w:szCs w:val="17"/>
              </w:rPr>
              <w:t>Estado</w:t>
            </w:r>
          </w:p>
        </w:tc>
      </w:tr>
      <w:tr w:rsidR="0057004C" w14:paraId="1897969A" w14:textId="77777777">
        <w:tc>
          <w:tcPr>
            <w:tcW w:w="11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7AC3B7" w14:textId="77777777" w:rsidR="0057004C" w:rsidRDefault="005D4E46">
            <w:r>
              <w:rPr>
                <w:sz w:val="17"/>
                <w:szCs w:val="17"/>
              </w:rPr>
              <w:t>1</w:t>
            </w:r>
          </w:p>
        </w:tc>
        <w:tc>
          <w:tcPr>
            <w:tcW w:w="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B3446F" w14:textId="77777777" w:rsidR="0057004C" w:rsidRDefault="005D4E46">
            <w:r>
              <w:rPr>
                <w:sz w:val="17"/>
                <w:szCs w:val="17"/>
              </w:rPr>
              <w:t>PoC</w:t>
            </w:r>
          </w:p>
        </w:tc>
        <w:tc>
          <w:tcPr>
            <w:tcW w:w="18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552108" w14:textId="77777777" w:rsidR="0057004C" w:rsidRDefault="005D4E46">
            <w:r>
              <w:rPr>
                <w:sz w:val="17"/>
                <w:szCs w:val="17"/>
              </w:rPr>
              <w:t>Motor de reglas con conflictos</w:t>
            </w:r>
          </w:p>
        </w:tc>
        <w:tc>
          <w:tcPr>
            <w:tcW w:w="24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E0E70E" w14:textId="77777777" w:rsidR="0057004C" w:rsidRDefault="005D4E46">
            <w:r>
              <w:rPr>
                <w:sz w:val="17"/>
                <w:szCs w:val="17"/>
              </w:rPr>
              <w:t>100 % de los casos definidos producen el mismo resultado al repetirse; ninguna regla eliminatoria es ignorada; cada decisión devuelve una explicación de reglas aplicadas, descartes y desempate.</w:t>
            </w:r>
          </w:p>
        </w:tc>
        <w:tc>
          <w:tcPr>
            <w:tcW w:w="9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0CD1EF" w14:textId="77777777" w:rsidR="0057004C" w:rsidRDefault="005D4E46">
            <w:r>
              <w:rPr>
                <w:sz w:val="17"/>
                <w:szCs w:val="17"/>
              </w:rPr>
              <w:t>ADR-0009</w:t>
            </w:r>
          </w:p>
        </w:tc>
        <w:tc>
          <w:tcPr>
            <w:tcW w:w="1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DEB376" w14:textId="77777777" w:rsidR="0057004C" w:rsidRDefault="005D4E46">
            <w:r>
              <w:rPr>
                <w:sz w:val="17"/>
                <w:szCs w:val="17"/>
              </w:rPr>
              <w:t>Realizada (Fase 0 y Fase 5): pruebas unitarias por regla y del motor completo; cada decisión queda registrada con candidatos, reglas, puntajes y desempate.</w:t>
            </w:r>
          </w:p>
        </w:tc>
      </w:tr>
      <w:tr w:rsidR="0057004C" w14:paraId="74D9F72D" w14:textId="77777777">
        <w:tc>
          <w:tcPr>
            <w:tcW w:w="11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795888" w14:textId="77777777" w:rsidR="0057004C" w:rsidRDefault="005D4E46">
            <w:r>
              <w:rPr>
                <w:sz w:val="17"/>
                <w:szCs w:val="17"/>
              </w:rPr>
              <w:t>2</w:t>
            </w:r>
          </w:p>
        </w:tc>
        <w:tc>
          <w:tcPr>
            <w:tcW w:w="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4610ED" w14:textId="77777777" w:rsidR="0057004C" w:rsidRDefault="005D4E46">
            <w:r>
              <w:rPr>
                <w:sz w:val="17"/>
                <w:szCs w:val="17"/>
              </w:rPr>
              <w:t>Spike</w:t>
            </w:r>
          </w:p>
        </w:tc>
        <w:tc>
          <w:tcPr>
            <w:tcW w:w="18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0444CA" w14:textId="77777777" w:rsidR="0057004C" w:rsidRDefault="005D4E46">
            <w:r>
              <w:rPr>
                <w:sz w:val="17"/>
                <w:szCs w:val="17"/>
              </w:rPr>
              <w:t>Consistencia bajo concurrencia</w:t>
            </w:r>
          </w:p>
        </w:tc>
        <w:tc>
          <w:tcPr>
            <w:tcW w:w="24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CFDA6A" w14:textId="77777777" w:rsidR="0057004C" w:rsidRDefault="005D4E46">
            <w:r>
              <w:rPr>
                <w:sz w:val="17"/>
                <w:szCs w:val="17"/>
              </w:rPr>
              <w:t>0 dobles asignaciones confirmadas; estado final consistente; eventos Outbox coherentes; latencia dentro de los objetivos aplicables.</w:t>
            </w:r>
          </w:p>
        </w:tc>
        <w:tc>
          <w:tcPr>
            <w:tcW w:w="9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FAF6F7" w14:textId="77777777" w:rsidR="0057004C" w:rsidRDefault="005D4E46">
            <w:r>
              <w:rPr>
                <w:sz w:val="17"/>
                <w:szCs w:val="17"/>
              </w:rPr>
              <w:t>ADR-0007</w:t>
            </w:r>
          </w:p>
        </w:tc>
        <w:tc>
          <w:tcPr>
            <w:tcW w:w="1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E12F21" w14:textId="77777777" w:rsidR="0057004C" w:rsidRDefault="005D4E46">
            <w:r>
              <w:rPr>
                <w:sz w:val="17"/>
                <w:szCs w:val="17"/>
              </w:rPr>
              <w:t>Realizado (Fase 5): prueba de integración con dos réplicas compitiendo contra PostgreSQL real; 0 dobles asignaciones.</w:t>
            </w:r>
          </w:p>
        </w:tc>
      </w:tr>
      <w:tr w:rsidR="0057004C" w14:paraId="1CDFABB7" w14:textId="77777777">
        <w:tc>
          <w:tcPr>
            <w:tcW w:w="11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EC72A8" w14:textId="77777777" w:rsidR="0057004C" w:rsidRDefault="005D4E46">
            <w:r>
              <w:rPr>
                <w:sz w:val="17"/>
                <w:szCs w:val="17"/>
              </w:rPr>
              <w:t>3</w:t>
            </w:r>
          </w:p>
        </w:tc>
        <w:tc>
          <w:tcPr>
            <w:tcW w:w="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F773DE" w14:textId="77777777" w:rsidR="0057004C" w:rsidRDefault="005D4E46">
            <w:r>
              <w:rPr>
                <w:sz w:val="17"/>
                <w:szCs w:val="17"/>
              </w:rPr>
              <w:t>Spike</w:t>
            </w:r>
          </w:p>
        </w:tc>
        <w:tc>
          <w:tcPr>
            <w:tcW w:w="18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24E783" w14:textId="77777777" w:rsidR="0057004C" w:rsidRDefault="005D4E46">
            <w:r>
              <w:rPr>
                <w:sz w:val="17"/>
                <w:szCs w:val="17"/>
              </w:rPr>
              <w:t>Aprovisionamiento y aislamiento Silo</w:t>
            </w:r>
          </w:p>
        </w:tc>
        <w:tc>
          <w:tcPr>
            <w:tcW w:w="24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D25A97" w14:textId="77777777" w:rsidR="0057004C" w:rsidRDefault="005D4E46">
            <w:r>
              <w:rPr>
                <w:sz w:val="17"/>
                <w:szCs w:val="17"/>
              </w:rPr>
              <w:t>0 lecturas/escrituras cross-tenant; cada tenant utiliza su propia persistencia y credenciales; aprovisionamiento repetible mediante un procedimiento automatizable.</w:t>
            </w:r>
          </w:p>
        </w:tc>
        <w:tc>
          <w:tcPr>
            <w:tcW w:w="9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EA3011" w14:textId="77777777" w:rsidR="0057004C" w:rsidRDefault="005D4E46">
            <w:r>
              <w:rPr>
                <w:sz w:val="17"/>
                <w:szCs w:val="17"/>
              </w:rPr>
              <w:t>ADR-0002 / ADR-0010</w:t>
            </w:r>
          </w:p>
        </w:tc>
        <w:tc>
          <w:tcPr>
            <w:tcW w:w="1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42D485" w14:textId="77777777" w:rsidR="0057004C" w:rsidRDefault="005D4E46">
            <w:r>
              <w:rPr>
                <w:sz w:val="17"/>
                <w:szCs w:val="17"/>
              </w:rPr>
              <w:t>Realizado (Fases 1 y 2): la CLI aprovisiona base, rol, realm y contenedor por operador de forma idempotente; las pruebas verifican que un token de un operador no abre la API de otro.</w:t>
            </w:r>
          </w:p>
        </w:tc>
      </w:tr>
      <w:tr w:rsidR="0057004C" w14:paraId="4EC8C8FC" w14:textId="77777777">
        <w:tc>
          <w:tcPr>
            <w:tcW w:w="11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CB4433" w14:textId="77777777" w:rsidR="0057004C" w:rsidRDefault="005D4E46">
            <w:r>
              <w:rPr>
                <w:sz w:val="17"/>
                <w:szCs w:val="17"/>
              </w:rPr>
              <w:t>4</w:t>
            </w:r>
          </w:p>
        </w:tc>
        <w:tc>
          <w:tcPr>
            <w:tcW w:w="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04459F" w14:textId="77777777" w:rsidR="0057004C" w:rsidRDefault="005D4E46">
            <w:r>
              <w:rPr>
                <w:sz w:val="17"/>
                <w:szCs w:val="17"/>
              </w:rPr>
              <w:t>PoC</w:t>
            </w:r>
          </w:p>
        </w:tc>
        <w:tc>
          <w:tcPr>
            <w:tcW w:w="18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EFD095" w14:textId="77777777" w:rsidR="0057004C" w:rsidRDefault="005D4E46">
            <w:r>
              <w:rPr>
                <w:sz w:val="17"/>
                <w:szCs w:val="17"/>
              </w:rPr>
              <w:t>Webhook WhatsApp Business desacoplado</w:t>
            </w:r>
          </w:p>
        </w:tc>
        <w:tc>
          <w:tcPr>
            <w:tcW w:w="24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21CC94" w14:textId="77777777" w:rsidR="0057004C" w:rsidRDefault="005D4E46">
            <w:r>
              <w:rPr>
                <w:sz w:val="17"/>
                <w:szCs w:val="17"/>
              </w:rPr>
              <w:t>100 % de mensajes válidos de prueba son normalizados; duplicados no generan procesamiento funcional duplicado; el dominio no referencia DTO ni SDK específico del proveedor.</w:t>
            </w:r>
          </w:p>
        </w:tc>
        <w:tc>
          <w:tcPr>
            <w:tcW w:w="9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B22B8B" w14:textId="77777777" w:rsidR="0057004C" w:rsidRDefault="005D4E46">
            <w:r>
              <w:rPr>
                <w:sz w:val="17"/>
                <w:szCs w:val="17"/>
              </w:rPr>
              <w:t>ADR-0008</w:t>
            </w:r>
          </w:p>
        </w:tc>
        <w:tc>
          <w:tcPr>
            <w:tcW w:w="1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3D7546" w14:textId="77777777" w:rsidR="0057004C" w:rsidRDefault="005D4E46">
            <w:r>
              <w:rPr>
                <w:sz w:val="17"/>
                <w:szCs w:val="17"/>
              </w:rPr>
              <w:t>Realizado (Fase 7): webhook firmado con bandeja de entrada idempotente; probado con el número de prueba de Meta y con un adaptador simulado.</w:t>
            </w:r>
          </w:p>
        </w:tc>
      </w:tr>
      <w:tr w:rsidR="0057004C" w14:paraId="2A2969C1" w14:textId="77777777">
        <w:tc>
          <w:tcPr>
            <w:tcW w:w="11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D33B20" w14:textId="77777777" w:rsidR="0057004C" w:rsidRDefault="005D4E46">
            <w:r>
              <w:rPr>
                <w:sz w:val="17"/>
                <w:szCs w:val="17"/>
              </w:rPr>
              <w:t>5</w:t>
            </w:r>
          </w:p>
        </w:tc>
        <w:tc>
          <w:tcPr>
            <w:tcW w:w="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8FEA5B" w14:textId="77777777" w:rsidR="0057004C" w:rsidRDefault="005D4E46">
            <w:r>
              <w:rPr>
                <w:sz w:val="17"/>
                <w:szCs w:val="17"/>
              </w:rPr>
              <w:t>PoC</w:t>
            </w:r>
          </w:p>
        </w:tc>
        <w:tc>
          <w:tcPr>
            <w:tcW w:w="18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1E7396" w14:textId="77777777" w:rsidR="0057004C" w:rsidRDefault="005D4E46">
            <w:r>
              <w:rPr>
                <w:sz w:val="17"/>
                <w:szCs w:val="17"/>
              </w:rPr>
              <w:t>Ingesta de telemetría GPS</w:t>
            </w:r>
          </w:p>
        </w:tc>
        <w:tc>
          <w:tcPr>
            <w:tcW w:w="24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4502C2" w14:textId="77777777" w:rsidR="0057004C" w:rsidRDefault="005D4E46">
            <w:r>
              <w:rPr>
                <w:sz w:val="17"/>
                <w:szCs w:val="17"/>
              </w:rPr>
              <w:t>Throughput sostenido ≥100 eventos/min; ≥99 % de eventos válidos aceptados; duplicados controlados y errores inválidos aislados sin detener la ingesta.</w:t>
            </w:r>
          </w:p>
        </w:tc>
        <w:tc>
          <w:tcPr>
            <w:tcW w:w="9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8787F9" w14:textId="77777777" w:rsidR="0057004C" w:rsidRDefault="005D4E46">
            <w:r>
              <w:rPr>
                <w:sz w:val="17"/>
                <w:szCs w:val="17"/>
              </w:rPr>
              <w:t>ADR-0005</w:t>
            </w:r>
          </w:p>
        </w:tc>
        <w:tc>
          <w:tcPr>
            <w:tcW w:w="1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781779" w14:textId="77777777" w:rsidR="0057004C" w:rsidRDefault="005D4E46">
            <w:r>
              <w:rPr>
                <w:sz w:val="17"/>
                <w:szCs w:val="17"/>
              </w:rPr>
              <w:t>No se realiza: fuera del alcance de V1.</w:t>
            </w:r>
          </w:p>
        </w:tc>
      </w:tr>
      <w:tr w:rsidR="0057004C" w14:paraId="519B25AF" w14:textId="77777777">
        <w:tc>
          <w:tcPr>
            <w:tcW w:w="11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CAE111" w14:textId="77777777" w:rsidR="0057004C" w:rsidRDefault="005D4E46">
            <w:r>
              <w:rPr>
                <w:sz w:val="17"/>
                <w:szCs w:val="17"/>
              </w:rPr>
              <w:t>6</w:t>
            </w:r>
          </w:p>
        </w:tc>
        <w:tc>
          <w:tcPr>
            <w:tcW w:w="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28F563" w14:textId="77777777" w:rsidR="0057004C" w:rsidRDefault="005D4E46">
            <w:r>
              <w:rPr>
                <w:sz w:val="17"/>
                <w:szCs w:val="17"/>
              </w:rPr>
              <w:t>PoC</w:t>
            </w:r>
          </w:p>
        </w:tc>
        <w:tc>
          <w:tcPr>
            <w:tcW w:w="18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5A90E2" w14:textId="77777777" w:rsidR="0057004C" w:rsidRDefault="005D4E46">
            <w:r>
              <w:rPr>
                <w:sz w:val="17"/>
                <w:szCs w:val="17"/>
              </w:rPr>
              <w:t>Detección de desviación ETA</w:t>
            </w:r>
          </w:p>
        </w:tc>
        <w:tc>
          <w:tcPr>
            <w:tcW w:w="24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5179A" w14:textId="77777777" w:rsidR="0057004C" w:rsidRDefault="005D4E46">
            <w:r>
              <w:rPr>
                <w:sz w:val="17"/>
                <w:szCs w:val="17"/>
              </w:rPr>
              <w:t>Desviaciones &gt;5 min son detectadas y generan evento en &lt;60 s en los casos de prueba; las secuencias normales no producen alertas injustificadas.</w:t>
            </w:r>
          </w:p>
        </w:tc>
        <w:tc>
          <w:tcPr>
            <w:tcW w:w="9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173F32" w14:textId="77777777" w:rsidR="0057004C" w:rsidRDefault="005D4E46">
            <w:r>
              <w:rPr>
                <w:sz w:val="17"/>
                <w:szCs w:val="17"/>
              </w:rPr>
              <w:t>ADR-0005</w:t>
            </w:r>
          </w:p>
        </w:tc>
        <w:tc>
          <w:tcPr>
            <w:tcW w:w="17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E0293F" w14:textId="77777777" w:rsidR="0057004C" w:rsidRDefault="005D4E46">
            <w:r>
              <w:rPr>
                <w:sz w:val="17"/>
                <w:szCs w:val="17"/>
              </w:rPr>
              <w:t>No se realiza: fuera del alcance de V1.</w:t>
            </w:r>
          </w:p>
        </w:tc>
      </w:tr>
    </w:tbl>
    <w:p w14:paraId="48019592" w14:textId="77777777" w:rsidR="0057004C" w:rsidRDefault="0057004C">
      <w:pPr>
        <w:spacing w:after="60"/>
      </w:pPr>
    </w:p>
    <w:p w14:paraId="7FD3EA8F" w14:textId="77777777" w:rsidR="0057004C" w:rsidRDefault="005D4E46">
      <w:pPr>
        <w:pStyle w:val="Ttulo1"/>
        <w:keepNext/>
        <w:pageBreakBefore/>
      </w:pPr>
      <w:bookmarkStart w:id="20" w:name="_Toc244106730"/>
      <w:r>
        <w:t>4. Modelo de contexto</w:t>
      </w:r>
      <w:bookmarkEnd w:id="20"/>
    </w:p>
    <w:p w14:paraId="7FDA7F0F" w14:textId="77777777" w:rsidR="0057004C" w:rsidRDefault="005D4E46">
      <w:pPr>
        <w:spacing w:after="120"/>
        <w:jc w:val="both"/>
      </w:pPr>
      <w:r>
        <w:t>El modelo de contexto delimita el sistema y muestra los actores y sistemas externos con los que interactúa, sin entrar en su estructura interna. FlowRide se despliega como una instancia (stack) por operador de transporte; a su alrededor interactúan los siguientes elementos:</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0"/>
        <w:gridCol w:w="1660"/>
        <w:gridCol w:w="3728"/>
        <w:gridCol w:w="1530"/>
      </w:tblGrid>
      <w:tr w:rsidR="0057004C" w14:paraId="0CC6D854" w14:textId="77777777">
        <w:trPr>
          <w:tblHeader/>
        </w:trPr>
        <w:tc>
          <w:tcPr>
            <w:tcW w:w="19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C496040" w14:textId="77777777" w:rsidR="0057004C" w:rsidRDefault="005D4E46">
            <w:r>
              <w:rPr>
                <w:b/>
                <w:bCs/>
                <w:sz w:val="17"/>
                <w:szCs w:val="17"/>
              </w:rPr>
              <w:t>Elemento</w:t>
            </w:r>
          </w:p>
        </w:tc>
        <w:tc>
          <w:tcPr>
            <w:tcW w:w="166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5FE768E" w14:textId="77777777" w:rsidR="0057004C" w:rsidRDefault="005D4E46">
            <w:r>
              <w:rPr>
                <w:b/>
                <w:bCs/>
                <w:sz w:val="17"/>
                <w:szCs w:val="17"/>
              </w:rPr>
              <w:t>Tipo</w:t>
            </w:r>
          </w:p>
        </w:tc>
        <w:tc>
          <w:tcPr>
            <w:tcW w:w="372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E16F071" w14:textId="77777777" w:rsidR="0057004C" w:rsidRDefault="005D4E46">
            <w:r>
              <w:rPr>
                <w:b/>
                <w:bCs/>
                <w:sz w:val="17"/>
                <w:szCs w:val="17"/>
              </w:rPr>
              <w:t>Interacción con FlowRide</w:t>
            </w:r>
          </w:p>
        </w:tc>
        <w:tc>
          <w:tcPr>
            <w:tcW w:w="153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112E423" w14:textId="77777777" w:rsidR="0057004C" w:rsidRDefault="005D4E46">
            <w:r>
              <w:rPr>
                <w:b/>
                <w:bCs/>
                <w:sz w:val="17"/>
                <w:szCs w:val="17"/>
              </w:rPr>
              <w:t>Referencia</w:t>
            </w:r>
          </w:p>
        </w:tc>
      </w:tr>
      <w:tr w:rsidR="0057004C" w14:paraId="41E6ABBA" w14:textId="77777777">
        <w:tc>
          <w:tcPr>
            <w:tcW w:w="1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65B82D" w14:textId="77777777" w:rsidR="0057004C" w:rsidRDefault="005D4E46">
            <w:r>
              <w:rPr>
                <w:sz w:val="17"/>
                <w:szCs w:val="17"/>
              </w:rPr>
              <w:t>Pasajero</w:t>
            </w:r>
          </w:p>
        </w:tc>
        <w:tc>
          <w:tcPr>
            <w:tcW w:w="16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576FE3" w14:textId="77777777" w:rsidR="0057004C" w:rsidRDefault="005D4E46">
            <w:r>
              <w:rPr>
                <w:sz w:val="17"/>
                <w:szCs w:val="17"/>
              </w:rPr>
              <w:t>Persona (empleado del cliente empresarial)</w:t>
            </w:r>
          </w:p>
        </w:tc>
        <w:tc>
          <w:tcPr>
            <w:tcW w:w="37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6C33A1" w14:textId="77777777" w:rsidR="0057004C" w:rsidRDefault="005D4E46">
            <w:r>
              <w:rPr>
                <w:sz w:val="17"/>
                <w:szCs w:val="17"/>
              </w:rPr>
              <w:t>Solicita transporte, consulta estado, recibe confirmaciones y califica al conductor, únicamente por WhatsApp.</w:t>
            </w:r>
          </w:p>
        </w:tc>
        <w:tc>
          <w:tcPr>
            <w:tcW w:w="15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056B00" w14:textId="77777777" w:rsidR="0057004C" w:rsidRDefault="005D4E46">
            <w:r>
              <w:rPr>
                <w:sz w:val="17"/>
                <w:szCs w:val="17"/>
              </w:rPr>
              <w:t>RF-09, RF-15, RF-16, RF-54</w:t>
            </w:r>
          </w:p>
        </w:tc>
      </w:tr>
      <w:tr w:rsidR="0057004C" w14:paraId="0AED3B6D" w14:textId="77777777">
        <w:tc>
          <w:tcPr>
            <w:tcW w:w="1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56D869" w14:textId="77777777" w:rsidR="0057004C" w:rsidRDefault="005D4E46">
            <w:r>
              <w:rPr>
                <w:sz w:val="17"/>
                <w:szCs w:val="17"/>
              </w:rPr>
              <w:t>Conductor</w:t>
            </w:r>
          </w:p>
        </w:tc>
        <w:tc>
          <w:tcPr>
            <w:tcW w:w="16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B905D2" w14:textId="77777777" w:rsidR="0057004C" w:rsidRDefault="005D4E46">
            <w:r>
              <w:rPr>
                <w:sz w:val="17"/>
                <w:szCs w:val="17"/>
              </w:rPr>
              <w:t>Persona (nómina del operador o contrato exclusivo)</w:t>
            </w:r>
          </w:p>
        </w:tc>
        <w:tc>
          <w:tcPr>
            <w:tcW w:w="37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20FC52" w14:textId="77777777" w:rsidR="0057004C" w:rsidRDefault="005D4E46">
            <w:r>
              <w:rPr>
                <w:sz w:val="17"/>
                <w:szCs w:val="17"/>
              </w:rPr>
              <w:t>Recibe asignaciones, las acepta o rechaza y actualiza el estado del viaje por WhatsApp.</w:t>
            </w:r>
          </w:p>
        </w:tc>
        <w:tc>
          <w:tcPr>
            <w:tcW w:w="15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7C7DA6" w14:textId="77777777" w:rsidR="0057004C" w:rsidRDefault="005D4E46">
            <w:r>
              <w:rPr>
                <w:sz w:val="17"/>
                <w:szCs w:val="17"/>
              </w:rPr>
              <w:t>RF-17, RF-18</w:t>
            </w:r>
          </w:p>
        </w:tc>
      </w:tr>
      <w:tr w:rsidR="0057004C" w14:paraId="0A4757F3" w14:textId="77777777">
        <w:tc>
          <w:tcPr>
            <w:tcW w:w="1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0D6A36" w14:textId="77777777" w:rsidR="0057004C" w:rsidRDefault="005D4E46">
            <w:r>
              <w:rPr>
                <w:sz w:val="17"/>
                <w:szCs w:val="17"/>
              </w:rPr>
              <w:t>Administrador del operador</w:t>
            </w:r>
          </w:p>
        </w:tc>
        <w:tc>
          <w:tcPr>
            <w:tcW w:w="16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B07A7F" w14:textId="77777777" w:rsidR="0057004C" w:rsidRDefault="005D4E46">
            <w:r>
              <w:rPr>
                <w:sz w:val="17"/>
                <w:szCs w:val="17"/>
              </w:rPr>
              <w:t>Persona</w:t>
            </w:r>
          </w:p>
        </w:tc>
        <w:tc>
          <w:tcPr>
            <w:tcW w:w="37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585505" w14:textId="77777777" w:rsidR="0057004C" w:rsidRDefault="005D4E46">
            <w:r>
              <w:rPr>
                <w:sz w:val="17"/>
                <w:szCs w:val="17"/>
              </w:rPr>
              <w:t>Configura el tenant, los usuarios, los recursos y las reglas de asignación, y consulta reportes en el Panel Web.</w:t>
            </w:r>
          </w:p>
        </w:tc>
        <w:tc>
          <w:tcPr>
            <w:tcW w:w="15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C27676" w14:textId="77777777" w:rsidR="0057004C" w:rsidRDefault="005D4E46">
            <w:r>
              <w:rPr>
                <w:sz w:val="17"/>
                <w:szCs w:val="17"/>
              </w:rPr>
              <w:t>RF-04, RF-05, RF-06, RF-21</w:t>
            </w:r>
          </w:p>
        </w:tc>
      </w:tr>
      <w:tr w:rsidR="0057004C" w14:paraId="5E3A59F2" w14:textId="77777777">
        <w:tc>
          <w:tcPr>
            <w:tcW w:w="1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05B8E7" w14:textId="77777777" w:rsidR="0057004C" w:rsidRDefault="005D4E46">
            <w:r>
              <w:rPr>
                <w:sz w:val="17"/>
                <w:szCs w:val="17"/>
              </w:rPr>
              <w:t>Operador logístico</w:t>
            </w:r>
          </w:p>
        </w:tc>
        <w:tc>
          <w:tcPr>
            <w:tcW w:w="16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935586" w14:textId="77777777" w:rsidR="0057004C" w:rsidRDefault="005D4E46">
            <w:r>
              <w:rPr>
                <w:sz w:val="17"/>
                <w:szCs w:val="17"/>
              </w:rPr>
              <w:t>Persona</w:t>
            </w:r>
          </w:p>
        </w:tc>
        <w:tc>
          <w:tcPr>
            <w:tcW w:w="37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44ED30" w14:textId="77777777" w:rsidR="0057004C" w:rsidRDefault="005D4E46">
            <w:r>
              <w:rPr>
                <w:sz w:val="17"/>
                <w:szCs w:val="17"/>
              </w:rPr>
              <w:t>Supervisa la operación, reasigna ante contingencias y atiende alertas en el Panel Web.</w:t>
            </w:r>
          </w:p>
        </w:tc>
        <w:tc>
          <w:tcPr>
            <w:tcW w:w="15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4C3FD9" w14:textId="77777777" w:rsidR="0057004C" w:rsidRDefault="005D4E46">
            <w:r>
              <w:rPr>
                <w:sz w:val="17"/>
                <w:szCs w:val="17"/>
              </w:rPr>
              <w:t>RF-12, RF-37, RF-39, RF-45</w:t>
            </w:r>
          </w:p>
        </w:tc>
      </w:tr>
      <w:tr w:rsidR="0057004C" w14:paraId="402028D1" w14:textId="77777777">
        <w:tc>
          <w:tcPr>
            <w:tcW w:w="1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998B40" w14:textId="77777777" w:rsidR="0057004C" w:rsidRDefault="005D4E46">
            <w:r>
              <w:rPr>
                <w:sz w:val="17"/>
                <w:szCs w:val="17"/>
              </w:rPr>
              <w:t>Cliente empresarial (aerolínea, minera, hospital)</w:t>
            </w:r>
          </w:p>
        </w:tc>
        <w:tc>
          <w:tcPr>
            <w:tcW w:w="16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801D7F" w14:textId="77777777" w:rsidR="0057004C" w:rsidRDefault="005D4E46">
            <w:r>
              <w:rPr>
                <w:sz w:val="17"/>
                <w:szCs w:val="17"/>
              </w:rPr>
              <w:t>Organización</w:t>
            </w:r>
          </w:p>
        </w:tc>
        <w:tc>
          <w:tcPr>
            <w:tcW w:w="37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F865BC" w14:textId="77777777" w:rsidR="0057004C" w:rsidRDefault="005D4E46">
            <w:r>
              <w:rPr>
                <w:sz w:val="17"/>
                <w:szCs w:val="17"/>
              </w:rPr>
              <w:t>Contrata al operador; no usa FlowRide directamente. Se identifica con empresaId dentro de la base del operador.</w:t>
            </w:r>
          </w:p>
        </w:tc>
        <w:tc>
          <w:tcPr>
            <w:tcW w:w="15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63938C" w14:textId="77777777" w:rsidR="0057004C" w:rsidRDefault="005D4E46">
            <w:r>
              <w:rPr>
                <w:sz w:val="17"/>
                <w:szCs w:val="17"/>
              </w:rPr>
              <w:t>Contexto v10, §3.2</w:t>
            </w:r>
          </w:p>
        </w:tc>
      </w:tr>
      <w:tr w:rsidR="0057004C" w14:paraId="290AD14C" w14:textId="77777777">
        <w:tc>
          <w:tcPr>
            <w:tcW w:w="1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CAB44A" w14:textId="77777777" w:rsidR="0057004C" w:rsidRDefault="005D4E46">
            <w:r>
              <w:rPr>
                <w:sz w:val="17"/>
                <w:szCs w:val="17"/>
              </w:rPr>
              <w:t>WhatsApp Business (Meta)</w:t>
            </w:r>
          </w:p>
        </w:tc>
        <w:tc>
          <w:tcPr>
            <w:tcW w:w="16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7356F7" w14:textId="77777777" w:rsidR="0057004C" w:rsidRDefault="005D4E46">
            <w:r>
              <w:rPr>
                <w:sz w:val="17"/>
                <w:szCs w:val="17"/>
              </w:rPr>
              <w:t>Sistema externo</w:t>
            </w:r>
          </w:p>
        </w:tc>
        <w:tc>
          <w:tcPr>
            <w:tcW w:w="37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DC4B00" w14:textId="77777777" w:rsidR="0057004C" w:rsidRDefault="005D4E46">
            <w:r>
              <w:rPr>
                <w:sz w:val="17"/>
                <w:szCs w:val="17"/>
              </w:rPr>
              <w:t xml:space="preserve">Canal conversacional único de pasajero y conductor mediante webhooks. En el alcance académico se usa el número de prueba de Meta (WhatsApp Cloud API) detrás de </w:t>
            </w:r>
            <w:r>
              <w:rPr>
                <w:rFonts w:ascii="Consolas" w:eastAsia="Consolas" w:hAnsi="Consolas" w:cs="Consolas"/>
                <w:color w:val="7A2E0E"/>
                <w:sz w:val="15"/>
                <w:szCs w:val="15"/>
              </w:rPr>
              <w:t>IWhatsAppGateway</w:t>
            </w:r>
            <w:r>
              <w:rPr>
                <w:sz w:val="17"/>
                <w:szCs w:val="17"/>
              </w:rPr>
              <w:t>.</w:t>
            </w:r>
          </w:p>
        </w:tc>
        <w:tc>
          <w:tcPr>
            <w:tcW w:w="15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360FDA" w14:textId="77777777" w:rsidR="0057004C" w:rsidRDefault="005D4E46">
            <w:r>
              <w:rPr>
                <w:sz w:val="17"/>
                <w:szCs w:val="17"/>
              </w:rPr>
              <w:t>ADR-0008, ADR-0012</w:t>
            </w:r>
          </w:p>
        </w:tc>
      </w:tr>
      <w:tr w:rsidR="0057004C" w14:paraId="134312B6" w14:textId="77777777">
        <w:tc>
          <w:tcPr>
            <w:tcW w:w="1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0C25CE" w14:textId="77777777" w:rsidR="0057004C" w:rsidRDefault="005D4E46">
            <w:r>
              <w:rPr>
                <w:sz w:val="17"/>
                <w:szCs w:val="17"/>
              </w:rPr>
              <w:t>Proveedor de identidad OIDC/OAuth2</w:t>
            </w:r>
          </w:p>
        </w:tc>
        <w:tc>
          <w:tcPr>
            <w:tcW w:w="16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131778" w14:textId="77777777" w:rsidR="0057004C" w:rsidRDefault="005D4E46">
            <w:r>
              <w:rPr>
                <w:sz w:val="17"/>
                <w:szCs w:val="17"/>
              </w:rPr>
              <w:t>Sistema externo</w:t>
            </w:r>
          </w:p>
        </w:tc>
        <w:tc>
          <w:tcPr>
            <w:tcW w:w="37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7822F2" w14:textId="77777777" w:rsidR="0057004C" w:rsidRDefault="005D4E46">
            <w:r>
              <w:rPr>
                <w:sz w:val="17"/>
                <w:szCs w:val="17"/>
              </w:rPr>
              <w:t>Autentica a los usuarios del Panel Web y emite los tokens; Keycloak con un realm por operador.</w:t>
            </w:r>
          </w:p>
        </w:tc>
        <w:tc>
          <w:tcPr>
            <w:tcW w:w="15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E17B47" w14:textId="77777777" w:rsidR="0057004C" w:rsidRDefault="005D4E46">
            <w:r>
              <w:rPr>
                <w:sz w:val="17"/>
                <w:szCs w:val="17"/>
              </w:rPr>
              <w:t>ADR-0003, ADR-0010</w:t>
            </w:r>
          </w:p>
        </w:tc>
      </w:tr>
      <w:tr w:rsidR="0057004C" w14:paraId="253E9119" w14:textId="77777777">
        <w:tc>
          <w:tcPr>
            <w:tcW w:w="1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318146" w14:textId="77777777" w:rsidR="0057004C" w:rsidRDefault="005D4E46">
            <w:r>
              <w:rPr>
                <w:sz w:val="17"/>
                <w:szCs w:val="17"/>
              </w:rPr>
              <w:t>Fuente de telemetría GPS</w:t>
            </w:r>
          </w:p>
        </w:tc>
        <w:tc>
          <w:tcPr>
            <w:tcW w:w="16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3913E6" w14:textId="77777777" w:rsidR="0057004C" w:rsidRDefault="005D4E46">
            <w:r>
              <w:rPr>
                <w:sz w:val="17"/>
                <w:szCs w:val="17"/>
              </w:rPr>
              <w:t>Sistema externo</w:t>
            </w:r>
          </w:p>
        </w:tc>
        <w:tc>
          <w:tcPr>
            <w:tcW w:w="37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BD449C" w14:textId="77777777" w:rsidR="0057004C" w:rsidRDefault="005D4E46">
            <w:r>
              <w:rPr>
                <w:sz w:val="17"/>
                <w:szCs w:val="17"/>
              </w:rPr>
              <w:t>Fuera del alcance de V1. Enviaría eventos de ubicación de los vehículos para monitoreo y detección de desviación de ETA.</w:t>
            </w:r>
          </w:p>
        </w:tc>
        <w:tc>
          <w:tcPr>
            <w:tcW w:w="15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FDD770" w14:textId="77777777" w:rsidR="0057004C" w:rsidRDefault="005D4E46">
            <w:r>
              <w:rPr>
                <w:sz w:val="17"/>
                <w:szCs w:val="17"/>
              </w:rPr>
              <w:t>ADR-0005</w:t>
            </w:r>
          </w:p>
        </w:tc>
      </w:tr>
      <w:tr w:rsidR="0057004C" w14:paraId="40E9BF7B" w14:textId="77777777">
        <w:tc>
          <w:tcPr>
            <w:tcW w:w="1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512267" w14:textId="77777777" w:rsidR="0057004C" w:rsidRDefault="005D4E46">
            <w:r>
              <w:rPr>
                <w:sz w:val="17"/>
                <w:szCs w:val="17"/>
              </w:rPr>
              <w:t>Backend de observabilidad</w:t>
            </w:r>
          </w:p>
        </w:tc>
        <w:tc>
          <w:tcPr>
            <w:tcW w:w="16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A1C934" w14:textId="77777777" w:rsidR="0057004C" w:rsidRDefault="005D4E46">
            <w:r>
              <w:rPr>
                <w:sz w:val="17"/>
                <w:szCs w:val="17"/>
              </w:rPr>
              <w:t>Sistema externo</w:t>
            </w:r>
          </w:p>
        </w:tc>
        <w:tc>
          <w:tcPr>
            <w:tcW w:w="37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B0DB2E" w14:textId="77777777" w:rsidR="0057004C" w:rsidRDefault="005D4E46">
            <w:r>
              <w:rPr>
                <w:sz w:val="17"/>
                <w:szCs w:val="17"/>
              </w:rPr>
              <w:t>Recibe trazas, métricas y logs mediante OTLP.</w:t>
            </w:r>
          </w:p>
        </w:tc>
        <w:tc>
          <w:tcPr>
            <w:tcW w:w="15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D56754" w14:textId="77777777" w:rsidR="0057004C" w:rsidRDefault="005D4E46">
            <w:r>
              <w:rPr>
                <w:sz w:val="17"/>
                <w:szCs w:val="17"/>
              </w:rPr>
              <w:t>ADR-0011</w:t>
            </w:r>
          </w:p>
        </w:tc>
      </w:tr>
      <w:tr w:rsidR="0057004C" w14:paraId="3133A30E" w14:textId="77777777">
        <w:tc>
          <w:tcPr>
            <w:tcW w:w="1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63B3D6" w14:textId="77777777" w:rsidR="0057004C" w:rsidRDefault="005D4E46">
            <w:r>
              <w:rPr>
                <w:sz w:val="17"/>
                <w:szCs w:val="17"/>
              </w:rPr>
              <w:t>Servicio de correo</w:t>
            </w:r>
          </w:p>
        </w:tc>
        <w:tc>
          <w:tcPr>
            <w:tcW w:w="16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F71700" w14:textId="77777777" w:rsidR="0057004C" w:rsidRDefault="005D4E46">
            <w:r>
              <w:rPr>
                <w:sz w:val="17"/>
                <w:szCs w:val="17"/>
              </w:rPr>
              <w:t>Sistema externo</w:t>
            </w:r>
          </w:p>
        </w:tc>
        <w:tc>
          <w:tcPr>
            <w:tcW w:w="37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3A10F4" w14:textId="77777777" w:rsidR="0057004C" w:rsidRDefault="005D4E46">
            <w:r>
              <w:rPr>
                <w:sz w:val="17"/>
                <w:szCs w:val="17"/>
              </w:rPr>
              <w:t>Entrega alertas críticas a los roles administrativos (</w:t>
            </w:r>
            <w:r>
              <w:rPr>
                <w:rFonts w:ascii="Consolas" w:eastAsia="Consolas" w:hAnsi="Consolas" w:cs="Consolas"/>
                <w:color w:val="7A2E0E"/>
                <w:sz w:val="15"/>
                <w:szCs w:val="15"/>
              </w:rPr>
              <w:t>IEnviadorCorreo</w:t>
            </w:r>
            <w:r>
              <w:rPr>
                <w:sz w:val="17"/>
                <w:szCs w:val="17"/>
              </w:rPr>
              <w:t>) y los correos de la cuenta (definir o recuperar la contraseña, confirmar el correo), que envía el proveedor de identidad. En local, Mailpit.</w:t>
            </w:r>
          </w:p>
        </w:tc>
        <w:tc>
          <w:tcPr>
            <w:tcW w:w="15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A90BBA" w14:textId="77777777" w:rsidR="0057004C" w:rsidRDefault="005D4E46">
            <w:r>
              <w:rPr>
                <w:sz w:val="17"/>
                <w:szCs w:val="17"/>
              </w:rPr>
              <w:t>ADR-0015</w:t>
            </w:r>
          </w:p>
        </w:tc>
      </w:tr>
    </w:tbl>
    <w:p w14:paraId="25032AAD" w14:textId="77777777" w:rsidR="0057004C" w:rsidRDefault="0057004C">
      <w:pPr>
        <w:spacing w:after="60"/>
      </w:pPr>
    </w:p>
    <w:p w14:paraId="0588F97B" w14:textId="77777777" w:rsidR="0057004C" w:rsidRDefault="005D4E46">
      <w:pPr>
        <w:pStyle w:val="Ttulo2"/>
        <w:keepNext/>
      </w:pPr>
      <w:bookmarkStart w:id="21" w:name="_Toc244106731"/>
      <w:r>
        <w:t>4.1 Diagrama de contexto (C4, nivel 1)</w:t>
      </w:r>
      <w:bookmarkEnd w:id="21"/>
    </w:p>
    <w:p w14:paraId="72D793DC" w14:textId="77777777" w:rsidR="0057004C" w:rsidRDefault="005D4E46">
      <w:pPr>
        <w:spacing w:after="120"/>
        <w:jc w:val="both"/>
      </w:pPr>
      <w:r>
        <w:t>Forma parte del diseño de alto nivel. Muestra a FlowRide como una sola caja, las personas que lo usan y los sistemas externos con los que se integra. El cliente empresarial no aparece porque no usa FlowRide directamente, y la fuente de telemetría GPS tampoco, porque quedó fuera del alcance de V1 (ADR-0005).</w:t>
      </w:r>
    </w:p>
    <w:p w14:paraId="53505742" w14:textId="77777777" w:rsidR="0057004C" w:rsidRDefault="005D4E46">
      <w:pPr>
        <w:keepNext/>
        <w:spacing w:before="120" w:after="120"/>
        <w:jc w:val="center"/>
      </w:pPr>
      <w:r>
        <w:rPr>
          <w:noProof/>
        </w:rPr>
        <w:drawing>
          <wp:inline distT="0" distB="0" distL="0" distR="0" wp14:anchorId="53B6E132" wp14:editId="29EA2890">
            <wp:extent cx="5610225" cy="5838825"/>
            <wp:effectExtent l="0" t="0" r="0" b="0"/>
            <wp:docPr id="1" name="das-01.png" descr="Diagrama das-01.png" title="da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0225" cy="5838825"/>
                    </a:xfrm>
                    <a:prstGeom prst="rect">
                      <a:avLst/>
                    </a:prstGeom>
                  </pic:spPr>
                </pic:pic>
              </a:graphicData>
            </a:graphic>
          </wp:inline>
        </w:drawing>
      </w:r>
    </w:p>
    <w:p w14:paraId="4C304E07" w14:textId="77777777" w:rsidR="0057004C" w:rsidRDefault="005D4E46">
      <w:pPr>
        <w:spacing w:after="200"/>
        <w:jc w:val="center"/>
      </w:pPr>
      <w:r>
        <w:rPr>
          <w:i/>
          <w:iCs/>
          <w:color w:val="404040"/>
          <w:sz w:val="18"/>
          <w:szCs w:val="18"/>
        </w:rPr>
        <w:t>Figura 1. Contexto de FlowRide (modelo C4, nivel 1). Azul oscuro: personas; azul: el sistema; gris: sistemas externos.</w:t>
      </w:r>
    </w:p>
    <w:p w14:paraId="742E2E38" w14:textId="77777777" w:rsidR="0057004C" w:rsidRDefault="005D4E46">
      <w:pPr>
        <w:spacing w:after="120"/>
        <w:jc w:val="both"/>
      </w:pPr>
      <w:r>
        <w:t>La sección 6.1 abre la caja de FlowRide en sus contenedores (nivel 2) y la sección 9.3.1 detalla los componentes de la API.</w:t>
      </w:r>
    </w:p>
    <w:p w14:paraId="2AB005B8" w14:textId="77777777" w:rsidR="0057004C" w:rsidRDefault="005D4E46">
      <w:pPr>
        <w:pStyle w:val="Ttulo1"/>
        <w:keepNext/>
        <w:pageBreakBefore/>
      </w:pPr>
      <w:bookmarkStart w:id="22" w:name="_Toc244106732"/>
      <w:r>
        <w:t>5. Arquetipo de solución/referencia</w:t>
      </w:r>
      <w:bookmarkEnd w:id="22"/>
    </w:p>
    <w:p w14:paraId="3DD8228F" w14:textId="77777777" w:rsidR="0057004C" w:rsidRDefault="005D4E46">
      <w:pPr>
        <w:spacing w:after="120"/>
        <w:jc w:val="both"/>
      </w:pPr>
      <w:r>
        <w:t>El arquetipo de solución describe la arquitectura de referencia en términos agnósticos de tecnología: qué tipos de componentes la conforman y qué papel cumple cada uno, sin fijar todavía productos concretos. El arquetipo de FlowRide es una aplicación modular desplegada como un stack aislado por operador, detrás de un borde común de plataforma:</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36"/>
        <w:gridCol w:w="2939"/>
        <w:gridCol w:w="2459"/>
        <w:gridCol w:w="1304"/>
      </w:tblGrid>
      <w:tr w:rsidR="0057004C" w14:paraId="6730F7E2" w14:textId="77777777">
        <w:trPr>
          <w:tblHeader/>
        </w:trPr>
        <w:tc>
          <w:tcPr>
            <w:tcW w:w="213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7B2A310" w14:textId="77777777" w:rsidR="0057004C" w:rsidRDefault="005D4E46">
            <w:r>
              <w:rPr>
                <w:b/>
                <w:bCs/>
                <w:sz w:val="17"/>
                <w:szCs w:val="17"/>
              </w:rPr>
              <w:t>Componente agnóstico</w:t>
            </w:r>
          </w:p>
        </w:tc>
        <w:tc>
          <w:tcPr>
            <w:tcW w:w="293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B2671DC" w14:textId="77777777" w:rsidR="0057004C" w:rsidRDefault="005D4E46">
            <w:r>
              <w:rPr>
                <w:b/>
                <w:bCs/>
                <w:sz w:val="17"/>
                <w:szCs w:val="17"/>
              </w:rPr>
              <w:t>Intención y uso</w:t>
            </w:r>
          </w:p>
        </w:tc>
        <w:tc>
          <w:tcPr>
            <w:tcW w:w="245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CEABE9D" w14:textId="77777777" w:rsidR="0057004C" w:rsidRDefault="005D4E46">
            <w:r>
              <w:rPr>
                <w:b/>
                <w:bCs/>
                <w:sz w:val="17"/>
                <w:szCs w:val="17"/>
              </w:rPr>
              <w:t>Justificación</w:t>
            </w:r>
          </w:p>
        </w:tc>
        <w:tc>
          <w:tcPr>
            <w:tcW w:w="130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49F87FE" w14:textId="77777777" w:rsidR="0057004C" w:rsidRDefault="005D4E46">
            <w:r>
              <w:rPr>
                <w:b/>
                <w:bCs/>
                <w:sz w:val="17"/>
                <w:szCs w:val="17"/>
              </w:rPr>
              <w:t>ADR</w:t>
            </w:r>
          </w:p>
        </w:tc>
      </w:tr>
      <w:tr w:rsidR="0057004C" w14:paraId="472DD864" w14:textId="77777777">
        <w:tc>
          <w:tcPr>
            <w:tcW w:w="21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A2866C" w14:textId="77777777" w:rsidR="0057004C" w:rsidRDefault="005D4E46">
            <w:r>
              <w:rPr>
                <w:sz w:val="17"/>
                <w:szCs w:val="17"/>
              </w:rPr>
              <w:t>Borde común de plataforma (API Gateway, WAF y router de webhooks)</w:t>
            </w:r>
          </w:p>
        </w:tc>
        <w:tc>
          <w:tcPr>
            <w:tcW w:w="29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0BB799" w14:textId="77777777" w:rsidR="0057004C" w:rsidRDefault="005D4E46">
            <w:r>
              <w:rPr>
                <w:sz w:val="17"/>
                <w:szCs w:val="17"/>
              </w:rPr>
              <w:t>Único punto de entrada desde Internet: TLS, límites de tasa, WAF y enrutamiento por subdominio y por número de WhatsApp hacia el stack del operador.</w:t>
            </w:r>
          </w:p>
        </w:tc>
        <w:tc>
          <w:tcPr>
            <w:tcW w:w="24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8F44AA" w14:textId="77777777" w:rsidR="0057004C" w:rsidRDefault="005D4E46">
            <w:r>
              <w:rPr>
                <w:sz w:val="17"/>
                <w:szCs w:val="17"/>
              </w:rPr>
              <w:t>Los stacks no quedan expuestos y Meta exige una única URL de callback por aplicación.</w:t>
            </w:r>
          </w:p>
        </w:tc>
        <w:tc>
          <w:tcPr>
            <w:tcW w:w="13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4A3706" w14:textId="77777777" w:rsidR="0057004C" w:rsidRDefault="005D4E46">
            <w:r>
              <w:rPr>
                <w:sz w:val="17"/>
                <w:szCs w:val="17"/>
              </w:rPr>
              <w:t>ADR-0012</w:t>
            </w:r>
          </w:p>
        </w:tc>
      </w:tr>
      <w:tr w:rsidR="0057004C" w14:paraId="1DA9EF33" w14:textId="77777777">
        <w:tc>
          <w:tcPr>
            <w:tcW w:w="21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D34DDE" w14:textId="77777777" w:rsidR="0057004C" w:rsidRDefault="005D4E46">
            <w:r>
              <w:rPr>
                <w:sz w:val="17"/>
                <w:szCs w:val="17"/>
              </w:rPr>
              <w:t>Proveedor de identidad compatible con OIDC/OAuth2</w:t>
            </w:r>
          </w:p>
        </w:tc>
        <w:tc>
          <w:tcPr>
            <w:tcW w:w="29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5F19CF" w14:textId="77777777" w:rsidR="0057004C" w:rsidRDefault="005D4E46">
            <w:r>
              <w:rPr>
                <w:sz w:val="17"/>
                <w:szCs w:val="17"/>
              </w:rPr>
              <w:t>Autentica a los usuarios del Panel Web y emite tokens; FlowRide conserva internamente usuario, rol y tenant.</w:t>
            </w:r>
          </w:p>
        </w:tc>
        <w:tc>
          <w:tcPr>
            <w:tcW w:w="24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6E0412" w14:textId="77777777" w:rsidR="0057004C" w:rsidRDefault="005D4E46">
            <w:r>
              <w:rPr>
                <w:sz w:val="17"/>
                <w:szCs w:val="17"/>
              </w:rPr>
              <w:t>Evita construir identidad propia y permite revocación ≤ 60 s.</w:t>
            </w:r>
          </w:p>
        </w:tc>
        <w:tc>
          <w:tcPr>
            <w:tcW w:w="13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9F19B5" w14:textId="77777777" w:rsidR="0057004C" w:rsidRDefault="005D4E46">
            <w:r>
              <w:rPr>
                <w:sz w:val="17"/>
                <w:szCs w:val="17"/>
              </w:rPr>
              <w:t>ADR-0003</w:t>
            </w:r>
          </w:p>
        </w:tc>
      </w:tr>
      <w:tr w:rsidR="0057004C" w14:paraId="3A7395ED" w14:textId="77777777">
        <w:tc>
          <w:tcPr>
            <w:tcW w:w="21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4A4515" w14:textId="77777777" w:rsidR="0057004C" w:rsidRDefault="005D4E46">
            <w:r>
              <w:rPr>
                <w:sz w:val="17"/>
                <w:szCs w:val="17"/>
              </w:rPr>
              <w:t>Aplicación backend como monolito modular</w:t>
            </w:r>
          </w:p>
        </w:tc>
        <w:tc>
          <w:tcPr>
            <w:tcW w:w="29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48EA09" w14:textId="77777777" w:rsidR="0057004C" w:rsidRDefault="005D4E46">
            <w:r>
              <w:rPr>
                <w:sz w:val="17"/>
                <w:szCs w:val="17"/>
              </w:rPr>
              <w:t>Aloja los casos de uso y el motor de asignación en una única unidad desplegable por operador.</w:t>
            </w:r>
          </w:p>
        </w:tc>
        <w:tc>
          <w:tcPr>
            <w:tcW w:w="24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46FF9D" w14:textId="77777777" w:rsidR="0057004C" w:rsidRDefault="005D4E46">
            <w:r>
              <w:rPr>
                <w:sz w:val="17"/>
                <w:szCs w:val="17"/>
              </w:rPr>
              <w:t>Sin driver que justifique distribución; transacciones locales.</w:t>
            </w:r>
          </w:p>
        </w:tc>
        <w:tc>
          <w:tcPr>
            <w:tcW w:w="13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C8E12F" w14:textId="77777777" w:rsidR="0057004C" w:rsidRDefault="005D4E46">
            <w:r>
              <w:rPr>
                <w:sz w:val="17"/>
                <w:szCs w:val="17"/>
              </w:rPr>
              <w:t>ADR-0001</w:t>
            </w:r>
          </w:p>
        </w:tc>
      </w:tr>
      <w:tr w:rsidR="0057004C" w14:paraId="0AB94B80" w14:textId="77777777">
        <w:tc>
          <w:tcPr>
            <w:tcW w:w="21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4B745E" w14:textId="77777777" w:rsidR="0057004C" w:rsidRDefault="005D4E46">
            <w:r>
              <w:rPr>
                <w:sz w:val="17"/>
                <w:szCs w:val="17"/>
              </w:rPr>
              <w:t>Base de datos relacional por operador</w:t>
            </w:r>
          </w:p>
        </w:tc>
        <w:tc>
          <w:tcPr>
            <w:tcW w:w="29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BC4119" w14:textId="77777777" w:rsidR="0057004C" w:rsidRDefault="005D4E46">
            <w:r>
              <w:rPr>
                <w:sz w:val="17"/>
                <w:szCs w:val="17"/>
              </w:rPr>
              <w:t>Fuente de verdad transaccional del Silo (la telemetría particionada de ADR-0005 queda fuera de V1).</w:t>
            </w:r>
          </w:p>
        </w:tc>
        <w:tc>
          <w:tcPr>
            <w:tcW w:w="24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1A14CE" w14:textId="77777777" w:rsidR="0057004C" w:rsidRDefault="005D4E46">
            <w:r>
              <w:rPr>
                <w:sz w:val="17"/>
                <w:szCs w:val="17"/>
              </w:rPr>
              <w:t>Aislamiento físico verificable y consistencia ACID.</w:t>
            </w:r>
          </w:p>
        </w:tc>
        <w:tc>
          <w:tcPr>
            <w:tcW w:w="13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9CE991" w14:textId="77777777" w:rsidR="0057004C" w:rsidRDefault="005D4E46">
            <w:r>
              <w:rPr>
                <w:sz w:val="17"/>
                <w:szCs w:val="17"/>
              </w:rPr>
              <w:t>ADR-0002, ADR-0004</w:t>
            </w:r>
          </w:p>
        </w:tc>
      </w:tr>
      <w:tr w:rsidR="0057004C" w14:paraId="4E61A9F7" w14:textId="77777777">
        <w:tc>
          <w:tcPr>
            <w:tcW w:w="21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922F97" w14:textId="77777777" w:rsidR="0057004C" w:rsidRDefault="005D4E46">
            <w:r>
              <w:rPr>
                <w:sz w:val="17"/>
                <w:szCs w:val="17"/>
              </w:rPr>
              <w:t>Procesador asíncrono dentro de la aplicación</w:t>
            </w:r>
          </w:p>
        </w:tc>
        <w:tc>
          <w:tcPr>
            <w:tcW w:w="29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386F46" w14:textId="77777777" w:rsidR="0057004C" w:rsidRDefault="005D4E46">
            <w:r>
              <w:rPr>
                <w:sz w:val="17"/>
                <w:szCs w:val="17"/>
              </w:rPr>
              <w:t>Procesa la Outbox, los recordatorios y la retención como procesos en segundo plano del mismo stack.</w:t>
            </w:r>
          </w:p>
        </w:tc>
        <w:tc>
          <w:tcPr>
            <w:tcW w:w="24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11ABD7" w14:textId="77777777" w:rsidR="0057004C" w:rsidRDefault="005D4E46">
            <w:r>
              <w:rPr>
                <w:sz w:val="17"/>
                <w:szCs w:val="17"/>
              </w:rPr>
              <w:t>Publicación confiable de efectos después del commit.</w:t>
            </w:r>
          </w:p>
        </w:tc>
        <w:tc>
          <w:tcPr>
            <w:tcW w:w="13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FA537C" w14:textId="77777777" w:rsidR="0057004C" w:rsidRDefault="005D4E46">
            <w:r>
              <w:rPr>
                <w:sz w:val="17"/>
                <w:szCs w:val="17"/>
              </w:rPr>
              <w:t>ADR-0007, ADR-0010</w:t>
            </w:r>
          </w:p>
        </w:tc>
      </w:tr>
      <w:tr w:rsidR="0057004C" w14:paraId="6CBF4E73" w14:textId="77777777">
        <w:tc>
          <w:tcPr>
            <w:tcW w:w="21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C2548E" w14:textId="77777777" w:rsidR="0057004C" w:rsidRDefault="005D4E46">
            <w:r>
              <w:rPr>
                <w:sz w:val="17"/>
                <w:szCs w:val="17"/>
              </w:rPr>
              <w:t>Caché local en proceso</w:t>
            </w:r>
          </w:p>
        </w:tc>
        <w:tc>
          <w:tcPr>
            <w:tcW w:w="29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328DAD" w14:textId="77777777" w:rsidR="0057004C" w:rsidRDefault="005D4E46">
            <w:r>
              <w:rPr>
                <w:sz w:val="17"/>
                <w:szCs w:val="17"/>
              </w:rPr>
              <w:t>Acelera lecturas de baja volatilidad.</w:t>
            </w:r>
          </w:p>
        </w:tc>
        <w:tc>
          <w:tcPr>
            <w:tcW w:w="24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71E144" w14:textId="77777777" w:rsidR="0057004C" w:rsidRDefault="005D4E46">
            <w:r>
              <w:rPr>
                <w:sz w:val="17"/>
                <w:szCs w:val="17"/>
              </w:rPr>
              <w:t>Sin infraestructura compartida entre tenants.</w:t>
            </w:r>
          </w:p>
        </w:tc>
        <w:tc>
          <w:tcPr>
            <w:tcW w:w="13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DBC91E" w14:textId="77777777" w:rsidR="0057004C" w:rsidRDefault="005D4E46">
            <w:r>
              <w:rPr>
                <w:sz w:val="17"/>
                <w:szCs w:val="17"/>
              </w:rPr>
              <w:t>ADR-0006</w:t>
            </w:r>
          </w:p>
        </w:tc>
      </w:tr>
      <w:tr w:rsidR="0057004C" w14:paraId="1F6050C5" w14:textId="77777777">
        <w:tc>
          <w:tcPr>
            <w:tcW w:w="21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3187B8" w14:textId="77777777" w:rsidR="0057004C" w:rsidRDefault="005D4E46">
            <w:r>
              <w:rPr>
                <w:sz w:val="17"/>
                <w:szCs w:val="17"/>
              </w:rPr>
              <w:t>Almacenamiento de objetos por operador</w:t>
            </w:r>
          </w:p>
        </w:tc>
        <w:tc>
          <w:tcPr>
            <w:tcW w:w="29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304DB9" w14:textId="77777777" w:rsidR="0057004C" w:rsidRDefault="005D4E46">
            <w:r>
              <w:rPr>
                <w:sz w:val="17"/>
                <w:szCs w:val="17"/>
              </w:rPr>
              <w:t>Backups, archivo histórico, exportes, documentos del conductor y estáticos del Panel Web.</w:t>
            </w:r>
          </w:p>
        </w:tc>
        <w:tc>
          <w:tcPr>
            <w:tcW w:w="24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228EAB" w14:textId="77777777" w:rsidR="0057004C" w:rsidRDefault="005D4E46">
            <w:r>
              <w:rPr>
                <w:sz w:val="17"/>
                <w:szCs w:val="17"/>
              </w:rPr>
              <w:t>Los stacks son stateless y la base no debe crecer con archivos.</w:t>
            </w:r>
          </w:p>
        </w:tc>
        <w:tc>
          <w:tcPr>
            <w:tcW w:w="13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C82C82" w14:textId="77777777" w:rsidR="0057004C" w:rsidRDefault="005D4E46">
            <w:r>
              <w:rPr>
                <w:sz w:val="17"/>
                <w:szCs w:val="17"/>
              </w:rPr>
              <w:t>ADR-0013</w:t>
            </w:r>
          </w:p>
        </w:tc>
      </w:tr>
      <w:tr w:rsidR="0057004C" w14:paraId="6E04721D" w14:textId="77777777">
        <w:tc>
          <w:tcPr>
            <w:tcW w:w="21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074B5D" w14:textId="77777777" w:rsidR="0057004C" w:rsidRDefault="005D4E46">
            <w:r>
              <w:rPr>
                <w:sz w:val="17"/>
                <w:szCs w:val="17"/>
              </w:rPr>
              <w:t>Gestor de secretos con ámbito por operador</w:t>
            </w:r>
          </w:p>
        </w:tc>
        <w:tc>
          <w:tcPr>
            <w:tcW w:w="29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E318A9" w14:textId="77777777" w:rsidR="0057004C" w:rsidRDefault="005D4E46">
            <w:r>
              <w:rPr>
                <w:sz w:val="17"/>
                <w:szCs w:val="17"/>
              </w:rPr>
              <w:t>Credenciales de base, almacenamiento, WhatsApp y claves de cifrado.</w:t>
            </w:r>
          </w:p>
        </w:tc>
        <w:tc>
          <w:tcPr>
            <w:tcW w:w="24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35D81F" w14:textId="77777777" w:rsidR="0057004C" w:rsidRDefault="005D4E46">
            <w:r>
              <w:rPr>
                <w:sz w:val="17"/>
                <w:szCs w:val="17"/>
              </w:rPr>
              <w:t>Una credencial compartida anularía el aislamiento Silo.</w:t>
            </w:r>
          </w:p>
        </w:tc>
        <w:tc>
          <w:tcPr>
            <w:tcW w:w="13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B0F71A" w14:textId="77777777" w:rsidR="0057004C" w:rsidRDefault="005D4E46">
            <w:r>
              <w:rPr>
                <w:sz w:val="17"/>
                <w:szCs w:val="17"/>
              </w:rPr>
              <w:t>ADR-0014</w:t>
            </w:r>
          </w:p>
        </w:tc>
      </w:tr>
      <w:tr w:rsidR="0057004C" w14:paraId="57AE99FC" w14:textId="77777777">
        <w:tc>
          <w:tcPr>
            <w:tcW w:w="21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9AC24A" w14:textId="77777777" w:rsidR="0057004C" w:rsidRDefault="005D4E46">
            <w:r>
              <w:rPr>
                <w:sz w:val="17"/>
                <w:szCs w:val="17"/>
              </w:rPr>
              <w:t>Registro privado de contenedores</w:t>
            </w:r>
          </w:p>
        </w:tc>
        <w:tc>
          <w:tcPr>
            <w:tcW w:w="29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1C5F2F" w14:textId="77777777" w:rsidR="0057004C" w:rsidRDefault="005D4E46">
            <w:r>
              <w:rPr>
                <w:sz w:val="17"/>
                <w:szCs w:val="17"/>
              </w:rPr>
              <w:t>Imágenes inmutables y versionadas de la aplicación.</w:t>
            </w:r>
          </w:p>
        </w:tc>
        <w:tc>
          <w:tcPr>
            <w:tcW w:w="24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7C60CB" w14:textId="77777777" w:rsidR="0057004C" w:rsidRDefault="005D4E46">
            <w:r>
              <w:rPr>
                <w:sz w:val="17"/>
                <w:szCs w:val="17"/>
              </w:rPr>
              <w:t>Despliegue reproducible y rollback por etiqueta.</w:t>
            </w:r>
          </w:p>
        </w:tc>
        <w:tc>
          <w:tcPr>
            <w:tcW w:w="13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9A39F8" w14:textId="77777777" w:rsidR="0057004C" w:rsidRDefault="005D4E46">
            <w:r>
              <w:rPr>
                <w:sz w:val="17"/>
                <w:szCs w:val="17"/>
              </w:rPr>
              <w:t>ADR-0010</w:t>
            </w:r>
          </w:p>
        </w:tc>
      </w:tr>
      <w:tr w:rsidR="0057004C" w14:paraId="6E64BDE7" w14:textId="77777777">
        <w:tc>
          <w:tcPr>
            <w:tcW w:w="21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564FE8" w14:textId="77777777" w:rsidR="0057004C" w:rsidRDefault="005D4E46">
            <w:r>
              <w:rPr>
                <w:sz w:val="17"/>
                <w:szCs w:val="17"/>
              </w:rPr>
              <w:t>Backend de observabilidad</w:t>
            </w:r>
          </w:p>
        </w:tc>
        <w:tc>
          <w:tcPr>
            <w:tcW w:w="29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445EAE" w14:textId="77777777" w:rsidR="0057004C" w:rsidRDefault="005D4E46">
            <w:r>
              <w:rPr>
                <w:sz w:val="17"/>
                <w:szCs w:val="17"/>
              </w:rPr>
              <w:t>Recibe trazas, métricas y logs correlacionados.</w:t>
            </w:r>
          </w:p>
        </w:tc>
        <w:tc>
          <w:tcPr>
            <w:tcW w:w="24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F12C86" w14:textId="77777777" w:rsidR="0057004C" w:rsidRDefault="005D4E46">
            <w:r>
              <w:rPr>
                <w:sz w:val="17"/>
                <w:szCs w:val="17"/>
              </w:rPr>
              <w:t>Diagnóstico y medición de SLA sin acoplarse a un proveedor.</w:t>
            </w:r>
          </w:p>
        </w:tc>
        <w:tc>
          <w:tcPr>
            <w:tcW w:w="13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45FF6C" w14:textId="77777777" w:rsidR="0057004C" w:rsidRDefault="005D4E46">
            <w:r>
              <w:rPr>
                <w:sz w:val="17"/>
                <w:szCs w:val="17"/>
              </w:rPr>
              <w:t>ADR-0011</w:t>
            </w:r>
          </w:p>
        </w:tc>
      </w:tr>
      <w:tr w:rsidR="0057004C" w14:paraId="15E96A68" w14:textId="77777777">
        <w:tc>
          <w:tcPr>
            <w:tcW w:w="21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D647CC" w14:textId="77777777" w:rsidR="0057004C" w:rsidRDefault="005D4E46">
            <w:r>
              <w:rPr>
                <w:sz w:val="17"/>
                <w:szCs w:val="17"/>
              </w:rPr>
              <w:t>Canal de mensajería (y, fuera de V1, fuente de telemetría) externos</w:t>
            </w:r>
          </w:p>
        </w:tc>
        <w:tc>
          <w:tcPr>
            <w:tcW w:w="29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8D20C6" w14:textId="77777777" w:rsidR="0057004C" w:rsidRDefault="005D4E46">
            <w:r>
              <w:rPr>
                <w:sz w:val="17"/>
                <w:szCs w:val="17"/>
              </w:rPr>
              <w:t>Se integran detrás de adaptadores internos.</w:t>
            </w:r>
          </w:p>
        </w:tc>
        <w:tc>
          <w:tcPr>
            <w:tcW w:w="24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2F003A" w14:textId="77777777" w:rsidR="0057004C" w:rsidRDefault="005D4E46">
            <w:r>
              <w:rPr>
                <w:sz w:val="17"/>
                <w:szCs w:val="17"/>
              </w:rPr>
              <w:t>El dominio no depende del proveedor concreto.</w:t>
            </w:r>
          </w:p>
        </w:tc>
        <w:tc>
          <w:tcPr>
            <w:tcW w:w="13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28A908" w14:textId="77777777" w:rsidR="0057004C" w:rsidRDefault="005D4E46">
            <w:r>
              <w:rPr>
                <w:sz w:val="17"/>
                <w:szCs w:val="17"/>
              </w:rPr>
              <w:t>ADR-0008 (ADR-0005)</w:t>
            </w:r>
          </w:p>
        </w:tc>
      </w:tr>
      <w:tr w:rsidR="0057004C" w14:paraId="2DAEEA00" w14:textId="77777777">
        <w:tc>
          <w:tcPr>
            <w:tcW w:w="21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A3CABC" w14:textId="77777777" w:rsidR="0057004C" w:rsidRDefault="005D4E46">
            <w:r>
              <w:rPr>
                <w:sz w:val="17"/>
                <w:szCs w:val="17"/>
              </w:rPr>
              <w:t>Panel Web como aplicación de una sola página</w:t>
            </w:r>
          </w:p>
        </w:tc>
        <w:tc>
          <w:tcPr>
            <w:tcW w:w="29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A5558E" w14:textId="77777777" w:rsidR="0057004C" w:rsidRDefault="005D4E46">
            <w:r>
              <w:rPr>
                <w:sz w:val="17"/>
                <w:szCs w:val="17"/>
              </w:rPr>
              <w:t>Interfaz del Administrador y del Operador logístico, servida detrás del borde; habla con la API del operador con el token del usuario.</w:t>
            </w:r>
          </w:p>
        </w:tc>
        <w:tc>
          <w:tcPr>
            <w:tcW w:w="24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CFF876" w14:textId="77777777" w:rsidR="0057004C" w:rsidRDefault="005D4E46">
            <w:r>
              <w:rPr>
                <w:sz w:val="17"/>
                <w:szCs w:val="17"/>
              </w:rPr>
              <w:t>Separa la interfaz del backend sin un segundo servidor de aplicación.</w:t>
            </w:r>
          </w:p>
        </w:tc>
        <w:tc>
          <w:tcPr>
            <w:tcW w:w="13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7B9278" w14:textId="77777777" w:rsidR="0057004C" w:rsidRDefault="005D4E46">
            <w:r>
              <w:rPr>
                <w:sz w:val="17"/>
                <w:szCs w:val="17"/>
              </w:rPr>
              <w:t>ADR-0019</w:t>
            </w:r>
          </w:p>
        </w:tc>
      </w:tr>
    </w:tbl>
    <w:p w14:paraId="2A53C4C3" w14:textId="77777777" w:rsidR="0057004C" w:rsidRDefault="0057004C">
      <w:pPr>
        <w:spacing w:after="60"/>
      </w:pPr>
    </w:p>
    <w:p w14:paraId="6AB0409B" w14:textId="77777777" w:rsidR="0057004C" w:rsidRDefault="005D4E46">
      <w:pPr>
        <w:pStyle w:val="Ttulo1"/>
        <w:keepNext/>
        <w:pageBreakBefore/>
      </w:pPr>
      <w:bookmarkStart w:id="23" w:name="_Toc244106733"/>
      <w:r>
        <w:t>6. Arquitectura de solución/referencia</w:t>
      </w:r>
      <w:bookmarkEnd w:id="23"/>
    </w:p>
    <w:p w14:paraId="06AB7D5D" w14:textId="77777777" w:rsidR="0057004C" w:rsidRDefault="005D4E46">
      <w:pPr>
        <w:spacing w:after="120"/>
        <w:jc w:val="both"/>
      </w:pPr>
      <w:r>
        <w:t>La arquitectura de solución concreta el arquetipo con tecnologías y productos específicos, justificados en los ADR. Para FlowRide es la siguiente:</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1"/>
        <w:gridCol w:w="3637"/>
        <w:gridCol w:w="2491"/>
        <w:gridCol w:w="1109"/>
      </w:tblGrid>
      <w:tr w:rsidR="0057004C" w14:paraId="2D92F81F" w14:textId="77777777">
        <w:trPr>
          <w:tblHeader/>
        </w:trPr>
        <w:tc>
          <w:tcPr>
            <w:tcW w:w="160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BF50058" w14:textId="77777777" w:rsidR="0057004C" w:rsidRDefault="005D4E46">
            <w:r>
              <w:rPr>
                <w:b/>
                <w:bCs/>
                <w:sz w:val="17"/>
                <w:szCs w:val="17"/>
              </w:rPr>
              <w:t>Componente</w:t>
            </w:r>
          </w:p>
        </w:tc>
        <w:tc>
          <w:tcPr>
            <w:tcW w:w="363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11B2C94" w14:textId="77777777" w:rsidR="0057004C" w:rsidRDefault="005D4E46">
            <w:r>
              <w:rPr>
                <w:b/>
                <w:bCs/>
                <w:sz w:val="17"/>
                <w:szCs w:val="17"/>
              </w:rPr>
              <w:t>Tecnología concreta</w:t>
            </w:r>
          </w:p>
        </w:tc>
        <w:tc>
          <w:tcPr>
            <w:tcW w:w="249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A89DFF1" w14:textId="77777777" w:rsidR="0057004C" w:rsidRDefault="005D4E46">
            <w:r>
              <w:rPr>
                <w:b/>
                <w:bCs/>
                <w:sz w:val="17"/>
                <w:szCs w:val="17"/>
              </w:rPr>
              <w:t>Uso en FlowRide</w:t>
            </w:r>
          </w:p>
        </w:tc>
        <w:tc>
          <w:tcPr>
            <w:tcW w:w="110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660E08A" w14:textId="77777777" w:rsidR="0057004C" w:rsidRDefault="005D4E46">
            <w:r>
              <w:rPr>
                <w:b/>
                <w:bCs/>
                <w:sz w:val="17"/>
                <w:szCs w:val="17"/>
              </w:rPr>
              <w:t>ADR</w:t>
            </w:r>
          </w:p>
        </w:tc>
      </w:tr>
      <w:tr w:rsidR="0057004C" w14:paraId="38A1BA70" w14:textId="77777777">
        <w:tc>
          <w:tcPr>
            <w:tcW w:w="16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45814B" w14:textId="77777777" w:rsidR="0057004C" w:rsidRDefault="005D4E46">
            <w:r>
              <w:rPr>
                <w:sz w:val="17"/>
                <w:szCs w:val="17"/>
              </w:rPr>
              <w:t>Backend</w:t>
            </w:r>
          </w:p>
        </w:tc>
        <w:tc>
          <w:tcPr>
            <w:tcW w:w="36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7E17C0" w14:textId="77777777" w:rsidR="0057004C" w:rsidRDefault="005D4E46">
            <w:r>
              <w:rPr>
                <w:sz w:val="17"/>
                <w:szCs w:val="17"/>
              </w:rPr>
              <w:t>C# sobre .NET 10, ASP.NET Core (Minimal APIs con contrato OpenAPI); capas FlowRide.Domain, Application, Infrastructure y API; herramienta de plataforma FlowRide.Aprovisionamiento</w:t>
            </w:r>
          </w:p>
        </w:tc>
        <w:tc>
          <w:tcPr>
            <w:tcW w:w="24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62042F" w14:textId="77777777" w:rsidR="0057004C" w:rsidRDefault="005D4E46">
            <w:r>
              <w:rPr>
                <w:sz w:val="17"/>
                <w:szCs w:val="17"/>
              </w:rPr>
              <w:t>Lógica de negocio, casos de uso, motor de asignación y endpoints HTTP/JSON.</w:t>
            </w:r>
          </w:p>
        </w:tc>
        <w:tc>
          <w:tcPr>
            <w:tcW w:w="11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4733FA" w14:textId="77777777" w:rsidR="0057004C" w:rsidRDefault="005D4E46">
            <w:r>
              <w:rPr>
                <w:sz w:val="17"/>
                <w:szCs w:val="17"/>
              </w:rPr>
              <w:t>ADR-0001, ADR-0017</w:t>
            </w:r>
          </w:p>
        </w:tc>
      </w:tr>
      <w:tr w:rsidR="0057004C" w14:paraId="57AA8AB1" w14:textId="77777777">
        <w:tc>
          <w:tcPr>
            <w:tcW w:w="16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7A3281" w14:textId="77777777" w:rsidR="0057004C" w:rsidRDefault="005D4E46">
            <w:r>
              <w:rPr>
                <w:sz w:val="17"/>
                <w:szCs w:val="17"/>
              </w:rPr>
              <w:t>Persistencia</w:t>
            </w:r>
          </w:p>
        </w:tc>
        <w:tc>
          <w:tcPr>
            <w:tcW w:w="36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F05434" w14:textId="77777777" w:rsidR="0057004C" w:rsidRDefault="005D4E46">
            <w:r>
              <w:rPr>
                <w:sz w:val="17"/>
                <w:szCs w:val="17"/>
              </w:rPr>
              <w:t>PostgreSQL con EF Core y Npgsql. Producción: Azure Database for PostgreSQL Flexible Server (Burstable B1ms, 32 GB). Desarrollo local: PostgreSQL 17 en Docker</w:t>
            </w:r>
          </w:p>
        </w:tc>
        <w:tc>
          <w:tcPr>
            <w:tcW w:w="24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DB4AD3" w14:textId="77777777" w:rsidR="0057004C" w:rsidRDefault="005D4E46">
            <w:r>
              <w:rPr>
                <w:sz w:val="17"/>
                <w:szCs w:val="17"/>
              </w:rPr>
              <w:t xml:space="preserve">Base transaccional de cada operador (esquema </w:t>
            </w:r>
            <w:r>
              <w:rPr>
                <w:rFonts w:ascii="Consolas" w:eastAsia="Consolas" w:hAnsi="Consolas" w:cs="Consolas"/>
                <w:color w:val="7A2E0E"/>
                <w:sz w:val="15"/>
                <w:szCs w:val="15"/>
              </w:rPr>
              <w:t>ops</w:t>
            </w:r>
            <w:r>
              <w:rPr>
                <w:sz w:val="17"/>
                <w:szCs w:val="17"/>
              </w:rPr>
              <w:t>) y catálogo de plataforma (operadores y rutas del borde, sin datos operacionales).</w:t>
            </w:r>
          </w:p>
        </w:tc>
        <w:tc>
          <w:tcPr>
            <w:tcW w:w="11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D244EB" w14:textId="77777777" w:rsidR="0057004C" w:rsidRDefault="005D4E46">
            <w:r>
              <w:rPr>
                <w:sz w:val="17"/>
                <w:szCs w:val="17"/>
              </w:rPr>
              <w:t>ADR-0004, ADR-0010</w:t>
            </w:r>
          </w:p>
        </w:tc>
      </w:tr>
      <w:tr w:rsidR="0057004C" w14:paraId="44865752" w14:textId="77777777">
        <w:tc>
          <w:tcPr>
            <w:tcW w:w="16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977F4B" w14:textId="77777777" w:rsidR="0057004C" w:rsidRDefault="005D4E46">
            <w:r>
              <w:rPr>
                <w:sz w:val="17"/>
                <w:szCs w:val="17"/>
              </w:rPr>
              <w:t>Ejecución</w:t>
            </w:r>
          </w:p>
        </w:tc>
        <w:tc>
          <w:tcPr>
            <w:tcW w:w="36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FB4CAC" w14:textId="77777777" w:rsidR="0057004C" w:rsidRDefault="005D4E46">
            <w:r>
              <w:rPr>
                <w:sz w:val="17"/>
                <w:szCs w:val="17"/>
              </w:rPr>
              <w:t>Un contenedor de aplicación por operador en Azure Container Apps (o Docker Compose/systemd sobre una VM de Azure en la etapa del curso, si el precio no cabe en el sobre)</w:t>
            </w:r>
          </w:p>
        </w:tc>
        <w:tc>
          <w:tcPr>
            <w:tcW w:w="24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B90F96" w14:textId="77777777" w:rsidR="0057004C" w:rsidRDefault="005D4E46">
            <w:r>
              <w:rPr>
                <w:sz w:val="17"/>
                <w:szCs w:val="17"/>
              </w:rPr>
              <w:t>API y procesos en segundo plano (Outbox, recordatorios, retención).</w:t>
            </w:r>
          </w:p>
        </w:tc>
        <w:tc>
          <w:tcPr>
            <w:tcW w:w="11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97FB09" w14:textId="77777777" w:rsidR="0057004C" w:rsidRDefault="005D4E46">
            <w:r>
              <w:rPr>
                <w:sz w:val="17"/>
                <w:szCs w:val="17"/>
              </w:rPr>
              <w:t>ADR-0010</w:t>
            </w:r>
          </w:p>
        </w:tc>
      </w:tr>
      <w:tr w:rsidR="0057004C" w14:paraId="7D9A2049" w14:textId="77777777">
        <w:tc>
          <w:tcPr>
            <w:tcW w:w="16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D0B077" w14:textId="77777777" w:rsidR="0057004C" w:rsidRDefault="005D4E46">
            <w:r>
              <w:rPr>
                <w:sz w:val="17"/>
                <w:szCs w:val="17"/>
              </w:rPr>
              <w:t>Registro de contenedores</w:t>
            </w:r>
          </w:p>
        </w:tc>
        <w:tc>
          <w:tcPr>
            <w:tcW w:w="36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0EB09B" w14:textId="77777777" w:rsidR="0057004C" w:rsidRDefault="005D4E46">
            <w:r>
              <w:rPr>
                <w:sz w:val="17"/>
                <w:szCs w:val="17"/>
              </w:rPr>
              <w:t>Azure Container Registry (Basic)</w:t>
            </w:r>
          </w:p>
        </w:tc>
        <w:tc>
          <w:tcPr>
            <w:tcW w:w="24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99E905" w14:textId="77777777" w:rsidR="0057004C" w:rsidRDefault="005D4E46">
            <w:r>
              <w:rPr>
                <w:sz w:val="17"/>
                <w:szCs w:val="17"/>
              </w:rPr>
              <w:t>Imágenes inmutables etiquetadas con versión semántica y SHA del commit.</w:t>
            </w:r>
          </w:p>
        </w:tc>
        <w:tc>
          <w:tcPr>
            <w:tcW w:w="11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8D664B" w14:textId="77777777" w:rsidR="0057004C" w:rsidRDefault="005D4E46">
            <w:r>
              <w:rPr>
                <w:sz w:val="17"/>
                <w:szCs w:val="17"/>
              </w:rPr>
              <w:t>ADR-0010</w:t>
            </w:r>
          </w:p>
        </w:tc>
      </w:tr>
      <w:tr w:rsidR="0057004C" w14:paraId="104858D8" w14:textId="77777777">
        <w:tc>
          <w:tcPr>
            <w:tcW w:w="16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D596F2" w14:textId="77777777" w:rsidR="0057004C" w:rsidRDefault="005D4E46">
            <w:r>
              <w:rPr>
                <w:sz w:val="17"/>
                <w:szCs w:val="17"/>
              </w:rPr>
              <w:t>Borde</w:t>
            </w:r>
          </w:p>
        </w:tc>
        <w:tc>
          <w:tcPr>
            <w:tcW w:w="36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0C704B" w14:textId="77777777" w:rsidR="0057004C" w:rsidRDefault="005D4E46">
            <w:r>
              <w:rPr>
                <w:sz w:val="17"/>
                <w:szCs w:val="17"/>
              </w:rPr>
              <w:t>YARP (reverse proxy .NET) con 2 réplicas; WAF con OWASP Core Rule Set (gestionado o Coraza)</w:t>
            </w:r>
          </w:p>
        </w:tc>
        <w:tc>
          <w:tcPr>
            <w:tcW w:w="24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3CD7CA" w14:textId="77777777" w:rsidR="0057004C" w:rsidRDefault="005D4E46">
            <w:r>
              <w:rPr>
                <w:sz w:val="17"/>
                <w:szCs w:val="17"/>
              </w:rPr>
              <w:t>TLS, enrutamiento por subdominio, límites de tasa y validación de la firma X-Hub-Signature-256 de Meta.</w:t>
            </w:r>
          </w:p>
        </w:tc>
        <w:tc>
          <w:tcPr>
            <w:tcW w:w="11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2F6BD4" w14:textId="77777777" w:rsidR="0057004C" w:rsidRDefault="005D4E46">
            <w:r>
              <w:rPr>
                <w:sz w:val="17"/>
                <w:szCs w:val="17"/>
              </w:rPr>
              <w:t>ADR-0012</w:t>
            </w:r>
          </w:p>
        </w:tc>
      </w:tr>
      <w:tr w:rsidR="0057004C" w14:paraId="1D6A310C" w14:textId="77777777">
        <w:tc>
          <w:tcPr>
            <w:tcW w:w="16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850C1E" w14:textId="77777777" w:rsidR="0057004C" w:rsidRDefault="005D4E46">
            <w:r>
              <w:rPr>
                <w:sz w:val="17"/>
                <w:szCs w:val="17"/>
              </w:rPr>
              <w:t>Identidad</w:t>
            </w:r>
          </w:p>
        </w:tc>
        <w:tc>
          <w:tcPr>
            <w:tcW w:w="36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2EB6D7" w14:textId="77777777" w:rsidR="0057004C" w:rsidRDefault="005D4E46">
            <w:r>
              <w:rPr>
                <w:sz w:val="17"/>
                <w:szCs w:val="17"/>
              </w:rPr>
              <w:t xml:space="preserve">OIDC/OAuth2 con Keycloak 26 (un realm por operador, creado desde una plantilla versionada) detrás de </w:t>
            </w:r>
            <w:r>
              <w:rPr>
                <w:rFonts w:ascii="Consolas" w:eastAsia="Consolas" w:hAnsi="Consolas" w:cs="Consolas"/>
                <w:color w:val="7A2E0E"/>
                <w:sz w:val="15"/>
                <w:szCs w:val="15"/>
              </w:rPr>
              <w:t>IProveedorIdentidad</w:t>
            </w:r>
            <w:r>
              <w:rPr>
                <w:sz w:val="17"/>
                <w:szCs w:val="17"/>
              </w:rPr>
              <w:t xml:space="preserve"> (</w:t>
            </w:r>
            <w:r>
              <w:rPr>
                <w:rFonts w:ascii="Consolas" w:eastAsia="Consolas" w:hAnsi="Consolas" w:cs="Consolas"/>
                <w:color w:val="7A2E0E"/>
                <w:sz w:val="15"/>
                <w:szCs w:val="15"/>
              </w:rPr>
              <w:t>ProveedorIdentidadKeycloak</w:t>
            </w:r>
            <w:r>
              <w:rPr>
                <w:sz w:val="17"/>
                <w:szCs w:val="17"/>
              </w:rPr>
              <w:t>)</w:t>
            </w:r>
          </w:p>
        </w:tc>
        <w:tc>
          <w:tcPr>
            <w:tcW w:w="24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2904B5" w14:textId="77777777" w:rsidR="0057004C" w:rsidRDefault="005D4E46">
            <w:r>
              <w:rPr>
                <w:sz w:val="17"/>
                <w:szCs w:val="17"/>
              </w:rPr>
              <w:t>Autenticación del Panel Web (código + PKCE), RBAC con el rol guardado en FlowRide, revocación ≤ 60 s, TOTP obligatorio para el Administrador y reautenticación reciente (RFC 9470) en las acciones sensibles.</w:t>
            </w:r>
          </w:p>
        </w:tc>
        <w:tc>
          <w:tcPr>
            <w:tcW w:w="11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A69334" w14:textId="77777777" w:rsidR="0057004C" w:rsidRDefault="005D4E46">
            <w:r>
              <w:rPr>
                <w:sz w:val="17"/>
                <w:szCs w:val="17"/>
              </w:rPr>
              <w:t>ADR-0003, ADR-0010</w:t>
            </w:r>
          </w:p>
        </w:tc>
      </w:tr>
      <w:tr w:rsidR="0057004C" w14:paraId="4ACF23E7" w14:textId="77777777">
        <w:tc>
          <w:tcPr>
            <w:tcW w:w="16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E85648" w14:textId="77777777" w:rsidR="0057004C" w:rsidRDefault="005D4E46">
            <w:r>
              <w:rPr>
                <w:sz w:val="17"/>
                <w:szCs w:val="17"/>
              </w:rPr>
              <w:t>WhatsApp</w:t>
            </w:r>
          </w:p>
        </w:tc>
        <w:tc>
          <w:tcPr>
            <w:tcW w:w="36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42AF1F" w14:textId="77777777" w:rsidR="0057004C" w:rsidRDefault="005D4E46">
            <w:r>
              <w:rPr>
                <w:sz w:val="17"/>
                <w:szCs w:val="17"/>
              </w:rPr>
              <w:t xml:space="preserve">Número de prueba de Meta (WhatsApp Cloud API) con </w:t>
            </w:r>
            <w:r>
              <w:rPr>
                <w:rFonts w:ascii="Consolas" w:eastAsia="Consolas" w:hAnsi="Consolas" w:cs="Consolas"/>
                <w:color w:val="7A2E0E"/>
                <w:sz w:val="15"/>
                <w:szCs w:val="15"/>
              </w:rPr>
              <w:t>WhatsAppSandboxAdapter</w:t>
            </w:r>
            <w:r>
              <w:rPr>
                <w:sz w:val="17"/>
                <w:szCs w:val="17"/>
              </w:rPr>
              <w:t xml:space="preserve"> detrás de </w:t>
            </w:r>
            <w:r>
              <w:rPr>
                <w:rFonts w:ascii="Consolas" w:eastAsia="Consolas" w:hAnsi="Consolas" w:cs="Consolas"/>
                <w:color w:val="7A2E0E"/>
                <w:sz w:val="15"/>
                <w:szCs w:val="15"/>
              </w:rPr>
              <w:t>IWhatsAppGateway</w:t>
            </w:r>
            <w:r>
              <w:rPr>
                <w:sz w:val="17"/>
                <w:szCs w:val="17"/>
              </w:rPr>
              <w:t xml:space="preserve">; </w:t>
            </w:r>
            <w:r>
              <w:rPr>
                <w:rFonts w:ascii="Consolas" w:eastAsia="Consolas" w:hAnsi="Consolas" w:cs="Consolas"/>
                <w:color w:val="7A2E0E"/>
                <w:sz w:val="15"/>
                <w:szCs w:val="15"/>
              </w:rPr>
              <w:t>WhatsAppSimuladoAdapter</w:t>
            </w:r>
            <w:r>
              <w:rPr>
                <w:sz w:val="17"/>
                <w:szCs w:val="17"/>
              </w:rPr>
              <w:t xml:space="preserve"> para pruebas; evolución a un número propio sin cambiar el dominio</w:t>
            </w:r>
          </w:p>
        </w:tc>
        <w:tc>
          <w:tcPr>
            <w:tcW w:w="24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44FD20" w14:textId="77777777" w:rsidR="0057004C" w:rsidRDefault="005D4E46">
            <w:r>
              <w:rPr>
                <w:sz w:val="17"/>
                <w:szCs w:val="17"/>
              </w:rPr>
              <w:t>Recepción (webhook firmado, bandeja de entrada idempotente) y envío de mensajes de pasajero y conductor; bot de menú numerado.</w:t>
            </w:r>
          </w:p>
        </w:tc>
        <w:tc>
          <w:tcPr>
            <w:tcW w:w="11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AF6555" w14:textId="77777777" w:rsidR="0057004C" w:rsidRDefault="005D4E46">
            <w:r>
              <w:rPr>
                <w:sz w:val="17"/>
                <w:szCs w:val="17"/>
              </w:rPr>
              <w:t>ADR-0008</w:t>
            </w:r>
          </w:p>
        </w:tc>
      </w:tr>
      <w:tr w:rsidR="0057004C" w14:paraId="200B8D12" w14:textId="77777777">
        <w:tc>
          <w:tcPr>
            <w:tcW w:w="16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A12D56" w14:textId="77777777" w:rsidR="0057004C" w:rsidRDefault="005D4E46">
            <w:r>
              <w:rPr>
                <w:sz w:val="17"/>
                <w:szCs w:val="17"/>
              </w:rPr>
              <w:t>Notificaciones</w:t>
            </w:r>
          </w:p>
        </w:tc>
        <w:tc>
          <w:tcPr>
            <w:tcW w:w="36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54FC9B" w14:textId="77777777" w:rsidR="0057004C" w:rsidRDefault="005D4E46">
            <w:r>
              <w:rPr>
                <w:rFonts w:ascii="Consolas" w:eastAsia="Consolas" w:hAnsi="Consolas" w:cs="Consolas"/>
                <w:color w:val="7A2E0E"/>
                <w:sz w:val="15"/>
                <w:szCs w:val="15"/>
              </w:rPr>
              <w:t>GatewayNotificaciones</w:t>
            </w:r>
            <w:r>
              <w:rPr>
                <w:sz w:val="17"/>
                <w:szCs w:val="17"/>
              </w:rPr>
              <w:t>: WhatsApp, alerta en el Panel Web (en vivo por SSE) y correo (</w:t>
            </w:r>
            <w:r>
              <w:rPr>
                <w:rFonts w:ascii="Consolas" w:eastAsia="Consolas" w:hAnsi="Consolas" w:cs="Consolas"/>
                <w:color w:val="7A2E0E"/>
                <w:sz w:val="15"/>
                <w:szCs w:val="15"/>
              </w:rPr>
              <w:t>IEnviadorCorreo</w:t>
            </w:r>
            <w:r>
              <w:rPr>
                <w:sz w:val="17"/>
                <w:szCs w:val="17"/>
              </w:rPr>
              <w:t>, SMTP)</w:t>
            </w:r>
          </w:p>
        </w:tc>
        <w:tc>
          <w:tcPr>
            <w:tcW w:w="24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6BA145" w14:textId="77777777" w:rsidR="0057004C" w:rsidRDefault="005D4E46">
            <w:r>
              <w:rPr>
                <w:sz w:val="17"/>
                <w:szCs w:val="17"/>
              </w:rPr>
              <w:t>Centraliza ventana de 24 h, plantillas, idempotencia y reintentos.</w:t>
            </w:r>
          </w:p>
        </w:tc>
        <w:tc>
          <w:tcPr>
            <w:tcW w:w="11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16C189" w14:textId="77777777" w:rsidR="0057004C" w:rsidRDefault="005D4E46">
            <w:r>
              <w:rPr>
                <w:sz w:val="17"/>
                <w:szCs w:val="17"/>
              </w:rPr>
              <w:t>ADR-0015</w:t>
            </w:r>
          </w:p>
        </w:tc>
      </w:tr>
      <w:tr w:rsidR="0057004C" w14:paraId="14A80027" w14:textId="77777777">
        <w:tc>
          <w:tcPr>
            <w:tcW w:w="16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2FBF61" w14:textId="77777777" w:rsidR="0057004C" w:rsidRDefault="005D4E46">
            <w:r>
              <w:rPr>
                <w:sz w:val="17"/>
                <w:szCs w:val="17"/>
              </w:rPr>
              <w:t>Telemetría</w:t>
            </w:r>
          </w:p>
        </w:tc>
        <w:tc>
          <w:tcPr>
            <w:tcW w:w="36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CDF642" w14:textId="77777777" w:rsidR="0057004C" w:rsidRDefault="005D4E46">
            <w:r>
              <w:rPr>
                <w:sz w:val="17"/>
                <w:szCs w:val="17"/>
              </w:rPr>
              <w:t xml:space="preserve">Fuera del alcance de V1. ADR-0005 (en estado </w:t>
            </w:r>
            <w:r>
              <w:rPr>
                <w:i/>
                <w:iCs/>
                <w:sz w:val="17"/>
                <w:szCs w:val="17"/>
              </w:rPr>
              <w:t>Proposed</w:t>
            </w:r>
            <w:r>
              <w:rPr>
                <w:sz w:val="17"/>
                <w:szCs w:val="17"/>
              </w:rPr>
              <w:t>) propone un adaptador de telemetría y una tabla particionada por mes con retención de 6 meses</w:t>
            </w:r>
          </w:p>
        </w:tc>
        <w:tc>
          <w:tcPr>
            <w:tcW w:w="24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6D0BEF" w14:textId="77777777" w:rsidR="0057004C" w:rsidRDefault="005D4E46">
            <w:r>
              <w:rPr>
                <w:sz w:val="17"/>
                <w:szCs w:val="17"/>
              </w:rPr>
              <w:t>No se implementa; el monitoreo del viaje se hace por estados y horarios.</w:t>
            </w:r>
          </w:p>
        </w:tc>
        <w:tc>
          <w:tcPr>
            <w:tcW w:w="11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6F8E04" w14:textId="77777777" w:rsidR="0057004C" w:rsidRDefault="005D4E46">
            <w:r>
              <w:rPr>
                <w:sz w:val="17"/>
                <w:szCs w:val="17"/>
              </w:rPr>
              <w:t>ADR-0005</w:t>
            </w:r>
          </w:p>
        </w:tc>
      </w:tr>
      <w:tr w:rsidR="0057004C" w14:paraId="3F038098" w14:textId="77777777">
        <w:tc>
          <w:tcPr>
            <w:tcW w:w="16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1AA3B3" w14:textId="77777777" w:rsidR="0057004C" w:rsidRDefault="005D4E46">
            <w:r>
              <w:rPr>
                <w:sz w:val="17"/>
                <w:szCs w:val="17"/>
              </w:rPr>
              <w:t>Consistencia</w:t>
            </w:r>
          </w:p>
        </w:tc>
        <w:tc>
          <w:tcPr>
            <w:tcW w:w="36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06C119" w14:textId="77777777" w:rsidR="0057004C" w:rsidRDefault="005D4E46">
            <w:r>
              <w:rPr>
                <w:sz w:val="17"/>
                <w:szCs w:val="17"/>
              </w:rPr>
              <w:t>Transacciones PostgreSQL, concurrencia optimista con token de versión, restricciones de unicidad y Transactional Outbox</w:t>
            </w:r>
          </w:p>
        </w:tc>
        <w:tc>
          <w:tcPr>
            <w:tcW w:w="24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2AC954" w14:textId="77777777" w:rsidR="0057004C" w:rsidRDefault="005D4E46">
            <w:r>
              <w:rPr>
                <w:sz w:val="17"/>
                <w:szCs w:val="17"/>
              </w:rPr>
              <w:t>Evita dobles asignaciones y pérdida de eventos.</w:t>
            </w:r>
          </w:p>
        </w:tc>
        <w:tc>
          <w:tcPr>
            <w:tcW w:w="11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7A6F0F" w14:textId="77777777" w:rsidR="0057004C" w:rsidRDefault="005D4E46">
            <w:r>
              <w:rPr>
                <w:sz w:val="17"/>
                <w:szCs w:val="17"/>
              </w:rPr>
              <w:t>ADR-0007</w:t>
            </w:r>
          </w:p>
        </w:tc>
      </w:tr>
      <w:tr w:rsidR="0057004C" w14:paraId="3F9A614F" w14:textId="77777777">
        <w:tc>
          <w:tcPr>
            <w:tcW w:w="16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692183" w14:textId="77777777" w:rsidR="0057004C" w:rsidRDefault="005D4E46">
            <w:r>
              <w:rPr>
                <w:sz w:val="17"/>
                <w:szCs w:val="17"/>
              </w:rPr>
              <w:t>Caché</w:t>
            </w:r>
          </w:p>
        </w:tc>
        <w:tc>
          <w:tcPr>
            <w:tcW w:w="36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374D58" w14:textId="77777777" w:rsidR="0057004C" w:rsidRDefault="005D4E46">
            <w:r>
              <w:rPr>
                <w:rFonts w:ascii="Consolas" w:eastAsia="Consolas" w:hAnsi="Consolas" w:cs="Consolas"/>
                <w:color w:val="7A2E0E"/>
                <w:sz w:val="15"/>
                <w:szCs w:val="15"/>
              </w:rPr>
              <w:t>IMemoryCache</w:t>
            </w:r>
            <w:r>
              <w:rPr>
                <w:sz w:val="17"/>
                <w:szCs w:val="17"/>
              </w:rPr>
              <w:t xml:space="preserve"> (Cache-Aside) mediante </w:t>
            </w:r>
            <w:r>
              <w:rPr>
                <w:rFonts w:ascii="Consolas" w:eastAsia="Consolas" w:hAnsi="Consolas" w:cs="Consolas"/>
                <w:color w:val="7A2E0E"/>
                <w:sz w:val="15"/>
                <w:szCs w:val="15"/>
              </w:rPr>
              <w:t>ICacheParametros</w:t>
            </w:r>
            <w:r>
              <w:rPr>
                <w:sz w:val="17"/>
                <w:szCs w:val="17"/>
              </w:rPr>
              <w:t xml:space="preserve"> e </w:t>
            </w:r>
            <w:r>
              <w:rPr>
                <w:rFonts w:ascii="Consolas" w:eastAsia="Consolas" w:hAnsi="Consolas" w:cs="Consolas"/>
                <w:color w:val="7A2E0E"/>
                <w:sz w:val="15"/>
                <w:szCs w:val="15"/>
              </w:rPr>
              <w:t>ICacheReportes</w:t>
            </w:r>
          </w:p>
        </w:tc>
        <w:tc>
          <w:tcPr>
            <w:tcW w:w="24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9F0FFE" w14:textId="77777777" w:rsidR="0057004C" w:rsidRDefault="005D4E46">
            <w:r>
              <w:rPr>
                <w:sz w:val="17"/>
                <w:szCs w:val="17"/>
              </w:rPr>
              <w:t>Parámetros y reportes; nunca solicitudes, asignaciones ni viajes.</w:t>
            </w:r>
          </w:p>
        </w:tc>
        <w:tc>
          <w:tcPr>
            <w:tcW w:w="11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357A1D" w14:textId="77777777" w:rsidR="0057004C" w:rsidRDefault="005D4E46">
            <w:r>
              <w:rPr>
                <w:sz w:val="17"/>
                <w:szCs w:val="17"/>
              </w:rPr>
              <w:t>ADR-0006</w:t>
            </w:r>
          </w:p>
        </w:tc>
      </w:tr>
      <w:tr w:rsidR="0057004C" w14:paraId="36ECB1AB" w14:textId="77777777">
        <w:tc>
          <w:tcPr>
            <w:tcW w:w="16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93E513" w14:textId="77777777" w:rsidR="0057004C" w:rsidRDefault="005D4E46">
            <w:r>
              <w:rPr>
                <w:sz w:val="17"/>
                <w:szCs w:val="17"/>
              </w:rPr>
              <w:t>Observabilidad y auditoría</w:t>
            </w:r>
          </w:p>
        </w:tc>
        <w:tc>
          <w:tcPr>
            <w:tcW w:w="36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C7C76B" w14:textId="77777777" w:rsidR="0057004C" w:rsidRDefault="005D4E46">
            <w:r>
              <w:rPr>
                <w:sz w:val="17"/>
                <w:szCs w:val="17"/>
              </w:rPr>
              <w:t>OpenTelemetry (OTLP) y auditoría persistente por Silo con cadena de hash SHA-256 verificable (</w:t>
            </w:r>
            <w:r>
              <w:rPr>
                <w:rFonts w:ascii="Consolas" w:eastAsia="Consolas" w:hAnsi="Consolas" w:cs="Consolas"/>
                <w:color w:val="7A2E0E"/>
                <w:sz w:val="15"/>
                <w:szCs w:val="15"/>
              </w:rPr>
              <w:t>/api/auditoria/verificacion</w:t>
            </w:r>
            <w:r>
              <w:rPr>
                <w:sz w:val="17"/>
                <w:szCs w:val="17"/>
              </w:rPr>
              <w:t>)</w:t>
            </w:r>
          </w:p>
        </w:tc>
        <w:tc>
          <w:tcPr>
            <w:tcW w:w="24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3A3294" w14:textId="77777777" w:rsidR="0057004C" w:rsidRDefault="005D4E46">
            <w:r>
              <w:rPr>
                <w:sz w:val="17"/>
                <w:szCs w:val="17"/>
              </w:rPr>
              <w:t xml:space="preserve">Trazas, métricas y logs correlacionados por </w:t>
            </w:r>
            <w:r>
              <w:rPr>
                <w:rFonts w:ascii="Consolas" w:eastAsia="Consolas" w:hAnsi="Consolas" w:cs="Consolas"/>
                <w:color w:val="7A2E0E"/>
                <w:sz w:val="15"/>
                <w:szCs w:val="15"/>
              </w:rPr>
              <w:t>traceId</w:t>
            </w:r>
            <w:r>
              <w:rPr>
                <w:sz w:val="17"/>
                <w:szCs w:val="17"/>
              </w:rPr>
              <w:t xml:space="preserve"> y tenant; auditoría legal de 5 años.</w:t>
            </w:r>
          </w:p>
        </w:tc>
        <w:tc>
          <w:tcPr>
            <w:tcW w:w="11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B34862" w14:textId="77777777" w:rsidR="0057004C" w:rsidRDefault="005D4E46">
            <w:r>
              <w:rPr>
                <w:sz w:val="17"/>
                <w:szCs w:val="17"/>
              </w:rPr>
              <w:t>ADR-0011</w:t>
            </w:r>
          </w:p>
        </w:tc>
      </w:tr>
      <w:tr w:rsidR="0057004C" w14:paraId="2DCBFF57" w14:textId="77777777">
        <w:tc>
          <w:tcPr>
            <w:tcW w:w="16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68AD56" w14:textId="77777777" w:rsidR="0057004C" w:rsidRDefault="005D4E46">
            <w:r>
              <w:rPr>
                <w:sz w:val="17"/>
                <w:szCs w:val="17"/>
              </w:rPr>
              <w:t>Almacenamiento de objetos</w:t>
            </w:r>
          </w:p>
        </w:tc>
        <w:tc>
          <w:tcPr>
            <w:tcW w:w="36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CE8945" w14:textId="77777777" w:rsidR="0057004C" w:rsidRDefault="005D4E46">
            <w:r>
              <w:rPr>
                <w:sz w:val="17"/>
                <w:szCs w:val="17"/>
              </w:rPr>
              <w:t xml:space="preserve">Azure Blob Storage (Hot / Cool / Archive) vía </w:t>
            </w:r>
            <w:r>
              <w:rPr>
                <w:rFonts w:ascii="Consolas" w:eastAsia="Consolas" w:hAnsi="Consolas" w:cs="Consolas"/>
                <w:color w:val="7A2E0E"/>
                <w:sz w:val="15"/>
                <w:szCs w:val="15"/>
              </w:rPr>
              <w:t>IAlmacenObjetos</w:t>
            </w:r>
            <w:r>
              <w:rPr>
                <w:sz w:val="17"/>
                <w:szCs w:val="17"/>
              </w:rPr>
              <w:t>, un contenedor por operador; Azurite en local</w:t>
            </w:r>
          </w:p>
        </w:tc>
        <w:tc>
          <w:tcPr>
            <w:tcW w:w="24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74EB6A" w14:textId="77777777" w:rsidR="0057004C" w:rsidRDefault="005D4E46">
            <w:r>
              <w:rPr>
                <w:sz w:val="17"/>
                <w:szCs w:val="17"/>
              </w:rPr>
              <w:t>Backups, archivo, exportes y documentos del conductor.</w:t>
            </w:r>
          </w:p>
        </w:tc>
        <w:tc>
          <w:tcPr>
            <w:tcW w:w="11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78290F" w14:textId="77777777" w:rsidR="0057004C" w:rsidRDefault="005D4E46">
            <w:r>
              <w:rPr>
                <w:sz w:val="17"/>
                <w:szCs w:val="17"/>
              </w:rPr>
              <w:t>ADR-0013</w:t>
            </w:r>
          </w:p>
        </w:tc>
      </w:tr>
      <w:tr w:rsidR="0057004C" w14:paraId="27D86034" w14:textId="77777777">
        <w:tc>
          <w:tcPr>
            <w:tcW w:w="16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0F6CBF" w14:textId="77777777" w:rsidR="0057004C" w:rsidRDefault="005D4E46">
            <w:r>
              <w:rPr>
                <w:sz w:val="17"/>
                <w:szCs w:val="17"/>
              </w:rPr>
              <w:t>Secretos</w:t>
            </w:r>
          </w:p>
        </w:tc>
        <w:tc>
          <w:tcPr>
            <w:tcW w:w="36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CBA173" w14:textId="77777777" w:rsidR="0057004C" w:rsidRDefault="005D4E46">
            <w:r>
              <w:rPr>
                <w:sz w:val="17"/>
                <w:szCs w:val="17"/>
              </w:rPr>
              <w:t>Azure Key Vault (uno por operador y uno de plataforma) con identidad administrada</w:t>
            </w:r>
          </w:p>
        </w:tc>
        <w:tc>
          <w:tcPr>
            <w:tcW w:w="24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FD65E2" w14:textId="77777777" w:rsidR="0057004C" w:rsidRDefault="005D4E46">
            <w:r>
              <w:rPr>
                <w:sz w:val="17"/>
                <w:szCs w:val="17"/>
              </w:rPr>
              <w:t>Credenciales y claves fuera del repositorio y de la imagen.</w:t>
            </w:r>
          </w:p>
        </w:tc>
        <w:tc>
          <w:tcPr>
            <w:tcW w:w="11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3A7647" w14:textId="77777777" w:rsidR="0057004C" w:rsidRDefault="005D4E46">
            <w:r>
              <w:rPr>
                <w:sz w:val="17"/>
                <w:szCs w:val="17"/>
              </w:rPr>
              <w:t>ADR-0014</w:t>
            </w:r>
          </w:p>
        </w:tc>
      </w:tr>
      <w:tr w:rsidR="0057004C" w14:paraId="4E6DB346" w14:textId="77777777">
        <w:tc>
          <w:tcPr>
            <w:tcW w:w="16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EF7FA3" w14:textId="77777777" w:rsidR="0057004C" w:rsidRDefault="005D4E46">
            <w:r>
              <w:rPr>
                <w:sz w:val="17"/>
                <w:szCs w:val="17"/>
              </w:rPr>
              <w:t>Catálogos</w:t>
            </w:r>
          </w:p>
        </w:tc>
        <w:tc>
          <w:tcPr>
            <w:tcW w:w="36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005467" w14:textId="77777777" w:rsidR="0057004C" w:rsidRDefault="005D4E46">
            <w:r>
              <w:rPr>
                <w:sz w:val="17"/>
                <w:szCs w:val="17"/>
              </w:rPr>
              <w:t>Archivos de recursos versionados (es-CO) y tabla ops.parametros por operador</w:t>
            </w:r>
          </w:p>
        </w:tc>
        <w:tc>
          <w:tcPr>
            <w:tcW w:w="24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B2B223" w14:textId="77777777" w:rsidR="0057004C" w:rsidRDefault="005D4E46">
            <w:r>
              <w:rPr>
                <w:sz w:val="17"/>
                <w:szCs w:val="17"/>
              </w:rPr>
              <w:t>Textos, plantillas y parámetros (incluida la configuración del motor).</w:t>
            </w:r>
          </w:p>
        </w:tc>
        <w:tc>
          <w:tcPr>
            <w:tcW w:w="11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689D77" w14:textId="77777777" w:rsidR="0057004C" w:rsidRDefault="005D4E46">
            <w:r>
              <w:rPr>
                <w:sz w:val="17"/>
                <w:szCs w:val="17"/>
              </w:rPr>
              <w:t>ADR-0016</w:t>
            </w:r>
          </w:p>
        </w:tc>
      </w:tr>
      <w:tr w:rsidR="0057004C" w14:paraId="20C7DBA9" w14:textId="77777777">
        <w:tc>
          <w:tcPr>
            <w:tcW w:w="16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83647C" w14:textId="77777777" w:rsidR="0057004C" w:rsidRDefault="005D4E46">
            <w:r>
              <w:rPr>
                <w:sz w:val="17"/>
                <w:szCs w:val="17"/>
              </w:rPr>
              <w:t>Panel Web</w:t>
            </w:r>
          </w:p>
        </w:tc>
        <w:tc>
          <w:tcPr>
            <w:tcW w:w="36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B2E402" w14:textId="77777777" w:rsidR="0057004C" w:rsidRDefault="005D4E46">
            <w:r>
              <w:rPr>
                <w:sz w:val="17"/>
                <w:szCs w:val="17"/>
              </w:rPr>
              <w:t>React 19 + TypeScript con Vite y Mantine 8; OIDC código + PKCE (</w:t>
            </w:r>
            <w:r>
              <w:rPr>
                <w:rFonts w:ascii="Consolas" w:eastAsia="Consolas" w:hAnsi="Consolas" w:cs="Consolas"/>
                <w:color w:val="7A2E0E"/>
                <w:sz w:val="15"/>
                <w:szCs w:val="15"/>
              </w:rPr>
              <w:t>oidc-client-ts</w:t>
            </w:r>
            <w:r>
              <w:rPr>
                <w:sz w:val="17"/>
                <w:szCs w:val="17"/>
              </w:rPr>
              <w:t>) con tokens solo en memoria; cliente tipado desde el contrato OpenAPI (</w:t>
            </w:r>
            <w:r>
              <w:rPr>
                <w:rFonts w:ascii="Consolas" w:eastAsia="Consolas" w:hAnsi="Consolas" w:cs="Consolas"/>
                <w:color w:val="7A2E0E"/>
                <w:sz w:val="15"/>
                <w:szCs w:val="15"/>
              </w:rPr>
              <w:t>openapi-fetch</w:t>
            </w:r>
            <w:r>
              <w:rPr>
                <w:sz w:val="17"/>
                <w:szCs w:val="17"/>
              </w:rPr>
              <w:t>)</w:t>
            </w:r>
          </w:p>
        </w:tc>
        <w:tc>
          <w:tcPr>
            <w:tcW w:w="24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E1D6F9" w14:textId="77777777" w:rsidR="0057004C" w:rsidRDefault="005D4E46">
            <w:r>
              <w:rPr>
                <w:sz w:val="17"/>
                <w:szCs w:val="17"/>
              </w:rPr>
              <w:t>Operación (tablero, vista del día, solicitudes, viajes, alertas) y administración (usuarios, empresas y pasajeros; conductores, vehículos e itinerarios en la Fase 11b-2).</w:t>
            </w:r>
          </w:p>
        </w:tc>
        <w:tc>
          <w:tcPr>
            <w:tcW w:w="11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00FBC7" w14:textId="77777777" w:rsidR="0057004C" w:rsidRDefault="005D4E46">
            <w:r>
              <w:rPr>
                <w:sz w:val="17"/>
                <w:szCs w:val="17"/>
              </w:rPr>
              <w:t>ADR-0019</w:t>
            </w:r>
          </w:p>
        </w:tc>
      </w:tr>
      <w:tr w:rsidR="0057004C" w14:paraId="09369FD4" w14:textId="77777777">
        <w:tc>
          <w:tcPr>
            <w:tcW w:w="16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42981F" w14:textId="77777777" w:rsidR="0057004C" w:rsidRDefault="005D4E46">
            <w:r>
              <w:rPr>
                <w:sz w:val="17"/>
                <w:szCs w:val="17"/>
              </w:rPr>
              <w:t>Fechas y zonas horarias</w:t>
            </w:r>
          </w:p>
        </w:tc>
        <w:tc>
          <w:tcPr>
            <w:tcW w:w="36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D299CE" w14:textId="77777777" w:rsidR="0057004C" w:rsidRDefault="005D4E46">
            <w:r>
              <w:rPr>
                <w:sz w:val="17"/>
                <w:szCs w:val="17"/>
              </w:rPr>
              <w:t>Instantes pasados en UTC; eventos futuros como hora local más el nombre IANA de la zona, con el instante UTC derivado y recalculado al iniciar</w:t>
            </w:r>
          </w:p>
        </w:tc>
        <w:tc>
          <w:tcPr>
            <w:tcW w:w="24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6344AE" w14:textId="77777777" w:rsidR="0057004C" w:rsidRDefault="005D4E46">
            <w:r>
              <w:rPr>
                <w:sz w:val="17"/>
                <w:szCs w:val="17"/>
              </w:rPr>
              <w:t>Servicios, turnos, paradas e itinerarios conservan la hora acordada aunque cambien las reglas de la zona.</w:t>
            </w:r>
          </w:p>
        </w:tc>
        <w:tc>
          <w:tcPr>
            <w:tcW w:w="11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4EC70A" w14:textId="77777777" w:rsidR="0057004C" w:rsidRDefault="005D4E46">
            <w:r>
              <w:rPr>
                <w:sz w:val="17"/>
                <w:szCs w:val="17"/>
              </w:rPr>
              <w:t>ADR-0020</w:t>
            </w:r>
          </w:p>
        </w:tc>
      </w:tr>
      <w:tr w:rsidR="0057004C" w14:paraId="0034E0D4" w14:textId="77777777">
        <w:tc>
          <w:tcPr>
            <w:tcW w:w="16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9E4FA6" w14:textId="77777777" w:rsidR="0057004C" w:rsidRDefault="005D4E46">
            <w:r>
              <w:rPr>
                <w:sz w:val="17"/>
                <w:szCs w:val="17"/>
              </w:rPr>
              <w:t>Integración y calidad</w:t>
            </w:r>
          </w:p>
        </w:tc>
        <w:tc>
          <w:tcPr>
            <w:tcW w:w="36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625FA8" w14:textId="77777777" w:rsidR="0057004C" w:rsidRDefault="005D4E46">
            <w:r>
              <w:rPr>
                <w:sz w:val="17"/>
                <w:szCs w:val="17"/>
              </w:rPr>
              <w:t xml:space="preserve">Git con ramas </w:t>
            </w:r>
            <w:r>
              <w:rPr>
                <w:rFonts w:ascii="Consolas" w:eastAsia="Consolas" w:hAnsi="Consolas" w:cs="Consolas"/>
                <w:color w:val="7A2E0E"/>
                <w:sz w:val="15"/>
                <w:szCs w:val="15"/>
              </w:rPr>
              <w:t>feature/*</w:t>
            </w:r>
            <w:r>
              <w:rPr>
                <w:sz w:val="17"/>
                <w:szCs w:val="17"/>
              </w:rPr>
              <w:t xml:space="preserve"> → </w:t>
            </w:r>
            <w:r>
              <w:rPr>
                <w:rFonts w:ascii="Consolas" w:eastAsia="Consolas" w:hAnsi="Consolas" w:cs="Consolas"/>
                <w:color w:val="7A2E0E"/>
                <w:sz w:val="15"/>
                <w:szCs w:val="15"/>
              </w:rPr>
              <w:t>develop</w:t>
            </w:r>
            <w:r>
              <w:rPr>
                <w:sz w:val="17"/>
                <w:szCs w:val="17"/>
              </w:rPr>
              <w:t xml:space="preserve"> → </w:t>
            </w:r>
            <w:r>
              <w:rPr>
                <w:rFonts w:ascii="Consolas" w:eastAsia="Consolas" w:hAnsi="Consolas" w:cs="Consolas"/>
                <w:color w:val="7A2E0E"/>
                <w:sz w:val="15"/>
                <w:szCs w:val="15"/>
              </w:rPr>
              <w:t>main</w:t>
            </w:r>
            <w:r>
              <w:rPr>
                <w:sz w:val="17"/>
                <w:szCs w:val="17"/>
              </w:rPr>
              <w:t xml:space="preserve"> y PR; GitHub Actions: compilación sin advertencias, formato, pruebas con cobertura, frontend y escaneo de secretos (gitleaks)</w:t>
            </w:r>
          </w:p>
        </w:tc>
        <w:tc>
          <w:tcPr>
            <w:tcW w:w="24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FC8D65" w14:textId="77777777" w:rsidR="0057004C" w:rsidRDefault="005D4E46">
            <w:r>
              <w:rPr>
                <w:sz w:val="17"/>
                <w:szCs w:val="17"/>
              </w:rPr>
              <w:t>Cada cambio entra probado y sin secretos.</w:t>
            </w:r>
          </w:p>
        </w:tc>
        <w:tc>
          <w:tcPr>
            <w:tcW w:w="11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C91B9B" w14:textId="77777777" w:rsidR="0057004C" w:rsidRDefault="005D4E46">
            <w:r>
              <w:rPr>
                <w:sz w:val="17"/>
                <w:szCs w:val="17"/>
              </w:rPr>
              <w:t>ADR-0018</w:t>
            </w:r>
          </w:p>
        </w:tc>
      </w:tr>
    </w:tbl>
    <w:p w14:paraId="07A1DE7D" w14:textId="77777777" w:rsidR="0057004C" w:rsidRDefault="0057004C">
      <w:pPr>
        <w:spacing w:after="60"/>
      </w:pPr>
    </w:p>
    <w:p w14:paraId="67E12119" w14:textId="77777777" w:rsidR="0057004C" w:rsidRDefault="005D4E46">
      <w:pPr>
        <w:spacing w:after="120"/>
        <w:jc w:val="both"/>
      </w:pPr>
      <w:r>
        <w:t>El presupuesto de infraestructura por tenant definido en ADR-0010, frente al tope de 20–40 USD/mes de la restricción de costo, es el siguiente (no son precios cotizados en su totalidad; el cómputo, el registro y el backend de observabilidad aún no se verifican contra precios reales):</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44"/>
        <w:gridCol w:w="4560"/>
        <w:gridCol w:w="1234"/>
      </w:tblGrid>
      <w:tr w:rsidR="0057004C" w14:paraId="0C3F075E" w14:textId="77777777">
        <w:trPr>
          <w:tblHeader/>
        </w:trPr>
        <w:tc>
          <w:tcPr>
            <w:tcW w:w="304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2BFB36F" w14:textId="77777777" w:rsidR="0057004C" w:rsidRDefault="005D4E46">
            <w:r>
              <w:rPr>
                <w:b/>
                <w:bCs/>
                <w:sz w:val="17"/>
                <w:szCs w:val="17"/>
              </w:rPr>
              <w:t>Partida</w:t>
            </w:r>
          </w:p>
        </w:tc>
        <w:tc>
          <w:tcPr>
            <w:tcW w:w="456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F538170" w14:textId="77777777" w:rsidR="0057004C" w:rsidRDefault="005D4E46">
            <w:r>
              <w:rPr>
                <w:b/>
                <w:bCs/>
                <w:sz w:val="17"/>
                <w:szCs w:val="17"/>
              </w:rPr>
              <w:t>Dimensionamiento de referencia</w:t>
            </w:r>
          </w:p>
        </w:tc>
        <w:tc>
          <w:tcPr>
            <w:tcW w:w="123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19996E7" w14:textId="77777777" w:rsidR="0057004C" w:rsidRDefault="005D4E46">
            <w:r>
              <w:rPr>
                <w:b/>
                <w:bCs/>
                <w:sz w:val="17"/>
                <w:szCs w:val="17"/>
              </w:rPr>
              <w:t>Tope objetivo (USD/mes)</w:t>
            </w:r>
          </w:p>
        </w:tc>
      </w:tr>
      <w:tr w:rsidR="0057004C" w14:paraId="5381B3CB" w14:textId="77777777">
        <w:tc>
          <w:tcPr>
            <w:tcW w:w="30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0A66C1" w14:textId="77777777" w:rsidR="0057004C" w:rsidRDefault="005D4E46">
            <w:r>
              <w:rPr>
                <w:sz w:val="17"/>
                <w:szCs w:val="17"/>
              </w:rPr>
              <w:t>Cómputo de la aplicación</w:t>
            </w:r>
          </w:p>
        </w:tc>
        <w:tc>
          <w:tcPr>
            <w:tcW w:w="4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14F080" w14:textId="77777777" w:rsidR="0057004C" w:rsidRDefault="005D4E46">
            <w:r>
              <w:rPr>
                <w:sz w:val="17"/>
                <w:szCs w:val="17"/>
              </w:rPr>
              <w:t>1 réplica, ~0,5–1 vCPU, 1–2 GB RAM (Azure Container Apps)</w:t>
            </w:r>
          </w:p>
        </w:tc>
        <w:tc>
          <w:tcPr>
            <w:tcW w:w="12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5B3809" w14:textId="77777777" w:rsidR="0057004C" w:rsidRDefault="005D4E46">
            <w:r>
              <w:rPr>
                <w:sz w:val="17"/>
                <w:szCs w:val="17"/>
              </w:rPr>
              <w:t>12</w:t>
            </w:r>
          </w:p>
        </w:tc>
      </w:tr>
      <w:tr w:rsidR="0057004C" w14:paraId="13509655" w14:textId="77777777">
        <w:tc>
          <w:tcPr>
            <w:tcW w:w="30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DB5CC5" w14:textId="77777777" w:rsidR="0057004C" w:rsidRDefault="005D4E46">
            <w:r>
              <w:rPr>
                <w:sz w:val="17"/>
                <w:szCs w:val="17"/>
              </w:rPr>
              <w:t>Base del operador</w:t>
            </w:r>
          </w:p>
        </w:tc>
        <w:tc>
          <w:tcPr>
            <w:tcW w:w="4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82CC3B" w14:textId="77777777" w:rsidR="0057004C" w:rsidRDefault="005D4E46">
            <w:r>
              <w:rPr>
                <w:sz w:val="17"/>
                <w:szCs w:val="17"/>
              </w:rPr>
              <w:t>Azure Database for PostgreSQL Flexible Server B1ms + 32 GB, compartida entre 2–3 operadores (≈17 USD/mes la instancia)</w:t>
            </w:r>
          </w:p>
        </w:tc>
        <w:tc>
          <w:tcPr>
            <w:tcW w:w="12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E1C507" w14:textId="77777777" w:rsidR="0057004C" w:rsidRDefault="005D4E46">
            <w:r>
              <w:rPr>
                <w:sz w:val="17"/>
                <w:szCs w:val="17"/>
              </w:rPr>
              <w:t>8</w:t>
            </w:r>
          </w:p>
        </w:tc>
      </w:tr>
      <w:tr w:rsidR="0057004C" w14:paraId="43C9A71A" w14:textId="77777777">
        <w:tc>
          <w:tcPr>
            <w:tcW w:w="30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A3E6DD" w14:textId="77777777" w:rsidR="0057004C" w:rsidRDefault="005D4E46">
            <w:r>
              <w:rPr>
                <w:sz w:val="17"/>
                <w:szCs w:val="17"/>
              </w:rPr>
              <w:t>Almacenamiento de objetos</w:t>
            </w:r>
          </w:p>
        </w:tc>
        <w:tc>
          <w:tcPr>
            <w:tcW w:w="4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DC77AA" w14:textId="77777777" w:rsidR="0057004C" w:rsidRDefault="005D4E46">
            <w:r>
              <w:rPr>
                <w:sz w:val="17"/>
                <w:szCs w:val="17"/>
              </w:rPr>
              <w:t>Azure Blob Storage (Hot)</w:t>
            </w:r>
          </w:p>
        </w:tc>
        <w:tc>
          <w:tcPr>
            <w:tcW w:w="12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E78441" w14:textId="77777777" w:rsidR="0057004C" w:rsidRDefault="005D4E46">
            <w:r>
              <w:rPr>
                <w:sz w:val="17"/>
                <w:szCs w:val="17"/>
              </w:rPr>
              <w:t>3</w:t>
            </w:r>
          </w:p>
        </w:tc>
      </w:tr>
      <w:tr w:rsidR="0057004C" w14:paraId="25514390" w14:textId="77777777">
        <w:tc>
          <w:tcPr>
            <w:tcW w:w="30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1C6318" w14:textId="77777777" w:rsidR="0057004C" w:rsidRDefault="005D4E46">
            <w:r>
              <w:rPr>
                <w:sz w:val="17"/>
                <w:szCs w:val="17"/>
              </w:rPr>
              <w:t>Borde (gateway, WAF y router) prorrateado</w:t>
            </w:r>
          </w:p>
        </w:tc>
        <w:tc>
          <w:tcPr>
            <w:tcW w:w="4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12509C" w14:textId="77777777" w:rsidR="0057004C" w:rsidRDefault="005D4E46">
            <w:r>
              <w:rPr>
                <w:sz w:val="17"/>
                <w:szCs w:val="17"/>
              </w:rPr>
              <w:t>2 réplicas compartidas entre operadores</w:t>
            </w:r>
          </w:p>
        </w:tc>
        <w:tc>
          <w:tcPr>
            <w:tcW w:w="12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AB2FB0" w14:textId="77777777" w:rsidR="0057004C" w:rsidRDefault="005D4E46">
            <w:r>
              <w:rPr>
                <w:sz w:val="17"/>
                <w:szCs w:val="17"/>
              </w:rPr>
              <w:t>4</w:t>
            </w:r>
          </w:p>
        </w:tc>
      </w:tr>
      <w:tr w:rsidR="0057004C" w14:paraId="42B093C7" w14:textId="77777777">
        <w:tc>
          <w:tcPr>
            <w:tcW w:w="30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99AFDF" w14:textId="77777777" w:rsidR="0057004C" w:rsidRDefault="005D4E46">
            <w:r>
              <w:rPr>
                <w:sz w:val="17"/>
                <w:szCs w:val="17"/>
              </w:rPr>
              <w:t>Gestor de secretos prorrateado</w:t>
            </w:r>
          </w:p>
        </w:tc>
        <w:tc>
          <w:tcPr>
            <w:tcW w:w="4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FCDF91" w14:textId="77777777" w:rsidR="0057004C" w:rsidRDefault="005D4E46">
            <w:r>
              <w:rPr>
                <w:sz w:val="17"/>
                <w:szCs w:val="17"/>
              </w:rPr>
              <w:t>Azure Key Vault, un vault por operador</w:t>
            </w:r>
          </w:p>
        </w:tc>
        <w:tc>
          <w:tcPr>
            <w:tcW w:w="12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19AA8D" w14:textId="77777777" w:rsidR="0057004C" w:rsidRDefault="005D4E46">
            <w:r>
              <w:rPr>
                <w:sz w:val="17"/>
                <w:szCs w:val="17"/>
              </w:rPr>
              <w:t>1</w:t>
            </w:r>
          </w:p>
        </w:tc>
      </w:tr>
      <w:tr w:rsidR="0057004C" w14:paraId="14808C72" w14:textId="77777777">
        <w:tc>
          <w:tcPr>
            <w:tcW w:w="30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2207BF" w14:textId="77777777" w:rsidR="0057004C" w:rsidRDefault="005D4E46">
            <w:r>
              <w:rPr>
                <w:sz w:val="17"/>
                <w:szCs w:val="17"/>
              </w:rPr>
              <w:t>Identidad, registro y observabilidad prorrateados</w:t>
            </w:r>
          </w:p>
        </w:tc>
        <w:tc>
          <w:tcPr>
            <w:tcW w:w="4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8FE4AF" w14:textId="77777777" w:rsidR="0057004C" w:rsidRDefault="005D4E46">
            <w:r>
              <w:rPr>
                <w:sz w:val="17"/>
                <w:szCs w:val="17"/>
              </w:rPr>
              <w:t>Keycloak, Azure Container Registry y backend de observabilidad</w:t>
            </w:r>
          </w:p>
        </w:tc>
        <w:tc>
          <w:tcPr>
            <w:tcW w:w="12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44CD31" w14:textId="77777777" w:rsidR="0057004C" w:rsidRDefault="005D4E46">
            <w:r>
              <w:rPr>
                <w:sz w:val="17"/>
                <w:szCs w:val="17"/>
              </w:rPr>
              <w:t>4</w:t>
            </w:r>
          </w:p>
        </w:tc>
      </w:tr>
      <w:tr w:rsidR="0057004C" w14:paraId="395490E2" w14:textId="77777777">
        <w:tc>
          <w:tcPr>
            <w:tcW w:w="30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98BB5F" w14:textId="77777777" w:rsidR="0057004C" w:rsidRDefault="005D4E46">
            <w:r>
              <w:rPr>
                <w:sz w:val="17"/>
                <w:szCs w:val="17"/>
              </w:rPr>
              <w:t>Total</w:t>
            </w:r>
          </w:p>
        </w:tc>
        <w:tc>
          <w:tcPr>
            <w:tcW w:w="4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58E9B3" w14:textId="77777777" w:rsidR="0057004C" w:rsidRDefault="0057004C"/>
        </w:tc>
        <w:tc>
          <w:tcPr>
            <w:tcW w:w="12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0A6F16" w14:textId="77777777" w:rsidR="0057004C" w:rsidRDefault="005D4E46">
            <w:r>
              <w:rPr>
                <w:sz w:val="17"/>
                <w:szCs w:val="17"/>
              </w:rPr>
              <w:t>≤ 32</w:t>
            </w:r>
          </w:p>
        </w:tc>
      </w:tr>
    </w:tbl>
    <w:p w14:paraId="7C470B89" w14:textId="77777777" w:rsidR="0057004C" w:rsidRDefault="0057004C">
      <w:pPr>
        <w:spacing w:after="60"/>
      </w:pPr>
    </w:p>
    <w:p w14:paraId="4C927404" w14:textId="77777777" w:rsidR="0057004C" w:rsidRDefault="005D4E46">
      <w:pPr>
        <w:pStyle w:val="Ttulo2"/>
        <w:keepNext/>
      </w:pPr>
      <w:bookmarkStart w:id="24" w:name="_Toc244106734"/>
      <w:r>
        <w:t>6.1 Diagrama de contenedores (C4, nivel 2)</w:t>
      </w:r>
      <w:bookmarkEnd w:id="24"/>
    </w:p>
    <w:p w14:paraId="29799100" w14:textId="77777777" w:rsidR="0057004C" w:rsidRDefault="005D4E46">
      <w:pPr>
        <w:spacing w:after="120"/>
        <w:jc w:val="both"/>
      </w:pPr>
      <w:r>
        <w:t>Forma parte del diseño de alto nivel. Abre la caja de FlowRide del diagrama de contexto y muestra sus contenedores: las aplicaciones y los almacenes de datos que se despliegan por separado, con su tecnología y cómo se comunican. El borde, el catálogo y el aprovisionamiento son de la plataforma y los comparten todos los operadores; la API, la base del Silo y el almacenamiento de objetos se repiten, aislados, para cada operador (modelo Silo, ADR-0002).</w:t>
      </w:r>
    </w:p>
    <w:p w14:paraId="37BC74C8" w14:textId="77777777" w:rsidR="0057004C" w:rsidRDefault="005D4E46">
      <w:pPr>
        <w:keepNext/>
        <w:spacing w:before="120" w:after="120"/>
        <w:jc w:val="center"/>
      </w:pPr>
      <w:r>
        <w:rPr>
          <w:noProof/>
        </w:rPr>
        <w:drawing>
          <wp:inline distT="0" distB="0" distL="0" distR="0" wp14:anchorId="1722D749" wp14:editId="2EA9BD20">
            <wp:extent cx="5610225" cy="3952875"/>
            <wp:effectExtent l="0" t="0" r="0" b="0"/>
            <wp:docPr id="2" name="das-02.png" descr="Diagrama das-02.png" title="das-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0225" cy="3952875"/>
                    </a:xfrm>
                    <a:prstGeom prst="rect">
                      <a:avLst/>
                    </a:prstGeom>
                  </pic:spPr>
                </pic:pic>
              </a:graphicData>
            </a:graphic>
          </wp:inline>
        </w:drawing>
      </w:r>
    </w:p>
    <w:p w14:paraId="53D8F6F2" w14:textId="77777777" w:rsidR="0057004C" w:rsidRDefault="005D4E46">
      <w:pPr>
        <w:spacing w:after="200"/>
        <w:jc w:val="center"/>
      </w:pPr>
      <w:r>
        <w:rPr>
          <w:i/>
          <w:iCs/>
          <w:color w:val="404040"/>
          <w:sz w:val="18"/>
          <w:szCs w:val="18"/>
        </w:rPr>
        <w:t>Figura 2. Contenedores de FlowRide (modelo C4, nivel 2). Azul claro: contenedores (los cilindros son almacenes de datos); la línea punteada es el límite del sistema.</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2"/>
        <w:gridCol w:w="1760"/>
        <w:gridCol w:w="3590"/>
        <w:gridCol w:w="1326"/>
      </w:tblGrid>
      <w:tr w:rsidR="0057004C" w14:paraId="4DF4FE04" w14:textId="77777777">
        <w:trPr>
          <w:tblHeader/>
        </w:trPr>
        <w:tc>
          <w:tcPr>
            <w:tcW w:w="216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5867708" w14:textId="77777777" w:rsidR="0057004C" w:rsidRDefault="005D4E46">
            <w:r>
              <w:rPr>
                <w:b/>
                <w:bCs/>
                <w:sz w:val="17"/>
                <w:szCs w:val="17"/>
              </w:rPr>
              <w:t>Contenedor</w:t>
            </w:r>
          </w:p>
        </w:tc>
        <w:tc>
          <w:tcPr>
            <w:tcW w:w="176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29154EF" w14:textId="77777777" w:rsidR="0057004C" w:rsidRDefault="005D4E46">
            <w:r>
              <w:rPr>
                <w:b/>
                <w:bCs/>
                <w:sz w:val="17"/>
                <w:szCs w:val="17"/>
              </w:rPr>
              <w:t>Tecnología</w:t>
            </w:r>
          </w:p>
        </w:tc>
        <w:tc>
          <w:tcPr>
            <w:tcW w:w="359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C74254C" w14:textId="77777777" w:rsidR="0057004C" w:rsidRDefault="005D4E46">
            <w:r>
              <w:rPr>
                <w:b/>
                <w:bCs/>
                <w:sz w:val="17"/>
                <w:szCs w:val="17"/>
              </w:rPr>
              <w:t>Responsabilidad</w:t>
            </w:r>
          </w:p>
        </w:tc>
        <w:tc>
          <w:tcPr>
            <w:tcW w:w="132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EC7B198" w14:textId="77777777" w:rsidR="0057004C" w:rsidRDefault="005D4E46">
            <w:r>
              <w:rPr>
                <w:b/>
                <w:bCs/>
                <w:sz w:val="17"/>
                <w:szCs w:val="17"/>
              </w:rPr>
              <w:t>ADR</w:t>
            </w:r>
          </w:p>
        </w:tc>
      </w:tr>
      <w:tr w:rsidR="0057004C" w14:paraId="423707F7" w14:textId="77777777">
        <w:tc>
          <w:tcPr>
            <w:tcW w:w="21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C1CB93" w14:textId="77777777" w:rsidR="0057004C" w:rsidRDefault="005D4E46">
            <w:r>
              <w:rPr>
                <w:sz w:val="17"/>
                <w:szCs w:val="17"/>
              </w:rPr>
              <w:t>Panel Web</w:t>
            </w:r>
          </w:p>
        </w:tc>
        <w:tc>
          <w:tcPr>
            <w:tcW w:w="17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ABA45E" w14:textId="77777777" w:rsidR="0057004C" w:rsidRDefault="005D4E46">
            <w:r>
              <w:rPr>
                <w:sz w:val="17"/>
                <w:szCs w:val="17"/>
              </w:rPr>
              <w:t>React 19 + TypeScript, Vite, Mantine 8</w:t>
            </w:r>
          </w:p>
        </w:tc>
        <w:tc>
          <w:tcPr>
            <w:tcW w:w="35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CD5515" w14:textId="77777777" w:rsidR="0057004C" w:rsidRDefault="005D4E46">
            <w:r>
              <w:rPr>
                <w:sz w:val="17"/>
                <w:szCs w:val="17"/>
              </w:rPr>
              <w:t>Interfaz del Administrador y del Operador logístico; sesión OIDC con PKCE y tokens solo en memoria.</w:t>
            </w:r>
          </w:p>
        </w:tc>
        <w:tc>
          <w:tcPr>
            <w:tcW w:w="1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45E38B" w14:textId="77777777" w:rsidR="0057004C" w:rsidRDefault="005D4E46">
            <w:r>
              <w:rPr>
                <w:sz w:val="17"/>
                <w:szCs w:val="17"/>
              </w:rPr>
              <w:t>ADR-0019</w:t>
            </w:r>
          </w:p>
        </w:tc>
      </w:tr>
      <w:tr w:rsidR="0057004C" w14:paraId="03B23A60" w14:textId="77777777">
        <w:tc>
          <w:tcPr>
            <w:tcW w:w="21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39589C" w14:textId="77777777" w:rsidR="0057004C" w:rsidRDefault="005D4E46">
            <w:r>
              <w:rPr>
                <w:sz w:val="17"/>
                <w:szCs w:val="17"/>
              </w:rPr>
              <w:t>Borde común</w:t>
            </w:r>
          </w:p>
        </w:tc>
        <w:tc>
          <w:tcPr>
            <w:tcW w:w="17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093642" w14:textId="77777777" w:rsidR="0057004C" w:rsidRDefault="005D4E46">
            <w:r>
              <w:rPr>
                <w:sz w:val="17"/>
                <w:szCs w:val="17"/>
              </w:rPr>
              <w:t>ASP.NET Core + YARP, 2 réplicas</w:t>
            </w:r>
          </w:p>
        </w:tc>
        <w:tc>
          <w:tcPr>
            <w:tcW w:w="35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7356CB" w14:textId="77777777" w:rsidR="0057004C" w:rsidRDefault="005D4E46">
            <w:r>
              <w:rPr>
                <w:sz w:val="17"/>
                <w:szCs w:val="17"/>
              </w:rPr>
              <w:t>Único punto de entrada: ruteo por subdominio, límites de tasa, cabeceras, validación del token del realm y router de webhooks de Meta.</w:t>
            </w:r>
          </w:p>
        </w:tc>
        <w:tc>
          <w:tcPr>
            <w:tcW w:w="1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D59B44" w14:textId="77777777" w:rsidR="0057004C" w:rsidRDefault="005D4E46">
            <w:r>
              <w:rPr>
                <w:sz w:val="17"/>
                <w:szCs w:val="17"/>
              </w:rPr>
              <w:t>ADR-0012</w:t>
            </w:r>
          </w:p>
        </w:tc>
      </w:tr>
      <w:tr w:rsidR="0057004C" w14:paraId="4488359C" w14:textId="77777777">
        <w:tc>
          <w:tcPr>
            <w:tcW w:w="21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7630F7" w14:textId="77777777" w:rsidR="0057004C" w:rsidRDefault="005D4E46">
            <w:r>
              <w:rPr>
                <w:sz w:val="17"/>
                <w:szCs w:val="17"/>
              </w:rPr>
              <w:t>Catálogo de plataforma</w:t>
            </w:r>
          </w:p>
        </w:tc>
        <w:tc>
          <w:tcPr>
            <w:tcW w:w="17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41677F" w14:textId="77777777" w:rsidR="0057004C" w:rsidRDefault="005D4E46">
            <w:r>
              <w:rPr>
                <w:sz w:val="17"/>
                <w:szCs w:val="17"/>
              </w:rPr>
              <w:t>PostgreSQL 17</w:t>
            </w:r>
          </w:p>
        </w:tc>
        <w:tc>
          <w:tcPr>
            <w:tcW w:w="35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2C3EF7" w14:textId="77777777" w:rsidR="0057004C" w:rsidRDefault="005D4E46">
            <w:r>
              <w:rPr>
                <w:sz w:val="17"/>
                <w:szCs w:val="17"/>
              </w:rPr>
              <w:t>Operadores registrados y tabla de ruteo del borde; sin datos operacionales.</w:t>
            </w:r>
          </w:p>
        </w:tc>
        <w:tc>
          <w:tcPr>
            <w:tcW w:w="1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785CAE" w14:textId="77777777" w:rsidR="0057004C" w:rsidRDefault="005D4E46">
            <w:r>
              <w:rPr>
                <w:sz w:val="17"/>
                <w:szCs w:val="17"/>
              </w:rPr>
              <w:t>ADR-0002, ADR-0012</w:t>
            </w:r>
          </w:p>
        </w:tc>
      </w:tr>
      <w:tr w:rsidR="0057004C" w14:paraId="7FE0534A" w14:textId="77777777">
        <w:tc>
          <w:tcPr>
            <w:tcW w:w="21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7D7691" w14:textId="77777777" w:rsidR="0057004C" w:rsidRDefault="005D4E46">
            <w:r>
              <w:rPr>
                <w:sz w:val="17"/>
                <w:szCs w:val="17"/>
              </w:rPr>
              <w:t>Aprovisionamiento</w:t>
            </w:r>
          </w:p>
        </w:tc>
        <w:tc>
          <w:tcPr>
            <w:tcW w:w="17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3A6ACC" w14:textId="77777777" w:rsidR="0057004C" w:rsidRDefault="005D4E46">
            <w:r>
              <w:rPr>
                <w:sz w:val="17"/>
                <w:szCs w:val="17"/>
              </w:rPr>
              <w:t>Aplicación de consola .NET 10</w:t>
            </w:r>
          </w:p>
        </w:tc>
        <w:tc>
          <w:tcPr>
            <w:tcW w:w="35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1FF0F3" w14:textId="77777777" w:rsidR="0057004C" w:rsidRDefault="005D4E46">
            <w:r>
              <w:rPr>
                <w:sz w:val="17"/>
                <w:szCs w:val="17"/>
              </w:rPr>
              <w:t>Alta idempotente de operadores: base y rol, migraciones, realm, secretos, contenedor de objetos y ruta.</w:t>
            </w:r>
          </w:p>
        </w:tc>
        <w:tc>
          <w:tcPr>
            <w:tcW w:w="1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6B4FC8" w14:textId="77777777" w:rsidR="0057004C" w:rsidRDefault="005D4E46">
            <w:r>
              <w:rPr>
                <w:sz w:val="17"/>
                <w:szCs w:val="17"/>
              </w:rPr>
              <w:t>ADR-0010</w:t>
            </w:r>
          </w:p>
        </w:tc>
      </w:tr>
      <w:tr w:rsidR="0057004C" w14:paraId="21F57402" w14:textId="77777777">
        <w:tc>
          <w:tcPr>
            <w:tcW w:w="21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E84175" w14:textId="77777777" w:rsidR="0057004C" w:rsidRDefault="005D4E46">
            <w:r>
              <w:rPr>
                <w:sz w:val="17"/>
                <w:szCs w:val="17"/>
              </w:rPr>
              <w:t>API y procesos del operador</w:t>
            </w:r>
          </w:p>
        </w:tc>
        <w:tc>
          <w:tcPr>
            <w:tcW w:w="17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23FDD7" w14:textId="77777777" w:rsidR="0057004C" w:rsidRDefault="005D4E46">
            <w:r>
              <w:rPr>
                <w:sz w:val="17"/>
                <w:szCs w:val="17"/>
              </w:rPr>
              <w:t>ASP.NET Core, .NET 10</w:t>
            </w:r>
          </w:p>
        </w:tc>
        <w:tc>
          <w:tcPr>
            <w:tcW w:w="35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CE273B" w14:textId="77777777" w:rsidR="0057004C" w:rsidRDefault="005D4E46">
            <w:r>
              <w:rPr>
                <w:sz w:val="17"/>
                <w:szCs w:val="17"/>
              </w:rPr>
              <w:t>Casos de uso, motor de asignación, bot de WhatsApp, Outbox, notificaciones, reportes y auditoría.</w:t>
            </w:r>
          </w:p>
        </w:tc>
        <w:tc>
          <w:tcPr>
            <w:tcW w:w="1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C3BB4E" w14:textId="77777777" w:rsidR="0057004C" w:rsidRDefault="005D4E46">
            <w:r>
              <w:rPr>
                <w:sz w:val="17"/>
                <w:szCs w:val="17"/>
              </w:rPr>
              <w:t>ADR-0001, ADR-0007, ADR-0009</w:t>
            </w:r>
          </w:p>
        </w:tc>
      </w:tr>
      <w:tr w:rsidR="0057004C" w14:paraId="58A0271F" w14:textId="77777777">
        <w:tc>
          <w:tcPr>
            <w:tcW w:w="21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702DF1" w14:textId="77777777" w:rsidR="0057004C" w:rsidRDefault="005D4E46">
            <w:r>
              <w:rPr>
                <w:sz w:val="17"/>
                <w:szCs w:val="17"/>
              </w:rPr>
              <w:t>Base del Silo</w:t>
            </w:r>
          </w:p>
        </w:tc>
        <w:tc>
          <w:tcPr>
            <w:tcW w:w="17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9F5FC0" w14:textId="77777777" w:rsidR="0057004C" w:rsidRDefault="005D4E46">
            <w:r>
              <w:rPr>
                <w:sz w:val="17"/>
                <w:szCs w:val="17"/>
              </w:rPr>
              <w:t>PostgreSQL 17</w:t>
            </w:r>
          </w:p>
        </w:tc>
        <w:tc>
          <w:tcPr>
            <w:tcW w:w="35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29237D" w14:textId="77777777" w:rsidR="0057004C" w:rsidRDefault="005D4E46">
            <w:r>
              <w:rPr>
                <w:sz w:val="17"/>
                <w:szCs w:val="17"/>
              </w:rPr>
              <w:t>Fuente de verdad transaccional y auditoría encadenada de un solo operador.</w:t>
            </w:r>
          </w:p>
        </w:tc>
        <w:tc>
          <w:tcPr>
            <w:tcW w:w="1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434AFA" w14:textId="77777777" w:rsidR="0057004C" w:rsidRDefault="005D4E46">
            <w:r>
              <w:rPr>
                <w:sz w:val="17"/>
                <w:szCs w:val="17"/>
              </w:rPr>
              <w:t>ADR-0002, ADR-0004</w:t>
            </w:r>
          </w:p>
        </w:tc>
      </w:tr>
      <w:tr w:rsidR="0057004C" w14:paraId="593E779C" w14:textId="77777777">
        <w:tc>
          <w:tcPr>
            <w:tcW w:w="21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09A2FC" w14:textId="77777777" w:rsidR="0057004C" w:rsidRDefault="005D4E46">
            <w:r>
              <w:rPr>
                <w:sz w:val="17"/>
                <w:szCs w:val="17"/>
              </w:rPr>
              <w:t>Almacenamiento de objetos</w:t>
            </w:r>
          </w:p>
        </w:tc>
        <w:tc>
          <w:tcPr>
            <w:tcW w:w="17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BE6566" w14:textId="77777777" w:rsidR="0057004C" w:rsidRDefault="005D4E46">
            <w:r>
              <w:rPr>
                <w:sz w:val="17"/>
                <w:szCs w:val="17"/>
              </w:rPr>
              <w:t>Azure Blob Storage (Azurite en local)</w:t>
            </w:r>
          </w:p>
        </w:tc>
        <w:tc>
          <w:tcPr>
            <w:tcW w:w="35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4501AC" w14:textId="77777777" w:rsidR="0057004C" w:rsidRDefault="005D4E46">
            <w:r>
              <w:rPr>
                <w:sz w:val="17"/>
                <w:szCs w:val="17"/>
              </w:rPr>
              <w:t>Documentos de conductores y exportes, un contenedor por operador.</w:t>
            </w:r>
          </w:p>
        </w:tc>
        <w:tc>
          <w:tcPr>
            <w:tcW w:w="1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5E1AFE" w14:textId="77777777" w:rsidR="0057004C" w:rsidRDefault="005D4E46">
            <w:r>
              <w:rPr>
                <w:sz w:val="17"/>
                <w:szCs w:val="17"/>
              </w:rPr>
              <w:t>ADR-0013</w:t>
            </w:r>
          </w:p>
        </w:tc>
      </w:tr>
    </w:tbl>
    <w:p w14:paraId="4C7F86E5" w14:textId="77777777" w:rsidR="0057004C" w:rsidRDefault="0057004C">
      <w:pPr>
        <w:spacing w:after="60"/>
      </w:pPr>
    </w:p>
    <w:p w14:paraId="5366D642" w14:textId="77777777" w:rsidR="0057004C" w:rsidRDefault="005D4E46">
      <w:pPr>
        <w:pStyle w:val="Ttulo1"/>
        <w:keepNext/>
        <w:pageBreakBefore/>
      </w:pPr>
      <w:bookmarkStart w:id="25" w:name="_Toc244106735"/>
      <w:r>
        <w:t>7. Línea base arquitectónica</w:t>
      </w:r>
      <w:bookmarkEnd w:id="25"/>
    </w:p>
    <w:p w14:paraId="2B367E5D" w14:textId="77777777" w:rsidR="0057004C" w:rsidRDefault="005D4E46">
      <w:pPr>
        <w:spacing w:after="120"/>
        <w:jc w:val="both"/>
      </w:pPr>
      <w:r>
        <w:t>La línea base arquitectónica es el conjunto mínimo de estructura, decisiones y código ejecutable que materializa la arquitectura elegida y sobre el cual se construyen las funcionalidades de forma incremental. En la estrategia por capas del proyecto corresponde a la Capa 5 (Implementación y línea base), con meta en noviembre de 2026.</w:t>
      </w:r>
    </w:p>
    <w:p w14:paraId="649A8E33" w14:textId="77777777" w:rsidR="0057004C" w:rsidRDefault="005D4E46">
      <w:pPr>
        <w:spacing w:after="120"/>
        <w:jc w:val="both"/>
      </w:pPr>
      <w:r>
        <w:t>Estado al 22-10-2026. La línea base ya no es un esqueleto: el repositorio implementa las Fases 0 a 11b-1 del plan de implementación (</w:t>
      </w:r>
      <w:r>
        <w:rPr>
          <w:rFonts w:ascii="Consolas" w:eastAsia="Consolas" w:hAnsi="Consolas" w:cs="Consolas"/>
          <w:color w:val="7A2E0E"/>
          <w:sz w:val="20"/>
          <w:szCs w:val="20"/>
        </w:rPr>
        <w:t>ROADMAP-V1.md</w:t>
      </w:r>
      <w:r>
        <w:t>). La primera funcionalidad fue RF-10 (asignación automática de conductores), como recomendaba la PoC de prioridad 1 («Motor de reglas con conflictos»); sobre ella se construyeron la identidad, los recursos operativos, las solicitudes, los viajes, el canal WhatsApp, las notificaciones, los reportes, el borde común y el Panel Web. En la versión 2.0 de este documento (07-10-2026) la solución estaba creada sin lógica de negocio. La implementación heredada del semestre anterior (repositorio FlowRide-Backend) qu</w:t>
      </w:r>
      <w:r>
        <w:t>edó como material de referencia y no forma parte de la línea base.</w:t>
      </w:r>
    </w:p>
    <w:p w14:paraId="184E2142" w14:textId="77777777" w:rsidR="0057004C" w:rsidRDefault="005D4E46">
      <w:pPr>
        <w:pStyle w:val="Ttulo2"/>
        <w:keepNext/>
      </w:pPr>
      <w:bookmarkStart w:id="26" w:name="_Toc244106736"/>
      <w:r>
        <w:t>7.1 Línea base arquitectónica de componentes</w:t>
      </w:r>
      <w:bookmarkEnd w:id="26"/>
    </w:p>
    <w:p w14:paraId="085E9594" w14:textId="77777777" w:rsidR="0057004C" w:rsidRDefault="005D4E46">
      <w:pPr>
        <w:spacing w:after="120"/>
        <w:jc w:val="both"/>
      </w:pPr>
      <w:r>
        <w:t xml:space="preserve">La solución .NET 10 tiene seis proyectos de producción y tres de pruebas, más el Panel Web en </w:t>
      </w:r>
      <w:r>
        <w:rPr>
          <w:rFonts w:ascii="Consolas" w:eastAsia="Consolas" w:hAnsi="Consolas" w:cs="Consolas"/>
          <w:color w:val="7A2E0E"/>
          <w:sz w:val="20"/>
          <w:szCs w:val="20"/>
        </w:rPr>
        <w:t>web/</w:t>
      </w:r>
      <w:r>
        <w:t xml:space="preserve">. Un archivo </w:t>
      </w:r>
      <w:r>
        <w:rPr>
          <w:rFonts w:ascii="Consolas" w:eastAsia="Consolas" w:hAnsi="Consolas" w:cs="Consolas"/>
          <w:color w:val="7A2E0E"/>
          <w:sz w:val="20"/>
          <w:szCs w:val="20"/>
        </w:rPr>
        <w:t>Directory.Build.props</w:t>
      </w:r>
      <w:r>
        <w:t xml:space="preserve"> común fija el framework de destino (net10.0), habilita los tipos de referencia anulables y trata las advertencias como errores. El flujo de integración (ADR-0018) exige en cada PR compilación sin advertencias, formato, pruebas con cobertura, la verificación del frontend y el escaneo de secretos.</w:t>
      </w:r>
    </w:p>
    <w:p w14:paraId="2F9D15E0" w14:textId="77777777" w:rsidR="0057004C" w:rsidRDefault="005D4E46">
      <w:pPr>
        <w:pStyle w:val="Ttulo3"/>
        <w:keepNext/>
      </w:pPr>
      <w:bookmarkStart w:id="27" w:name="_Toc244106737"/>
      <w:r>
        <w:t>7.1.1 FlowRide.Domain</w:t>
      </w:r>
      <w:bookmarkEnd w:id="27"/>
    </w:p>
    <w:p w14:paraId="385CF450" w14:textId="77777777" w:rsidR="0057004C" w:rsidRDefault="005D4E46">
      <w:pPr>
        <w:spacing w:after="120"/>
        <w:jc w:val="both"/>
      </w:pPr>
      <w:r>
        <w:t>Biblioteca de clases con el modelo de dominio en lenguaje ubicuo: usuarios (</w:t>
      </w:r>
      <w:r>
        <w:rPr>
          <w:rFonts w:ascii="Consolas" w:eastAsia="Consolas" w:hAnsi="Consolas" w:cs="Consolas"/>
          <w:color w:val="7A2E0E"/>
          <w:sz w:val="20"/>
          <w:szCs w:val="20"/>
        </w:rPr>
        <w:t>Usuario</w:t>
      </w:r>
      <w:r>
        <w:t xml:space="preserve">, </w:t>
      </w:r>
      <w:r>
        <w:rPr>
          <w:rFonts w:ascii="Consolas" w:eastAsia="Consolas" w:hAnsi="Consolas" w:cs="Consolas"/>
          <w:color w:val="7A2E0E"/>
          <w:sz w:val="20"/>
          <w:szCs w:val="20"/>
        </w:rPr>
        <w:t>Pasajero</w:t>
      </w:r>
      <w:r>
        <w:t xml:space="preserve">, </w:t>
      </w:r>
      <w:r>
        <w:rPr>
          <w:rFonts w:ascii="Consolas" w:eastAsia="Consolas" w:hAnsi="Consolas" w:cs="Consolas"/>
          <w:color w:val="7A2E0E"/>
          <w:sz w:val="20"/>
          <w:szCs w:val="20"/>
        </w:rPr>
        <w:t>Conductor</w:t>
      </w:r>
      <w:r>
        <w:t>), recursos (</w:t>
      </w:r>
      <w:r>
        <w:rPr>
          <w:rFonts w:ascii="Consolas" w:eastAsia="Consolas" w:hAnsi="Consolas" w:cs="Consolas"/>
          <w:color w:val="7A2E0E"/>
          <w:sz w:val="20"/>
          <w:szCs w:val="20"/>
        </w:rPr>
        <w:t>Turno</w:t>
      </w:r>
      <w:r>
        <w:t xml:space="preserve">, </w:t>
      </w:r>
      <w:r>
        <w:rPr>
          <w:rFonts w:ascii="Consolas" w:eastAsia="Consolas" w:hAnsi="Consolas" w:cs="Consolas"/>
          <w:color w:val="7A2E0E"/>
          <w:sz w:val="20"/>
          <w:szCs w:val="20"/>
        </w:rPr>
        <w:t>DocumentoConductor</w:t>
      </w:r>
      <w:r>
        <w:t xml:space="preserve">, </w:t>
      </w:r>
      <w:r>
        <w:rPr>
          <w:rFonts w:ascii="Consolas" w:eastAsia="Consolas" w:hAnsi="Consolas" w:cs="Consolas"/>
          <w:color w:val="7A2E0E"/>
          <w:sz w:val="20"/>
          <w:szCs w:val="20"/>
        </w:rPr>
        <w:t>Vehiculo</w:t>
      </w:r>
      <w:r>
        <w:t xml:space="preserve">, </w:t>
      </w:r>
      <w:r>
        <w:rPr>
          <w:rFonts w:ascii="Consolas" w:eastAsia="Consolas" w:hAnsi="Consolas" w:cs="Consolas"/>
          <w:color w:val="7A2E0E"/>
          <w:sz w:val="20"/>
          <w:szCs w:val="20"/>
        </w:rPr>
        <w:t>EmpresaCliente</w:t>
      </w:r>
      <w:r>
        <w:t>), operación (</w:t>
      </w:r>
      <w:r>
        <w:rPr>
          <w:rFonts w:ascii="Consolas" w:eastAsia="Consolas" w:hAnsi="Consolas" w:cs="Consolas"/>
          <w:color w:val="7A2E0E"/>
          <w:sz w:val="20"/>
          <w:szCs w:val="20"/>
        </w:rPr>
        <w:t>Itinerario</w:t>
      </w:r>
      <w:r>
        <w:t xml:space="preserve">, </w:t>
      </w:r>
      <w:r>
        <w:rPr>
          <w:rFonts w:ascii="Consolas" w:eastAsia="Consolas" w:hAnsi="Consolas" w:cs="Consolas"/>
          <w:color w:val="7A2E0E"/>
          <w:sz w:val="20"/>
          <w:szCs w:val="20"/>
        </w:rPr>
        <w:t>SolicitudViaje</w:t>
      </w:r>
      <w:r>
        <w:t xml:space="preserve">, </w:t>
      </w:r>
      <w:r>
        <w:rPr>
          <w:rFonts w:ascii="Consolas" w:eastAsia="Consolas" w:hAnsi="Consolas" w:cs="Consolas"/>
          <w:color w:val="7A2E0E"/>
          <w:sz w:val="20"/>
          <w:szCs w:val="20"/>
        </w:rPr>
        <w:t>Asignacion</w:t>
      </w:r>
      <w:r>
        <w:t xml:space="preserve">, </w:t>
      </w:r>
      <w:r>
        <w:rPr>
          <w:rFonts w:ascii="Consolas" w:eastAsia="Consolas" w:hAnsi="Consolas" w:cs="Consolas"/>
          <w:color w:val="7A2E0E"/>
          <w:sz w:val="20"/>
          <w:szCs w:val="20"/>
        </w:rPr>
        <w:t>Viaje</w:t>
      </w:r>
      <w:r>
        <w:t xml:space="preserve">, </w:t>
      </w:r>
      <w:r>
        <w:rPr>
          <w:rFonts w:ascii="Consolas" w:eastAsia="Consolas" w:hAnsi="Consolas" w:cs="Consolas"/>
          <w:color w:val="7A2E0E"/>
          <w:sz w:val="20"/>
          <w:szCs w:val="20"/>
        </w:rPr>
        <w:t>Parada</w:t>
      </w:r>
      <w:r>
        <w:t xml:space="preserve">, </w:t>
      </w:r>
      <w:r>
        <w:rPr>
          <w:rFonts w:ascii="Consolas" w:eastAsia="Consolas" w:hAnsi="Consolas" w:cs="Consolas"/>
          <w:color w:val="7A2E0E"/>
          <w:sz w:val="20"/>
          <w:szCs w:val="20"/>
        </w:rPr>
        <w:t>Incidente</w:t>
      </w:r>
      <w:r>
        <w:t xml:space="preserve">, </w:t>
      </w:r>
      <w:r>
        <w:rPr>
          <w:rFonts w:ascii="Consolas" w:eastAsia="Consolas" w:hAnsi="Consolas" w:cs="Consolas"/>
          <w:color w:val="7A2E0E"/>
          <w:sz w:val="20"/>
          <w:szCs w:val="20"/>
        </w:rPr>
        <w:t>Calificacion</w:t>
      </w:r>
      <w:r>
        <w:t>), value objects (</w:t>
      </w:r>
      <w:r>
        <w:rPr>
          <w:rFonts w:ascii="Consolas" w:eastAsia="Consolas" w:hAnsi="Consolas" w:cs="Consolas"/>
          <w:color w:val="7A2E0E"/>
          <w:sz w:val="20"/>
          <w:szCs w:val="20"/>
        </w:rPr>
        <w:t>FranjaHoraria</w:t>
      </w:r>
      <w:r>
        <w:t xml:space="preserve">, </w:t>
      </w:r>
      <w:r>
        <w:rPr>
          <w:rFonts w:ascii="Consolas" w:eastAsia="Consolas" w:hAnsi="Consolas" w:cs="Consolas"/>
          <w:color w:val="7A2E0E"/>
          <w:sz w:val="20"/>
          <w:szCs w:val="20"/>
        </w:rPr>
        <w:t>FechaHoraLocal</w:t>
      </w:r>
      <w:r>
        <w:t>), reglas de dominio y el motor de asignación (</w:t>
      </w:r>
      <w:r>
        <w:rPr>
          <w:rFonts w:ascii="Consolas" w:eastAsia="Consolas" w:hAnsi="Consolas" w:cs="Consolas"/>
          <w:color w:val="7A2E0E"/>
          <w:sz w:val="20"/>
          <w:szCs w:val="20"/>
        </w:rPr>
        <w:t>AssignmentEngine</w:t>
      </w:r>
      <w:r>
        <w:t xml:space="preserve">, </w:t>
      </w:r>
      <w:r>
        <w:rPr>
          <w:rFonts w:ascii="Consolas" w:eastAsia="Consolas" w:hAnsi="Consolas" w:cs="Consolas"/>
          <w:color w:val="7A2E0E"/>
          <w:sz w:val="20"/>
          <w:szCs w:val="20"/>
        </w:rPr>
        <w:t>IAssignmentRule</w:t>
      </w:r>
      <w:r>
        <w:t xml:space="preserve"> y sus reglas, ADR-0009). No depende de ningún paquete ni proyecto externo.</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0"/>
        <w:gridCol w:w="6958"/>
      </w:tblGrid>
      <w:tr w:rsidR="0057004C" w14:paraId="2AC67FFE" w14:textId="77777777">
        <w:trPr>
          <w:tblHeader/>
        </w:trPr>
        <w:tc>
          <w:tcPr>
            <w:tcW w:w="188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11574E8" w14:textId="77777777" w:rsidR="0057004C" w:rsidRDefault="005D4E46">
            <w:r>
              <w:rPr>
                <w:b/>
                <w:bCs/>
                <w:sz w:val="17"/>
                <w:szCs w:val="17"/>
              </w:rPr>
              <w:t>Estado al 22-10-2026</w:t>
            </w:r>
          </w:p>
        </w:tc>
        <w:tc>
          <w:tcPr>
            <w:tcW w:w="695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F32CBF0" w14:textId="77777777" w:rsidR="0057004C" w:rsidRDefault="005D4E46">
            <w:r>
              <w:rPr>
                <w:b/>
                <w:bCs/>
                <w:sz w:val="17"/>
                <w:szCs w:val="17"/>
              </w:rPr>
              <w:t>Implementado. Las relaciones entre agregados son por Id; el tiempo entra como parámetro (el dominio nunca lee el reloj); el motor vive en Domain porque ADR-0009 no exige que esté en Application.</w:t>
            </w:r>
          </w:p>
        </w:tc>
      </w:tr>
      <w:tr w:rsidR="0057004C" w14:paraId="148D7859" w14:textId="77777777">
        <w:tc>
          <w:tcPr>
            <w:tcW w:w="18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2909E5" w14:textId="77777777" w:rsidR="0057004C" w:rsidRDefault="005D4E46">
            <w:r>
              <w:rPr>
                <w:sz w:val="17"/>
                <w:szCs w:val="17"/>
              </w:rPr>
              <w:t>Justificación</w:t>
            </w:r>
          </w:p>
        </w:tc>
        <w:tc>
          <w:tcPr>
            <w:tcW w:w="69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6D48C4" w14:textId="77777777" w:rsidR="0057004C" w:rsidRDefault="005D4E46">
            <w:r>
              <w:rPr>
                <w:sz w:val="17"/>
                <w:szCs w:val="17"/>
              </w:rPr>
              <w:t>Restricción técnica de estructura: el dominio no debe depender de infraestructura, identidad ni proveedores (verificado por las pruebas de arquitectura).</w:t>
            </w:r>
          </w:p>
        </w:tc>
      </w:tr>
    </w:tbl>
    <w:p w14:paraId="124EAC9A" w14:textId="77777777" w:rsidR="0057004C" w:rsidRDefault="0057004C">
      <w:pPr>
        <w:spacing w:after="60"/>
      </w:pPr>
    </w:p>
    <w:p w14:paraId="6F40413F" w14:textId="77777777" w:rsidR="0057004C" w:rsidRDefault="005D4E46">
      <w:pPr>
        <w:pStyle w:val="Ttulo3"/>
        <w:keepNext/>
      </w:pPr>
      <w:bookmarkStart w:id="28" w:name="_Toc244106738"/>
      <w:r>
        <w:t>7.1.2 FlowRide.Application</w:t>
      </w:r>
      <w:bookmarkEnd w:id="28"/>
    </w:p>
    <w:p w14:paraId="0F13FBA9" w14:textId="77777777" w:rsidR="0057004C" w:rsidRDefault="005D4E46">
      <w:pPr>
        <w:spacing w:after="120"/>
        <w:jc w:val="both"/>
      </w:pPr>
      <w:r>
        <w:t>Biblioteca de clases con los casos de uso, organizados por módulo (Tenancy, Identidad, Operación, Solicitudes, Asignación, Viajes, Canal, Notificaciones, Reportes, Horarios y Borde). Cada módulo expone puertos de entrada (</w:t>
      </w:r>
      <w:r>
        <w:rPr>
          <w:rFonts w:ascii="Consolas" w:eastAsia="Consolas" w:hAnsi="Consolas" w:cs="Consolas"/>
          <w:color w:val="7A2E0E"/>
          <w:sz w:val="20"/>
          <w:szCs w:val="20"/>
        </w:rPr>
        <w:t>I&lt;X&gt;PuertoEntrada</w:t>
      </w:r>
      <w:r>
        <w:t xml:space="preserve">, implementados por adaptadores de entrada que validan y convierten los DTO) y declara puertos de salida (repositorios, </w:t>
      </w:r>
      <w:r>
        <w:rPr>
          <w:rFonts w:ascii="Consolas" w:eastAsia="Consolas" w:hAnsi="Consolas" w:cs="Consolas"/>
          <w:color w:val="7A2E0E"/>
          <w:sz w:val="20"/>
          <w:szCs w:val="20"/>
        </w:rPr>
        <w:t>IProveedorIdentidad</w:t>
      </w:r>
      <w:r>
        <w:t xml:space="preserve">, </w:t>
      </w:r>
      <w:r>
        <w:rPr>
          <w:rFonts w:ascii="Consolas" w:eastAsia="Consolas" w:hAnsi="Consolas" w:cs="Consolas"/>
          <w:color w:val="7A2E0E"/>
          <w:sz w:val="20"/>
          <w:szCs w:val="20"/>
        </w:rPr>
        <w:t>IWhatsAppGateway</w:t>
      </w:r>
      <w:r>
        <w:t xml:space="preserve">, </w:t>
      </w:r>
      <w:r>
        <w:rPr>
          <w:rFonts w:ascii="Consolas" w:eastAsia="Consolas" w:hAnsi="Consolas" w:cs="Consolas"/>
          <w:color w:val="7A2E0E"/>
          <w:sz w:val="20"/>
          <w:szCs w:val="20"/>
        </w:rPr>
        <w:t>IEnviadorCorreo</w:t>
      </w:r>
      <w:r>
        <w:t xml:space="preserve">, </w:t>
      </w:r>
      <w:r>
        <w:rPr>
          <w:rFonts w:ascii="Consolas" w:eastAsia="Consolas" w:hAnsi="Consolas" w:cs="Consolas"/>
          <w:color w:val="7A2E0E"/>
          <w:sz w:val="20"/>
          <w:szCs w:val="20"/>
        </w:rPr>
        <w:t>IAlmacenObjetos</w:t>
      </w:r>
      <w:r>
        <w:t>, entre otros). Depende únicamente de FlowRide.Domain.</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40"/>
        <w:gridCol w:w="6798"/>
      </w:tblGrid>
      <w:tr w:rsidR="0057004C" w14:paraId="4079D20F" w14:textId="77777777">
        <w:trPr>
          <w:tblHeader/>
        </w:trPr>
        <w:tc>
          <w:tcPr>
            <w:tcW w:w="204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CAA39EB" w14:textId="77777777" w:rsidR="0057004C" w:rsidRDefault="005D4E46">
            <w:r>
              <w:rPr>
                <w:b/>
                <w:bCs/>
                <w:sz w:val="17"/>
                <w:szCs w:val="17"/>
              </w:rPr>
              <w:t>Estado al 22-10-2026</w:t>
            </w:r>
          </w:p>
        </w:tc>
        <w:tc>
          <w:tcPr>
            <w:tcW w:w="679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97CB6B2" w14:textId="77777777" w:rsidR="0057004C" w:rsidRDefault="005D4E46">
            <w:r>
              <w:rPr>
                <w:b/>
                <w:bCs/>
                <w:sz w:val="17"/>
                <w:szCs w:val="17"/>
              </w:rPr>
              <w:t xml:space="preserve">Implementado: los casos de uso implementan </w:t>
            </w:r>
            <w:r>
              <w:rPr>
                <w:rFonts w:ascii="Consolas" w:eastAsia="Consolas" w:hAnsi="Consolas" w:cs="Consolas"/>
                <w:b/>
                <w:bCs/>
                <w:color w:val="7A2E0E"/>
                <w:sz w:val="15"/>
                <w:szCs w:val="15"/>
              </w:rPr>
              <w:t>ICasoUsoConRetorno</w:t>
            </w:r>
            <w:r>
              <w:rPr>
                <w:b/>
                <w:bCs/>
                <w:sz w:val="17"/>
                <w:szCs w:val="17"/>
              </w:rPr>
              <w:t xml:space="preserve"> y confirman cada cambio junto con su evento de auditoría y de Outbox en una sola transacción (</w:t>
            </w:r>
            <w:r>
              <w:rPr>
                <w:rFonts w:ascii="Consolas" w:eastAsia="Consolas" w:hAnsi="Consolas" w:cs="Consolas"/>
                <w:b/>
                <w:bCs/>
                <w:color w:val="7A2E0E"/>
                <w:sz w:val="15"/>
                <w:szCs w:val="15"/>
              </w:rPr>
              <w:t>IUnidadTrabajo</w:t>
            </w:r>
            <w:r>
              <w:rPr>
                <w:b/>
                <w:bCs/>
                <w:sz w:val="17"/>
                <w:szCs w:val="17"/>
              </w:rPr>
              <w:t>).</w:t>
            </w:r>
          </w:p>
        </w:tc>
      </w:tr>
      <w:tr w:rsidR="0057004C" w14:paraId="06EA1F4C" w14:textId="77777777">
        <w:tc>
          <w:tcPr>
            <w:tcW w:w="20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7C6BFB" w14:textId="77777777" w:rsidR="0057004C" w:rsidRDefault="005D4E46">
            <w:r>
              <w:rPr>
                <w:sz w:val="17"/>
                <w:szCs w:val="17"/>
              </w:rPr>
              <w:t>Justificación</w:t>
            </w:r>
          </w:p>
        </w:tc>
        <w:tc>
          <w:tcPr>
            <w:tcW w:w="67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47508D" w14:textId="77777777" w:rsidR="0057004C" w:rsidRDefault="005D4E46">
            <w:r>
              <w:rPr>
                <w:sz w:val="17"/>
                <w:szCs w:val="17"/>
              </w:rPr>
              <w:t>Mantiene la lógica de aplicación independiente de la tecnología de persistencia y de los adaptadores.</w:t>
            </w:r>
          </w:p>
        </w:tc>
      </w:tr>
    </w:tbl>
    <w:p w14:paraId="5EBF53A4" w14:textId="77777777" w:rsidR="0057004C" w:rsidRDefault="0057004C">
      <w:pPr>
        <w:spacing w:after="60"/>
      </w:pPr>
    </w:p>
    <w:p w14:paraId="6CF89AC9" w14:textId="77777777" w:rsidR="0057004C" w:rsidRDefault="005D4E46">
      <w:pPr>
        <w:pStyle w:val="Ttulo3"/>
        <w:keepNext/>
      </w:pPr>
      <w:bookmarkStart w:id="29" w:name="_Toc244106739"/>
      <w:r>
        <w:t>7.1.3 FlowRide.Infrastructure</w:t>
      </w:r>
      <w:bookmarkEnd w:id="29"/>
    </w:p>
    <w:p w14:paraId="1856F38E" w14:textId="77777777" w:rsidR="0057004C" w:rsidRDefault="005D4E46">
      <w:pPr>
        <w:spacing w:after="120"/>
        <w:jc w:val="both"/>
      </w:pPr>
      <w:r>
        <w:t xml:space="preserve">Biblioteca de clases con las implementaciones de los puertos: persistencia con EF Core y Npgsql (esquema </w:t>
      </w:r>
      <w:r>
        <w:rPr>
          <w:rFonts w:ascii="Consolas" w:eastAsia="Consolas" w:hAnsi="Consolas" w:cs="Consolas"/>
          <w:color w:val="7A2E0E"/>
          <w:sz w:val="20"/>
          <w:szCs w:val="20"/>
        </w:rPr>
        <w:t>ops</w:t>
      </w:r>
      <w:r>
        <w:t>, migraciones versionadas), resolución de la conexión del Silo, Keycloak (</w:t>
      </w:r>
      <w:r>
        <w:rPr>
          <w:rFonts w:ascii="Consolas" w:eastAsia="Consolas" w:hAnsi="Consolas" w:cs="Consolas"/>
          <w:color w:val="7A2E0E"/>
          <w:sz w:val="20"/>
          <w:szCs w:val="20"/>
        </w:rPr>
        <w:t>ProveedorIdentidadKeycloak</w:t>
      </w:r>
      <w:r>
        <w:t>), WhatsApp (</w:t>
      </w:r>
      <w:r>
        <w:rPr>
          <w:rFonts w:ascii="Consolas" w:eastAsia="Consolas" w:hAnsi="Consolas" w:cs="Consolas"/>
          <w:color w:val="7A2E0E"/>
          <w:sz w:val="20"/>
          <w:szCs w:val="20"/>
        </w:rPr>
        <w:t>WhatsAppSandboxAdapter</w:t>
      </w:r>
      <w:r>
        <w:t xml:space="preserve">, </w:t>
      </w:r>
      <w:r>
        <w:rPr>
          <w:rFonts w:ascii="Consolas" w:eastAsia="Consolas" w:hAnsi="Consolas" w:cs="Consolas"/>
          <w:color w:val="7A2E0E"/>
          <w:sz w:val="20"/>
          <w:szCs w:val="20"/>
        </w:rPr>
        <w:t>WhatsAppSimuladoAdapter</w:t>
      </w:r>
      <w:r>
        <w:t>), correo SMTP, Azure Blob Storage (Azurite en local), Outbox y procesos en segundo plano (cola de asignación, canal WhatsApp, notificaciones, recordatorios y recálculo de horarios), caché en memoria y OpenTelemetry. Depende de FlowRide.Application.</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7"/>
        <w:gridCol w:w="6681"/>
      </w:tblGrid>
      <w:tr w:rsidR="0057004C" w14:paraId="078A7350" w14:textId="77777777">
        <w:trPr>
          <w:tblHeader/>
        </w:trPr>
        <w:tc>
          <w:tcPr>
            <w:tcW w:w="215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ACA3CAA" w14:textId="77777777" w:rsidR="0057004C" w:rsidRDefault="005D4E46">
            <w:r>
              <w:rPr>
                <w:b/>
                <w:bCs/>
                <w:sz w:val="17"/>
                <w:szCs w:val="17"/>
              </w:rPr>
              <w:t>Estado al 22-10-2026</w:t>
            </w:r>
          </w:p>
        </w:tc>
        <w:tc>
          <w:tcPr>
            <w:tcW w:w="668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B863ACC" w14:textId="77777777" w:rsidR="0057004C" w:rsidRDefault="005D4E46">
            <w:r>
              <w:rPr>
                <w:b/>
                <w:bCs/>
                <w:sz w:val="17"/>
                <w:szCs w:val="17"/>
              </w:rPr>
              <w:t>Implementado.</w:t>
            </w:r>
          </w:p>
        </w:tc>
      </w:tr>
      <w:tr w:rsidR="0057004C" w14:paraId="0D3C0C8F" w14:textId="77777777">
        <w:tc>
          <w:tcPr>
            <w:tcW w:w="21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767750" w14:textId="77777777" w:rsidR="0057004C" w:rsidRDefault="005D4E46">
            <w:r>
              <w:rPr>
                <w:sz w:val="17"/>
                <w:szCs w:val="17"/>
              </w:rPr>
              <w:t>Justificación</w:t>
            </w:r>
          </w:p>
        </w:tc>
        <w:tc>
          <w:tcPr>
            <w:tcW w:w="66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CC1B32" w14:textId="77777777" w:rsidR="0057004C" w:rsidRDefault="005D4E46">
            <w:r>
              <w:rPr>
                <w:sz w:val="17"/>
                <w:szCs w:val="17"/>
              </w:rPr>
              <w:t>Encapsula los detalles técnicos para poder sustituirlos sin modificar Application ni Domain.</w:t>
            </w:r>
          </w:p>
        </w:tc>
      </w:tr>
    </w:tbl>
    <w:p w14:paraId="53BA70B0" w14:textId="77777777" w:rsidR="0057004C" w:rsidRDefault="0057004C">
      <w:pPr>
        <w:spacing w:after="60"/>
      </w:pPr>
    </w:p>
    <w:p w14:paraId="3281E642" w14:textId="77777777" w:rsidR="0057004C" w:rsidRDefault="005D4E46">
      <w:pPr>
        <w:pStyle w:val="Ttulo3"/>
        <w:keepNext/>
      </w:pPr>
      <w:bookmarkStart w:id="30" w:name="_Toc244106740"/>
      <w:r>
        <w:t>7.1.4 FlowRide.API</w:t>
      </w:r>
      <w:bookmarkEnd w:id="30"/>
    </w:p>
    <w:p w14:paraId="3C6B2F0B" w14:textId="77777777" w:rsidR="0057004C" w:rsidRDefault="005D4E46">
      <w:pPr>
        <w:spacing w:after="120"/>
        <w:jc w:val="both"/>
      </w:pPr>
      <w:r>
        <w:t xml:space="preserve">Proyecto ASP.NET Core con Minimal APIs y </w:t>
      </w:r>
      <w:r>
        <w:rPr>
          <w:rFonts w:ascii="Consolas" w:eastAsia="Consolas" w:hAnsi="Consolas" w:cs="Consolas"/>
          <w:color w:val="7A2E0E"/>
          <w:sz w:val="20"/>
          <w:szCs w:val="20"/>
        </w:rPr>
        <w:t>TypedResults</w:t>
      </w:r>
      <w:r>
        <w:t>: autenticación JWT contra el realm del operador, autorización por políticas (Panel Web, Administrador, Operador logístico y autenticación reciente), webhook de WhatsApp, alertas en vivo (SSE), health checks (</w:t>
      </w:r>
      <w:r>
        <w:rPr>
          <w:rFonts w:ascii="Consolas" w:eastAsia="Consolas" w:hAnsi="Consolas" w:cs="Consolas"/>
          <w:color w:val="7A2E0E"/>
          <w:sz w:val="20"/>
          <w:szCs w:val="20"/>
        </w:rPr>
        <w:t>/health/live</w:t>
      </w:r>
      <w:r>
        <w:t xml:space="preserve">, </w:t>
      </w:r>
      <w:r>
        <w:rPr>
          <w:rFonts w:ascii="Consolas" w:eastAsia="Consolas" w:hAnsi="Consolas" w:cs="Consolas"/>
          <w:color w:val="7A2E0E"/>
          <w:sz w:val="20"/>
          <w:szCs w:val="20"/>
        </w:rPr>
        <w:t>/health/ready</w:t>
      </w:r>
      <w:r>
        <w:t>) y contrato OpenAPI, que el Panel Web usa para generar su cliente tipado. Depende de FlowRide.Application y FlowRide.Infrastructure.</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11"/>
        <w:gridCol w:w="6727"/>
      </w:tblGrid>
      <w:tr w:rsidR="0057004C" w14:paraId="2E4BB0E5" w14:textId="77777777">
        <w:trPr>
          <w:tblHeader/>
        </w:trPr>
        <w:tc>
          <w:tcPr>
            <w:tcW w:w="211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6F89441" w14:textId="77777777" w:rsidR="0057004C" w:rsidRDefault="005D4E46">
            <w:r>
              <w:rPr>
                <w:b/>
                <w:bCs/>
                <w:sz w:val="17"/>
                <w:szCs w:val="17"/>
              </w:rPr>
              <w:t>Estado al 22-10-2026</w:t>
            </w:r>
          </w:p>
        </w:tc>
        <w:tc>
          <w:tcPr>
            <w:tcW w:w="672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95C8AF5" w14:textId="77777777" w:rsidR="0057004C" w:rsidRDefault="005D4E46">
            <w:r>
              <w:rPr>
                <w:b/>
                <w:bCs/>
                <w:sz w:val="17"/>
                <w:szCs w:val="17"/>
              </w:rPr>
              <w:t>Implementado. Los endpoints solo conocen puertos de entrada y DTO (regla de arquitectura). Se fijó Microsoft.OpenApi 2.12.2 porque la versión 2.0.0 de la plantilla tenía una vulnerabilidad de severidad alta (GHSA-v5pm-xwqc-g5wc).</w:t>
            </w:r>
          </w:p>
        </w:tc>
      </w:tr>
      <w:tr w:rsidR="0057004C" w14:paraId="13A8548D" w14:textId="77777777">
        <w:tc>
          <w:tcPr>
            <w:tcW w:w="2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CE1D81" w14:textId="77777777" w:rsidR="0057004C" w:rsidRDefault="005D4E46">
            <w:r>
              <w:rPr>
                <w:sz w:val="17"/>
                <w:szCs w:val="17"/>
              </w:rPr>
              <w:t>Justificación</w:t>
            </w:r>
          </w:p>
        </w:tc>
        <w:tc>
          <w:tcPr>
            <w:tcW w:w="67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4EAF50" w14:textId="77777777" w:rsidR="0057004C" w:rsidRDefault="005D4E46">
            <w:r>
              <w:rPr>
                <w:sz w:val="17"/>
                <w:szCs w:val="17"/>
              </w:rPr>
              <w:t>Punto de entrada único del stack del operador, detrás del borde común (ADR-0012).</w:t>
            </w:r>
          </w:p>
        </w:tc>
      </w:tr>
    </w:tbl>
    <w:p w14:paraId="3BC05973" w14:textId="77777777" w:rsidR="0057004C" w:rsidRDefault="0057004C">
      <w:pPr>
        <w:spacing w:after="60"/>
      </w:pPr>
    </w:p>
    <w:p w14:paraId="5D345B68" w14:textId="77777777" w:rsidR="0057004C" w:rsidRDefault="005D4E46">
      <w:pPr>
        <w:pStyle w:val="Ttulo3"/>
        <w:keepNext/>
      </w:pPr>
      <w:bookmarkStart w:id="31" w:name="_Toc244106741"/>
      <w:r>
        <w:t>7.1.5 FlowRide.Aprovisionamiento</w:t>
      </w:r>
      <w:bookmarkEnd w:id="31"/>
    </w:p>
    <w:p w14:paraId="3CA37B53" w14:textId="77777777" w:rsidR="0057004C" w:rsidRDefault="005D4E46">
      <w:pPr>
        <w:spacing w:after="120"/>
        <w:jc w:val="both"/>
      </w:pPr>
      <w:r>
        <w:t xml:space="preserve">Herramienta de línea de comandos de la plataforma, operada por un administrador técnico: </w:t>
      </w:r>
      <w:r>
        <w:rPr>
          <w:rFonts w:ascii="Consolas" w:eastAsia="Consolas" w:hAnsi="Consolas" w:cs="Consolas"/>
          <w:color w:val="7A2E0E"/>
          <w:sz w:val="20"/>
          <w:szCs w:val="20"/>
        </w:rPr>
        <w:t>crear-operador</w:t>
      </w:r>
      <w:r>
        <w:t xml:space="preserve"> aprovisiona el Silo (base, rol, migraciones, realm de Keycloak desde la plantilla, contenedor de objetos y primer Administrador), </w:t>
      </w:r>
      <w:r>
        <w:rPr>
          <w:rFonts w:ascii="Consolas" w:eastAsia="Consolas" w:hAnsi="Consolas" w:cs="Consolas"/>
          <w:color w:val="7A2E0E"/>
          <w:sz w:val="20"/>
          <w:szCs w:val="20"/>
        </w:rPr>
        <w:t>migrar</w:t>
      </w:r>
      <w:r>
        <w:t xml:space="preserve"> aplica migraciones y </w:t>
      </w:r>
      <w:r>
        <w:rPr>
          <w:rFonts w:ascii="Consolas" w:eastAsia="Consolas" w:hAnsi="Consolas" w:cs="Consolas"/>
          <w:color w:val="7A2E0E"/>
          <w:sz w:val="20"/>
          <w:szCs w:val="20"/>
        </w:rPr>
        <w:t>registrar-ruta</w:t>
      </w:r>
      <w:r>
        <w:t xml:space="preserve"> / </w:t>
      </w:r>
      <w:r>
        <w:rPr>
          <w:rFonts w:ascii="Consolas" w:eastAsia="Consolas" w:hAnsi="Consolas" w:cs="Consolas"/>
          <w:color w:val="7A2E0E"/>
          <w:sz w:val="20"/>
          <w:szCs w:val="20"/>
        </w:rPr>
        <w:t>listar-rutas</w:t>
      </w:r>
      <w:r>
        <w:t xml:space="preserve"> mantienen la tabla de ruteo del borde.</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6737"/>
      </w:tblGrid>
      <w:tr w:rsidR="0057004C" w14:paraId="003A23CA" w14:textId="77777777">
        <w:trPr>
          <w:tblHeader/>
        </w:trPr>
        <w:tc>
          <w:tcPr>
            <w:tcW w:w="210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6BEF11F" w14:textId="77777777" w:rsidR="0057004C" w:rsidRDefault="005D4E46">
            <w:r>
              <w:rPr>
                <w:b/>
                <w:bCs/>
                <w:sz w:val="17"/>
                <w:szCs w:val="17"/>
              </w:rPr>
              <w:t>Estado al 22-10-2026</w:t>
            </w:r>
          </w:p>
        </w:tc>
        <w:tc>
          <w:tcPr>
            <w:tcW w:w="673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6352786" w14:textId="77777777" w:rsidR="0057004C" w:rsidRDefault="005D4E46">
            <w:r>
              <w:rPr>
                <w:b/>
                <w:bCs/>
                <w:sz w:val="17"/>
                <w:szCs w:val="17"/>
              </w:rPr>
              <w:t>Implementado e idempotente (reejecutar no duplica recursos).</w:t>
            </w:r>
          </w:p>
        </w:tc>
      </w:tr>
      <w:tr w:rsidR="0057004C" w14:paraId="43B59D5D" w14:textId="77777777">
        <w:tc>
          <w:tcPr>
            <w:tcW w:w="21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7BA345" w14:textId="77777777" w:rsidR="0057004C" w:rsidRDefault="005D4E46">
            <w:r>
              <w:rPr>
                <w:sz w:val="17"/>
                <w:szCs w:val="17"/>
              </w:rPr>
              <w:t>Justificación</w:t>
            </w:r>
          </w:p>
        </w:tc>
        <w:tc>
          <w:tcPr>
            <w:tcW w:w="67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337253" w14:textId="77777777" w:rsidR="0057004C" w:rsidRDefault="005D4E46">
            <w:r>
              <w:rPr>
                <w:sz w:val="17"/>
                <w:szCs w:val="17"/>
              </w:rPr>
              <w:t>Crear bases y realms exige permisos que ninguna API expuesta debe tener (ADR-0002, ADR-0010, ADR-0014).</w:t>
            </w:r>
          </w:p>
        </w:tc>
      </w:tr>
    </w:tbl>
    <w:p w14:paraId="2962D001" w14:textId="77777777" w:rsidR="0057004C" w:rsidRDefault="0057004C">
      <w:pPr>
        <w:spacing w:after="60"/>
      </w:pPr>
    </w:p>
    <w:p w14:paraId="4ED27A53" w14:textId="77777777" w:rsidR="0057004C" w:rsidRDefault="005D4E46">
      <w:pPr>
        <w:pStyle w:val="Ttulo3"/>
        <w:keepNext/>
      </w:pPr>
      <w:bookmarkStart w:id="32" w:name="_Toc244106742"/>
      <w:r>
        <w:t>7.1.6 FlowRide.Borde</w:t>
      </w:r>
      <w:bookmarkEnd w:id="32"/>
    </w:p>
    <w:p w14:paraId="7BAB9253" w14:textId="77777777" w:rsidR="0057004C" w:rsidRDefault="005D4E46">
      <w:pPr>
        <w:spacing w:after="120"/>
        <w:jc w:val="both"/>
      </w:pPr>
      <w:r>
        <w:t xml:space="preserve">Borde común con YARP: ruteo por subdominio desde el catálogo de plataforma, router de webhooks por </w:t>
      </w:r>
      <w:r>
        <w:rPr>
          <w:rFonts w:ascii="Consolas" w:eastAsia="Consolas" w:hAnsi="Consolas" w:cs="Consolas"/>
          <w:color w:val="7A2E0E"/>
          <w:sz w:val="20"/>
          <w:szCs w:val="20"/>
        </w:rPr>
        <w:t>phone_number_id</w:t>
      </w:r>
      <w:r>
        <w:t xml:space="preserve"> con validación de la firma de Meta, límites de tasa, cabeceras de seguridad y validación de que el token pertenece al realm del operador del subdominio.</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1"/>
        <w:gridCol w:w="6787"/>
      </w:tblGrid>
      <w:tr w:rsidR="0057004C" w14:paraId="234E2D47" w14:textId="77777777">
        <w:trPr>
          <w:tblHeader/>
        </w:trPr>
        <w:tc>
          <w:tcPr>
            <w:tcW w:w="205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01961A2" w14:textId="77777777" w:rsidR="0057004C" w:rsidRDefault="005D4E46">
            <w:r>
              <w:rPr>
                <w:b/>
                <w:bCs/>
                <w:sz w:val="17"/>
                <w:szCs w:val="17"/>
              </w:rPr>
              <w:t>Estado al 22-10-2026</w:t>
            </w:r>
          </w:p>
        </w:tc>
        <w:tc>
          <w:tcPr>
            <w:tcW w:w="678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8C3317B" w14:textId="77777777" w:rsidR="0057004C" w:rsidRDefault="005D4E46">
            <w:r>
              <w:rPr>
                <w:b/>
                <w:bCs/>
                <w:sz w:val="17"/>
                <w:szCs w:val="17"/>
              </w:rPr>
              <w:t xml:space="preserve">Implementado; en local atiende </w:t>
            </w:r>
            <w:r>
              <w:rPr>
                <w:rFonts w:ascii="Consolas" w:eastAsia="Consolas" w:hAnsi="Consolas" w:cs="Consolas"/>
                <w:b/>
                <w:bCs/>
                <w:color w:val="7A2E0E"/>
                <w:sz w:val="15"/>
                <w:szCs w:val="15"/>
              </w:rPr>
              <w:t>https://tenant-a.localhost:8443</w:t>
            </w:r>
            <w:r>
              <w:rPr>
                <w:b/>
                <w:bCs/>
                <w:sz w:val="17"/>
                <w:szCs w:val="17"/>
              </w:rPr>
              <w:t>. El WAF gestionado queda para la Fase 12.</w:t>
            </w:r>
          </w:p>
        </w:tc>
      </w:tr>
      <w:tr w:rsidR="0057004C" w14:paraId="0884EF99" w14:textId="77777777">
        <w:tc>
          <w:tcPr>
            <w:tcW w:w="205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2BCBFF" w14:textId="77777777" w:rsidR="0057004C" w:rsidRDefault="005D4E46">
            <w:r>
              <w:rPr>
                <w:sz w:val="17"/>
                <w:szCs w:val="17"/>
              </w:rPr>
              <w:t>Justificación</w:t>
            </w:r>
          </w:p>
        </w:tc>
        <w:tc>
          <w:tcPr>
            <w:tcW w:w="67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3DA8E3" w14:textId="77777777" w:rsidR="0057004C" w:rsidRDefault="005D4E46">
            <w:r>
              <w:rPr>
                <w:sz w:val="17"/>
                <w:szCs w:val="17"/>
              </w:rPr>
              <w:t>Un único punto con TLS, protección y ruteo para N stacks (ADR-0012).</w:t>
            </w:r>
          </w:p>
        </w:tc>
      </w:tr>
    </w:tbl>
    <w:p w14:paraId="6EE8800B" w14:textId="77777777" w:rsidR="0057004C" w:rsidRDefault="0057004C">
      <w:pPr>
        <w:spacing w:after="60"/>
      </w:pPr>
    </w:p>
    <w:p w14:paraId="6885206D" w14:textId="77777777" w:rsidR="0057004C" w:rsidRDefault="005D4E46">
      <w:pPr>
        <w:pStyle w:val="Ttulo3"/>
        <w:keepNext/>
      </w:pPr>
      <w:bookmarkStart w:id="33" w:name="_Toc244106743"/>
      <w:r>
        <w:t>7.1.7 Panel Web (</w:t>
      </w:r>
      <w:r>
        <w:rPr>
          <w:rFonts w:ascii="Consolas" w:eastAsia="Consolas" w:hAnsi="Consolas" w:cs="Consolas"/>
          <w:color w:val="7A2E0E"/>
          <w:sz w:val="20"/>
          <w:szCs w:val="20"/>
        </w:rPr>
        <w:t>web/</w:t>
      </w:r>
      <w:r>
        <w:t>)</w:t>
      </w:r>
      <w:bookmarkEnd w:id="33"/>
    </w:p>
    <w:p w14:paraId="5639EE4E" w14:textId="77777777" w:rsidR="0057004C" w:rsidRDefault="005D4E46">
      <w:pPr>
        <w:spacing w:after="120"/>
        <w:jc w:val="both"/>
      </w:pPr>
      <w:r>
        <w:t>Aplicación de una sola página en React 19 + TypeScript con Vite y Mantine 8: inicio de sesión OIDC con código + PKCE y tokens solo en memoria, cliente tipado desde el contrato OpenAPI y alertas en vivo. Pantallas de operación (tablero con indicadores, vista del día, solicitudes, viajes y alertas) y de administración (usuarios, empresas cliente y pasajeros; conductores, vehículos e itinerarios en la Fase 11b-2).</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25"/>
        <w:gridCol w:w="6613"/>
      </w:tblGrid>
      <w:tr w:rsidR="0057004C" w14:paraId="377EDC54" w14:textId="77777777">
        <w:trPr>
          <w:tblHeader/>
        </w:trPr>
        <w:tc>
          <w:tcPr>
            <w:tcW w:w="222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7781815" w14:textId="77777777" w:rsidR="0057004C" w:rsidRDefault="005D4E46">
            <w:r>
              <w:rPr>
                <w:b/>
                <w:bCs/>
                <w:sz w:val="17"/>
                <w:szCs w:val="17"/>
              </w:rPr>
              <w:t>Estado al 22-10-2026</w:t>
            </w:r>
          </w:p>
        </w:tc>
        <w:tc>
          <w:tcPr>
            <w:tcW w:w="661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54086C4" w14:textId="77777777" w:rsidR="0057004C" w:rsidRDefault="005D4E46">
            <w:r>
              <w:rPr>
                <w:b/>
                <w:bCs/>
                <w:sz w:val="17"/>
                <w:szCs w:val="17"/>
              </w:rPr>
              <w:t>Implementado hasta la Fase 11b-1. Accesibilidad WCAG 2.1 AA verificada con axe en las pruebas.</w:t>
            </w:r>
          </w:p>
        </w:tc>
      </w:tr>
      <w:tr w:rsidR="0057004C" w14:paraId="2A9889D2" w14:textId="77777777">
        <w:tc>
          <w:tcPr>
            <w:tcW w:w="2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D7552A" w14:textId="77777777" w:rsidR="0057004C" w:rsidRDefault="005D4E46">
            <w:r>
              <w:rPr>
                <w:sz w:val="17"/>
                <w:szCs w:val="17"/>
              </w:rPr>
              <w:t>Justificación</w:t>
            </w:r>
          </w:p>
        </w:tc>
        <w:tc>
          <w:tcPr>
            <w:tcW w:w="66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EAED26" w14:textId="77777777" w:rsidR="0057004C" w:rsidRDefault="005D4E46">
            <w:r>
              <w:rPr>
                <w:sz w:val="17"/>
                <w:szCs w:val="17"/>
              </w:rPr>
              <w:t>ADR-0019: interfaz del Administrador y del Operador logístico separada del backend.</w:t>
            </w:r>
          </w:p>
        </w:tc>
      </w:tr>
    </w:tbl>
    <w:p w14:paraId="38EC0DEA" w14:textId="77777777" w:rsidR="0057004C" w:rsidRDefault="0057004C">
      <w:pPr>
        <w:spacing w:after="60"/>
      </w:pPr>
    </w:p>
    <w:p w14:paraId="52DE8E91" w14:textId="77777777" w:rsidR="0057004C" w:rsidRDefault="005D4E46">
      <w:pPr>
        <w:pStyle w:val="Ttulo3"/>
        <w:keepNext/>
      </w:pPr>
      <w:bookmarkStart w:id="34" w:name="_Toc244106744"/>
      <w:r>
        <w:t>7.1.8 Pruebas</w:t>
      </w:r>
      <w:bookmarkEnd w:id="34"/>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1"/>
        <w:gridCol w:w="3623"/>
        <w:gridCol w:w="2084"/>
      </w:tblGrid>
      <w:tr w:rsidR="0057004C" w14:paraId="41357510" w14:textId="77777777">
        <w:trPr>
          <w:tblHeader/>
        </w:trPr>
        <w:tc>
          <w:tcPr>
            <w:tcW w:w="313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F10323C" w14:textId="77777777" w:rsidR="0057004C" w:rsidRDefault="005D4E46">
            <w:r>
              <w:rPr>
                <w:b/>
                <w:bCs/>
                <w:sz w:val="17"/>
                <w:szCs w:val="17"/>
              </w:rPr>
              <w:t>Proyecto</w:t>
            </w:r>
          </w:p>
        </w:tc>
        <w:tc>
          <w:tcPr>
            <w:tcW w:w="362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B63EE4D" w14:textId="77777777" w:rsidR="0057004C" w:rsidRDefault="005D4E46">
            <w:r>
              <w:rPr>
                <w:b/>
                <w:bCs/>
                <w:sz w:val="17"/>
                <w:szCs w:val="17"/>
              </w:rPr>
              <w:t>Alcance</w:t>
            </w:r>
          </w:p>
        </w:tc>
        <w:tc>
          <w:tcPr>
            <w:tcW w:w="208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3B9FD40" w14:textId="77777777" w:rsidR="0057004C" w:rsidRDefault="005D4E46">
            <w:r>
              <w:rPr>
                <w:b/>
                <w:bCs/>
                <w:sz w:val="17"/>
                <w:szCs w:val="17"/>
              </w:rPr>
              <w:t>Estado al 22-10-2026</w:t>
            </w:r>
          </w:p>
        </w:tc>
      </w:tr>
      <w:tr w:rsidR="0057004C" w14:paraId="1FFD4985" w14:textId="77777777">
        <w:tc>
          <w:tcPr>
            <w:tcW w:w="31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D8C78C" w14:textId="77777777" w:rsidR="0057004C" w:rsidRDefault="005D4E46">
            <w:r>
              <w:rPr>
                <w:sz w:val="17"/>
                <w:szCs w:val="17"/>
              </w:rPr>
              <w:t>FlowRide.UnitTests</w:t>
            </w:r>
          </w:p>
        </w:tc>
        <w:tc>
          <w:tcPr>
            <w:tcW w:w="36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6C0C72" w14:textId="77777777" w:rsidR="0057004C" w:rsidRDefault="005D4E46">
            <w:r>
              <w:rPr>
                <w:sz w:val="17"/>
                <w:szCs w:val="17"/>
              </w:rPr>
              <w:t>Dominio, motor, casos de uso y adaptadores de entrada con dobles en memoria.</w:t>
            </w:r>
          </w:p>
        </w:tc>
        <w:tc>
          <w:tcPr>
            <w:tcW w:w="20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2628F0" w14:textId="77777777" w:rsidR="0057004C" w:rsidRDefault="005D4E46">
            <w:r>
              <w:rPr>
                <w:sz w:val="17"/>
                <w:szCs w:val="17"/>
              </w:rPr>
              <w:t>553 pruebas; 94,1 % de líneas y 83,2 % de ramas en Domain + Application (medición del 20-10-2026).</w:t>
            </w:r>
          </w:p>
        </w:tc>
      </w:tr>
      <w:tr w:rsidR="0057004C" w14:paraId="1D4DA908" w14:textId="77777777">
        <w:tc>
          <w:tcPr>
            <w:tcW w:w="31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FA2DFC" w14:textId="77777777" w:rsidR="0057004C" w:rsidRDefault="005D4E46">
            <w:r>
              <w:rPr>
                <w:sz w:val="17"/>
                <w:szCs w:val="17"/>
              </w:rPr>
              <w:t>FlowRide.ArchitectureTests</w:t>
            </w:r>
          </w:p>
        </w:tc>
        <w:tc>
          <w:tcPr>
            <w:tcW w:w="36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C2FF00" w14:textId="77777777" w:rsidR="0057004C" w:rsidRDefault="005D4E46">
            <w:r>
              <w:rPr>
                <w:sz w:val="17"/>
                <w:szCs w:val="17"/>
              </w:rPr>
              <w:t>Reglas de dependencia entre capas y de los adaptadores (ArchUnitNET).</w:t>
            </w:r>
          </w:p>
        </w:tc>
        <w:tc>
          <w:tcPr>
            <w:tcW w:w="20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BD96C3" w14:textId="77777777" w:rsidR="0057004C" w:rsidRDefault="005D4E46">
            <w:r>
              <w:rPr>
                <w:sz w:val="17"/>
                <w:szCs w:val="17"/>
              </w:rPr>
              <w:t>17 pruebas.</w:t>
            </w:r>
          </w:p>
        </w:tc>
      </w:tr>
      <w:tr w:rsidR="0057004C" w14:paraId="68CED9C0" w14:textId="77777777">
        <w:tc>
          <w:tcPr>
            <w:tcW w:w="31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5A6ADA" w14:textId="77777777" w:rsidR="0057004C" w:rsidRDefault="005D4E46">
            <w:r>
              <w:rPr>
                <w:sz w:val="17"/>
                <w:szCs w:val="17"/>
              </w:rPr>
              <w:t>FlowRide.IntegrationTests</w:t>
            </w:r>
          </w:p>
        </w:tc>
        <w:tc>
          <w:tcPr>
            <w:tcW w:w="36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C209F4" w14:textId="77777777" w:rsidR="0057004C" w:rsidRDefault="005D4E46">
            <w:r>
              <w:rPr>
                <w:sz w:val="17"/>
                <w:szCs w:val="17"/>
              </w:rPr>
              <w:t>API, persistencia y proveedores reales con Testcontainers (PostgreSQL, Keycloak, Mailpit, Azurite); incluye el spike de doble asignación y el contrato OpenAPI.</w:t>
            </w:r>
          </w:p>
        </w:tc>
        <w:tc>
          <w:tcPr>
            <w:tcW w:w="20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04D0E6" w14:textId="77777777" w:rsidR="0057004C" w:rsidRDefault="005D4E46">
            <w:r>
              <w:rPr>
                <w:sz w:val="17"/>
                <w:szCs w:val="17"/>
              </w:rPr>
              <w:t>145 pruebas.</w:t>
            </w:r>
          </w:p>
        </w:tc>
      </w:tr>
      <w:tr w:rsidR="0057004C" w14:paraId="20F42585" w14:textId="77777777">
        <w:tc>
          <w:tcPr>
            <w:tcW w:w="31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847E8D" w14:textId="77777777" w:rsidR="0057004C" w:rsidRDefault="005D4E46">
            <w:r>
              <w:rPr>
                <w:rFonts w:ascii="Consolas" w:eastAsia="Consolas" w:hAnsi="Consolas" w:cs="Consolas"/>
                <w:color w:val="7A2E0E"/>
                <w:sz w:val="15"/>
                <w:szCs w:val="15"/>
              </w:rPr>
              <w:t>web/</w:t>
            </w:r>
            <w:r>
              <w:rPr>
                <w:sz w:val="17"/>
                <w:szCs w:val="17"/>
              </w:rPr>
              <w:t xml:space="preserve"> (Vitest)</w:t>
            </w:r>
          </w:p>
        </w:tc>
        <w:tc>
          <w:tcPr>
            <w:tcW w:w="36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F7E555" w14:textId="77777777" w:rsidR="0057004C" w:rsidRDefault="005D4E46">
            <w:r>
              <w:rPr>
                <w:sz w:val="17"/>
                <w:szCs w:val="17"/>
              </w:rPr>
              <w:t>Pantallas del Panel Web con Testing Library y accesibilidad con axe.</w:t>
            </w:r>
          </w:p>
        </w:tc>
        <w:tc>
          <w:tcPr>
            <w:tcW w:w="20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2595E4" w14:textId="77777777" w:rsidR="0057004C" w:rsidRDefault="005D4E46">
            <w:r>
              <w:rPr>
                <w:sz w:val="17"/>
                <w:szCs w:val="17"/>
              </w:rPr>
              <w:t>50 pruebas.</w:t>
            </w:r>
          </w:p>
        </w:tc>
      </w:tr>
    </w:tbl>
    <w:p w14:paraId="5150230D" w14:textId="77777777" w:rsidR="0057004C" w:rsidRDefault="0057004C">
      <w:pPr>
        <w:spacing w:after="60"/>
      </w:pPr>
    </w:p>
    <w:p w14:paraId="0A5D8B5C" w14:textId="77777777" w:rsidR="0057004C" w:rsidRDefault="005D4E46">
      <w:pPr>
        <w:pStyle w:val="Ttulo3"/>
        <w:keepNext/>
      </w:pPr>
      <w:bookmarkStart w:id="35" w:name="_Toc244106745"/>
      <w:r>
        <w:t>7.1.9 Entorno local de desarrollo</w:t>
      </w:r>
      <w:bookmarkEnd w:id="35"/>
    </w:p>
    <w:p w14:paraId="41B7EF89" w14:textId="77777777" w:rsidR="0057004C" w:rsidRDefault="005D4E46">
      <w:pPr>
        <w:spacing w:after="120"/>
        <w:jc w:val="both"/>
      </w:pPr>
      <w:r>
        <w:rPr>
          <w:rFonts w:ascii="Consolas" w:eastAsia="Consolas" w:hAnsi="Consolas" w:cs="Consolas"/>
          <w:color w:val="7A2E0E"/>
          <w:sz w:val="20"/>
          <w:szCs w:val="20"/>
        </w:rPr>
        <w:t>docker-compose.yml</w:t>
      </w:r>
      <w:r>
        <w:t xml:space="preserve"> con PostgreSQL 17 (puerto 5433), Keycloak 26.3 (8080), Mailpit para los correos (8025) y Azurite para el almacenamiento de objetos (10000). Las credenciales se leen de un archivo </w:t>
      </w:r>
      <w:r>
        <w:rPr>
          <w:rFonts w:ascii="Consolas" w:eastAsia="Consolas" w:hAnsi="Consolas" w:cs="Consolas"/>
          <w:color w:val="7A2E0E"/>
          <w:sz w:val="20"/>
          <w:szCs w:val="20"/>
        </w:rPr>
        <w:t>.env</w:t>
      </w:r>
      <w:r>
        <w:t xml:space="preserve"> que no se versiona (se incluye </w:t>
      </w:r>
      <w:r>
        <w:rPr>
          <w:rFonts w:ascii="Consolas" w:eastAsia="Consolas" w:hAnsi="Consolas" w:cs="Consolas"/>
          <w:color w:val="7A2E0E"/>
          <w:sz w:val="20"/>
          <w:szCs w:val="20"/>
        </w:rPr>
        <w:t>.env.example</w:t>
      </w:r>
      <w:r>
        <w:t>); los secretos de cada operador viven en un almacén user-secrets propio, equivalente local de su Key Vault.</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2"/>
        <w:gridCol w:w="6456"/>
      </w:tblGrid>
      <w:tr w:rsidR="0057004C" w14:paraId="21F325A3" w14:textId="77777777">
        <w:trPr>
          <w:tblHeader/>
        </w:trPr>
        <w:tc>
          <w:tcPr>
            <w:tcW w:w="238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86D2D91" w14:textId="77777777" w:rsidR="0057004C" w:rsidRDefault="005D4E46">
            <w:r>
              <w:rPr>
                <w:b/>
                <w:bCs/>
                <w:sz w:val="17"/>
                <w:szCs w:val="17"/>
              </w:rPr>
              <w:t>Estado al 22-10-2026</w:t>
            </w:r>
          </w:p>
        </w:tc>
        <w:tc>
          <w:tcPr>
            <w:tcW w:w="645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F79E281" w14:textId="77777777" w:rsidR="0057004C" w:rsidRDefault="005D4E46">
            <w:r>
              <w:rPr>
                <w:b/>
                <w:bCs/>
                <w:sz w:val="17"/>
                <w:szCs w:val="17"/>
              </w:rPr>
              <w:t>Implementado.</w:t>
            </w:r>
          </w:p>
        </w:tc>
      </w:tr>
      <w:tr w:rsidR="0057004C" w14:paraId="6593A838" w14:textId="77777777">
        <w:tc>
          <w:tcPr>
            <w:tcW w:w="23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F7AF97" w14:textId="77777777" w:rsidR="0057004C" w:rsidRDefault="005D4E46">
            <w:r>
              <w:rPr>
                <w:sz w:val="17"/>
                <w:szCs w:val="17"/>
              </w:rPr>
              <w:t>Justificación</w:t>
            </w:r>
          </w:p>
        </w:tc>
        <w:tc>
          <w:tcPr>
            <w:tcW w:w="64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17F15F" w14:textId="77777777" w:rsidR="0057004C" w:rsidRDefault="005D4E46">
            <w:r>
              <w:rPr>
                <w:sz w:val="17"/>
                <w:szCs w:val="17"/>
              </w:rPr>
              <w:t>Sin secretos en el repositorio ni en appsettings.json (ADR-0014).</w:t>
            </w:r>
          </w:p>
        </w:tc>
      </w:tr>
    </w:tbl>
    <w:p w14:paraId="6CA95CF5" w14:textId="77777777" w:rsidR="0057004C" w:rsidRDefault="0057004C">
      <w:pPr>
        <w:spacing w:after="60"/>
      </w:pPr>
    </w:p>
    <w:p w14:paraId="3860236F" w14:textId="77777777" w:rsidR="0057004C" w:rsidRDefault="005D4E46">
      <w:pPr>
        <w:pStyle w:val="Ttulo2"/>
        <w:keepNext/>
      </w:pPr>
      <w:bookmarkStart w:id="36" w:name="_Toc244106746"/>
      <w:r>
        <w:t>7.2 Estilos y patrones arquitectónicos adoptados</w:t>
      </w:r>
      <w:bookmarkEnd w:id="36"/>
    </w:p>
    <w:p w14:paraId="5B3C19B0" w14:textId="77777777" w:rsidR="0057004C" w:rsidRDefault="005D4E46">
      <w:pPr>
        <w:spacing w:after="120"/>
        <w:jc w:val="both"/>
      </w:pPr>
      <w:r>
        <w:t>Los estilos arquitectónicos definen la organización general del sistema y los patrones resuelven problemas recurrentes de diseño dentro de ese estilo. En FlowRide cada estilo o patrón adoptado responde a un driver concreto y está registrado en un ADR.</w:t>
      </w:r>
    </w:p>
    <w:p w14:paraId="2BB24FE7" w14:textId="77777777" w:rsidR="0057004C" w:rsidRDefault="005D4E46">
      <w:pPr>
        <w:pStyle w:val="Ttulo3"/>
        <w:keepNext/>
      </w:pPr>
      <w:bookmarkStart w:id="37" w:name="_Toc244106747"/>
      <w:r>
        <w:t>7.2.1 Monolito modular</w:t>
      </w:r>
      <w:bookmarkEnd w:id="37"/>
    </w:p>
    <w:p w14:paraId="72B01806" w14:textId="77777777" w:rsidR="0057004C" w:rsidRDefault="005D4E46">
      <w:pPr>
        <w:spacing w:after="120"/>
        <w:jc w:val="both"/>
      </w:pPr>
      <w:r>
        <w:t>Estilo arquitectónico (ADR-0001).</w:t>
      </w:r>
    </w:p>
    <w:p w14:paraId="6896867A" w14:textId="77777777" w:rsidR="0057004C" w:rsidRDefault="005D4E46">
      <w:pPr>
        <w:pStyle w:val="Ttulo4"/>
        <w:keepNext/>
      </w:pPr>
      <w:r>
        <w:t>7.2.1.1 Nombre</w:t>
      </w:r>
    </w:p>
    <w:p w14:paraId="71B1F087" w14:textId="77777777" w:rsidR="0057004C" w:rsidRDefault="005D4E46">
      <w:pPr>
        <w:spacing w:after="120"/>
        <w:jc w:val="both"/>
      </w:pPr>
      <w:r>
        <w:t>Monolito modular</w:t>
      </w:r>
    </w:p>
    <w:p w14:paraId="52654EB2" w14:textId="77777777" w:rsidR="0057004C" w:rsidRDefault="005D4E46">
      <w:pPr>
        <w:pStyle w:val="Ttulo4"/>
        <w:keepNext/>
      </w:pPr>
      <w:r>
        <w:t>7.2.1.2 Problema</w:t>
      </w:r>
    </w:p>
    <w:p w14:paraId="1388F2FC" w14:textId="77777777" w:rsidR="0057004C" w:rsidRDefault="005D4E46">
      <w:pPr>
        <w:spacing w:after="120"/>
        <w:jc w:val="both"/>
      </w:pPr>
      <w:r>
        <w:t>FlowRide debe soportar hasta 200 usuarios simultáneos por instancia, mantener una operación transaccional consistente y evolucionar el motor de asignación, sin un driver que exija escalar o desplegar módulos por separado. Microservicios agregaría coordinación distribuida sin respaldo; un monolito sin módulos favorecería el acoplamiento transversal.</w:t>
      </w:r>
    </w:p>
    <w:p w14:paraId="07DE6BBE" w14:textId="77777777" w:rsidR="0057004C" w:rsidRDefault="005D4E46">
      <w:pPr>
        <w:pStyle w:val="Ttulo4"/>
        <w:keepNext/>
      </w:pPr>
      <w:r>
        <w:t>7.2.1.3 Solución/Motivación</w:t>
      </w:r>
    </w:p>
    <w:p w14:paraId="7AD8025B" w14:textId="77777777" w:rsidR="0057004C" w:rsidRDefault="005D4E46">
      <w:pPr>
        <w:spacing w:after="120"/>
        <w:jc w:val="both"/>
      </w:pPr>
      <w:r>
        <w:t>Una única unidad desplegable con límites de módulo explícitos y dependencias dirigidas hacia el núcleo del negocio. Los módulos comparten proceso, pero no acceden a implementaciones internas de otros módulos. Cada operador despliega la misma versión del mismo artefacto.</w:t>
      </w:r>
    </w:p>
    <w:p w14:paraId="4BDF4EF3" w14:textId="77777777" w:rsidR="0057004C" w:rsidRDefault="005D4E46">
      <w:pPr>
        <w:pStyle w:val="Ttulo3"/>
        <w:keepNext/>
      </w:pPr>
      <w:bookmarkStart w:id="38" w:name="_Toc244106748"/>
      <w:r>
        <w:t>7.2.2 Arquitectura en capas con dependencias hacia el dominio</w:t>
      </w:r>
      <w:bookmarkEnd w:id="38"/>
    </w:p>
    <w:p w14:paraId="50E49DB6" w14:textId="77777777" w:rsidR="0057004C" w:rsidRDefault="005D4E46">
      <w:pPr>
        <w:spacing w:after="120"/>
        <w:jc w:val="both"/>
      </w:pPr>
      <w:r>
        <w:t>Estilo arquitectónico (restricción técnica de estructura de software; ADR-0017).</w:t>
      </w:r>
    </w:p>
    <w:p w14:paraId="6D833C5C" w14:textId="77777777" w:rsidR="0057004C" w:rsidRDefault="005D4E46">
      <w:pPr>
        <w:pStyle w:val="Ttulo4"/>
        <w:keepNext/>
      </w:pPr>
      <w:r>
        <w:t>7.2.2.1 Nombre</w:t>
      </w:r>
    </w:p>
    <w:p w14:paraId="5EAF8F2E" w14:textId="77777777" w:rsidR="0057004C" w:rsidRDefault="005D4E46">
      <w:pPr>
        <w:spacing w:after="120"/>
        <w:jc w:val="both"/>
      </w:pPr>
      <w:r>
        <w:t>Arquitectura en capas con dependencias hacia el dominio</w:t>
      </w:r>
    </w:p>
    <w:p w14:paraId="1014B7FF" w14:textId="77777777" w:rsidR="0057004C" w:rsidRDefault="005D4E46">
      <w:pPr>
        <w:pStyle w:val="Ttulo4"/>
        <w:keepNext/>
      </w:pPr>
      <w:r>
        <w:t>7.2.2.2 Problema</w:t>
      </w:r>
    </w:p>
    <w:p w14:paraId="05E374C7" w14:textId="77777777" w:rsidR="0057004C" w:rsidRDefault="005D4E46">
      <w:pPr>
        <w:spacing w:after="120"/>
        <w:jc w:val="both"/>
      </w:pPr>
      <w:r>
        <w:t>La lógica de transporte no debe depender de Entity Framework, del proveedor de identidad, de WhatsApp ni de detalles de despliegue; de lo contrario, sustituir una tecnología obligaría a modificar el dominio.</w:t>
      </w:r>
    </w:p>
    <w:p w14:paraId="0203A02F" w14:textId="77777777" w:rsidR="0057004C" w:rsidRDefault="005D4E46">
      <w:pPr>
        <w:pStyle w:val="Ttulo4"/>
        <w:keepNext/>
      </w:pPr>
      <w:r>
        <w:t>7.2.2.3 Solución/Motivación</w:t>
      </w:r>
    </w:p>
    <w:p w14:paraId="6024CCCA" w14:textId="77777777" w:rsidR="0057004C" w:rsidRDefault="005D4E46">
      <w:pPr>
        <w:spacing w:after="120"/>
        <w:jc w:val="both"/>
      </w:pPr>
      <w:r>
        <w:t>Separación en FlowRide.Domain, Application, Infrastructure y API. Domain no depende de nada externo; Application depende de Domain; Infrastructure implementa los puertos de Application; API compone la aplicación. El tipado estático de C# refuerza estos límites en compilación.</w:t>
      </w:r>
    </w:p>
    <w:p w14:paraId="7ED1578B" w14:textId="77777777" w:rsidR="0057004C" w:rsidRDefault="005D4E46">
      <w:pPr>
        <w:pStyle w:val="Ttulo3"/>
        <w:keepNext/>
      </w:pPr>
      <w:bookmarkStart w:id="39" w:name="_Toc244106749"/>
      <w:r>
        <w:t>7.2.3 Multi-tenancy Silo con un stack por operador</w:t>
      </w:r>
      <w:bookmarkEnd w:id="39"/>
    </w:p>
    <w:p w14:paraId="4018717F" w14:textId="77777777" w:rsidR="0057004C" w:rsidRDefault="005D4E46">
      <w:pPr>
        <w:spacing w:after="120"/>
        <w:jc w:val="both"/>
      </w:pPr>
      <w:r>
        <w:t>Patrón de aislamiento y despliegue (ADR-0002, ADR-0010).</w:t>
      </w:r>
    </w:p>
    <w:p w14:paraId="04C6F4AD" w14:textId="77777777" w:rsidR="0057004C" w:rsidRDefault="005D4E46">
      <w:pPr>
        <w:pStyle w:val="Ttulo4"/>
        <w:keepNext/>
      </w:pPr>
      <w:r>
        <w:t>7.2.3.1 Nombre</w:t>
      </w:r>
    </w:p>
    <w:p w14:paraId="5FA534A9" w14:textId="77777777" w:rsidR="0057004C" w:rsidRDefault="005D4E46">
      <w:pPr>
        <w:spacing w:after="120"/>
        <w:jc w:val="both"/>
      </w:pPr>
      <w:r>
        <w:t>Multi-tenancy Silo con un stack por operador</w:t>
      </w:r>
    </w:p>
    <w:p w14:paraId="5FE230DA" w14:textId="77777777" w:rsidR="0057004C" w:rsidRDefault="005D4E46">
      <w:pPr>
        <w:pStyle w:val="Ttulo4"/>
        <w:keepNext/>
      </w:pPr>
      <w:r>
        <w:t>7.2.3.2 Problema</w:t>
      </w:r>
    </w:p>
    <w:p w14:paraId="037905E6" w14:textId="77777777" w:rsidR="0057004C" w:rsidRDefault="005D4E46">
      <w:pPr>
        <w:spacing w:after="120"/>
        <w:jc w:val="both"/>
      </w:pPr>
      <w:r>
        <w:t>La confidencialidad entre operadores es una condición contractual. Con una base compartida (Pool) o un esquema por tenant (Bridge), un error de filtro o de credenciales podría exponer datos de otro operador; empresaId identifica al cliente empresarial, no al tenant.</w:t>
      </w:r>
    </w:p>
    <w:p w14:paraId="54E3EED8" w14:textId="77777777" w:rsidR="0057004C" w:rsidRDefault="005D4E46">
      <w:pPr>
        <w:pStyle w:val="Ttulo4"/>
        <w:keepNext/>
      </w:pPr>
      <w:r>
        <w:t>7.2.3.3 Solución/Motivación</w:t>
      </w:r>
    </w:p>
    <w:p w14:paraId="474EA757" w14:textId="77777777" w:rsidR="0057004C" w:rsidRDefault="005D4E46">
      <w:pPr>
        <w:spacing w:after="120"/>
        <w:jc w:val="both"/>
      </w:pPr>
      <w:r>
        <w:t xml:space="preserve">Cada operador tiene su propia base de datos, credenciales, secretos, realm de identidad y contenedor de aplicación. Cada stack conoce su tenant por su configuración de despliegue y solo abre la conexión de su Silo; además rechaza los tokens cuyo claim </w:t>
      </w:r>
      <w:r>
        <w:rPr>
          <w:rFonts w:ascii="Consolas" w:eastAsia="Consolas" w:hAnsi="Consolas" w:cs="Consolas"/>
          <w:color w:val="7A2E0E"/>
          <w:sz w:val="20"/>
          <w:szCs w:val="20"/>
        </w:rPr>
        <w:t>tenant_id</w:t>
      </w:r>
      <w:r>
        <w:t xml:space="preserve"> no coincide con el suyo, y el borde solo deja pasar a un subdominio los tokens del realm de ese operador. Aprovisionamiento y migraciones se automatizan con la herramienta FlowRide.Aprovisionamiento.</w:t>
      </w:r>
    </w:p>
    <w:p w14:paraId="2F768A66" w14:textId="77777777" w:rsidR="0057004C" w:rsidRDefault="005D4E46">
      <w:pPr>
        <w:pStyle w:val="Ttulo3"/>
        <w:keepNext/>
      </w:pPr>
      <w:bookmarkStart w:id="40" w:name="_Toc244106750"/>
      <w:r>
        <w:t>7.2.4 Strategy / Policy con composición determinista</w:t>
      </w:r>
      <w:bookmarkEnd w:id="40"/>
    </w:p>
    <w:p w14:paraId="71A84411" w14:textId="77777777" w:rsidR="0057004C" w:rsidRDefault="005D4E46">
      <w:pPr>
        <w:spacing w:after="120"/>
        <w:jc w:val="both"/>
      </w:pPr>
      <w:r>
        <w:t>Patrón de diseño del motor de asignación (ADR-0009).</w:t>
      </w:r>
    </w:p>
    <w:p w14:paraId="5F483849" w14:textId="77777777" w:rsidR="0057004C" w:rsidRDefault="005D4E46">
      <w:pPr>
        <w:pStyle w:val="Ttulo4"/>
        <w:keepNext/>
      </w:pPr>
      <w:r>
        <w:t>7.2.4.1 Nombre</w:t>
      </w:r>
    </w:p>
    <w:p w14:paraId="70A428F3" w14:textId="77777777" w:rsidR="0057004C" w:rsidRDefault="005D4E46">
      <w:pPr>
        <w:spacing w:after="120"/>
        <w:jc w:val="both"/>
      </w:pPr>
      <w:r>
        <w:t>Strategy / Policy con composición determinista</w:t>
      </w:r>
    </w:p>
    <w:p w14:paraId="64C3E9B6" w14:textId="77777777" w:rsidR="0057004C" w:rsidRDefault="005D4E46">
      <w:pPr>
        <w:pStyle w:val="Ttulo4"/>
        <w:keepNext/>
      </w:pPr>
      <w:r>
        <w:t>7.2.4.2 Problema</w:t>
      </w:r>
    </w:p>
    <w:p w14:paraId="4AE9D9A3" w14:textId="77777777" w:rsidR="0057004C" w:rsidRDefault="005D4E46">
      <w:pPr>
        <w:spacing w:after="120"/>
        <w:jc w:val="both"/>
      </w:pPr>
      <w:r>
        <w:t>Las reglas de asignación (disponibilidad, turnos, restricciones regulatorias, balance de carga, prioridad) cambian por operador y deben crecer sin modificar el algoritmo principal; además, cada decisión debe poder explicarse y reproducirse.</w:t>
      </w:r>
    </w:p>
    <w:p w14:paraId="084F18FC" w14:textId="77777777" w:rsidR="0057004C" w:rsidRDefault="005D4E46">
      <w:pPr>
        <w:pStyle w:val="Ttulo4"/>
        <w:keepNext/>
      </w:pPr>
      <w:r>
        <w:t>7.2.4.3 Solución/Motivación</w:t>
      </w:r>
    </w:p>
    <w:p w14:paraId="5D7E3C0F" w14:textId="77777777" w:rsidR="0057004C" w:rsidRDefault="005D4E46">
      <w:pPr>
        <w:spacing w:after="120"/>
        <w:jc w:val="both"/>
      </w:pPr>
      <w:r>
        <w:t>Cada regla implementa una interfaz común (IAssignmentRule) en cuatro tipos: eliminatorias, de prioridad, de puntuación y de desempate. AssignmentEngine las orquesta según una configuración versionada por tenant, aplica un desempate estable sin aleatoriedad y registra un decision log con candidatos, resultado de cada regla, puntajes y versión de configuración.</w:t>
      </w:r>
    </w:p>
    <w:p w14:paraId="4ED2F459" w14:textId="77777777" w:rsidR="0057004C" w:rsidRDefault="005D4E46">
      <w:pPr>
        <w:pStyle w:val="Ttulo3"/>
        <w:keepNext/>
      </w:pPr>
      <w:bookmarkStart w:id="41" w:name="_Toc244106751"/>
      <w:r>
        <w:t>7.2.5 Concurrencia optimista y Transactional Outbox</w:t>
      </w:r>
      <w:bookmarkEnd w:id="41"/>
    </w:p>
    <w:p w14:paraId="0DF4DF90" w14:textId="77777777" w:rsidR="0057004C" w:rsidRDefault="005D4E46">
      <w:pPr>
        <w:spacing w:after="120"/>
        <w:jc w:val="both"/>
      </w:pPr>
      <w:r>
        <w:t>Patrón de consistencia (ADR-0007).</w:t>
      </w:r>
    </w:p>
    <w:p w14:paraId="06315A01" w14:textId="77777777" w:rsidR="0057004C" w:rsidRDefault="005D4E46">
      <w:pPr>
        <w:pStyle w:val="Ttulo4"/>
        <w:keepNext/>
      </w:pPr>
      <w:r>
        <w:t>7.2.5.1 Nombre</w:t>
      </w:r>
    </w:p>
    <w:p w14:paraId="2E567ECE" w14:textId="77777777" w:rsidR="0057004C" w:rsidRDefault="005D4E46">
      <w:pPr>
        <w:spacing w:after="120"/>
        <w:jc w:val="both"/>
      </w:pPr>
      <w:r>
        <w:t>Concurrencia optimista y Transactional Outbox</w:t>
      </w:r>
    </w:p>
    <w:p w14:paraId="474B5F48" w14:textId="77777777" w:rsidR="0057004C" w:rsidRDefault="005D4E46">
      <w:pPr>
        <w:pStyle w:val="Ttulo4"/>
        <w:keepNext/>
      </w:pPr>
      <w:r>
        <w:t>7.2.5.2 Problema</w:t>
      </w:r>
    </w:p>
    <w:p w14:paraId="31931AB5" w14:textId="77777777" w:rsidR="0057004C" w:rsidRDefault="005D4E46">
      <w:pPr>
        <w:spacing w:after="120"/>
        <w:jc w:val="both"/>
      </w:pPr>
      <w:r>
        <w:t>Asignar o reasignar modifica solicitud, conductor, vehículo, asignación y notificaciones. Bajo concurrencia pueden competir dos operaciones, y una caída después del commit puede perder la notificación.</w:t>
      </w:r>
    </w:p>
    <w:p w14:paraId="73746B84" w14:textId="77777777" w:rsidR="0057004C" w:rsidRDefault="005D4E46">
      <w:pPr>
        <w:pStyle w:val="Ttulo4"/>
        <w:keepNext/>
      </w:pPr>
      <w:r>
        <w:t>7.2.5.3 Solución/Motivación</w:t>
      </w:r>
    </w:p>
    <w:p w14:paraId="544D9805" w14:textId="77777777" w:rsidR="0057004C" w:rsidRDefault="005D4E46">
      <w:pPr>
        <w:spacing w:after="120"/>
        <w:jc w:val="both"/>
      </w:pPr>
      <w:r>
        <w:t>Transacciones PostgreSQL para los cambios de estado, token de versión para detectar escrituras concurrentes, restricciones de unicidad y una tabla Outbox escrita en la misma transacción, procesada por un worker idempotente.</w:t>
      </w:r>
    </w:p>
    <w:p w14:paraId="3FCDD567" w14:textId="77777777" w:rsidR="0057004C" w:rsidRDefault="005D4E46">
      <w:pPr>
        <w:pStyle w:val="Ttulo3"/>
        <w:keepNext/>
      </w:pPr>
      <w:bookmarkStart w:id="42" w:name="_Toc244106752"/>
      <w:r>
        <w:t>7.2.6 Adapter / Gateway para integraciones externas</w:t>
      </w:r>
      <w:bookmarkEnd w:id="42"/>
    </w:p>
    <w:p w14:paraId="5680A53C" w14:textId="77777777" w:rsidR="0057004C" w:rsidRDefault="005D4E46">
      <w:pPr>
        <w:spacing w:after="120"/>
        <w:jc w:val="both"/>
      </w:pPr>
      <w:r>
        <w:t>Patrón estructural (ADR-0003, ADR-0008, ADR-0013, ADR-0015).</w:t>
      </w:r>
    </w:p>
    <w:p w14:paraId="204FE051" w14:textId="77777777" w:rsidR="0057004C" w:rsidRDefault="005D4E46">
      <w:pPr>
        <w:pStyle w:val="Ttulo4"/>
        <w:keepNext/>
      </w:pPr>
      <w:r>
        <w:t>7.2.6.1 Nombre</w:t>
      </w:r>
    </w:p>
    <w:p w14:paraId="335D3E05" w14:textId="77777777" w:rsidR="0057004C" w:rsidRDefault="005D4E46">
      <w:pPr>
        <w:spacing w:after="120"/>
        <w:jc w:val="both"/>
      </w:pPr>
      <w:r>
        <w:t>Adapter / Gateway para integraciones externas</w:t>
      </w:r>
    </w:p>
    <w:p w14:paraId="1B21214E" w14:textId="77777777" w:rsidR="0057004C" w:rsidRDefault="005D4E46">
      <w:pPr>
        <w:pStyle w:val="Ttulo4"/>
        <w:keepNext/>
      </w:pPr>
      <w:r>
        <w:t>7.2.6.2 Problema</w:t>
      </w:r>
    </w:p>
    <w:p w14:paraId="61077EDB" w14:textId="77777777" w:rsidR="0057004C" w:rsidRDefault="005D4E46">
      <w:pPr>
        <w:spacing w:after="120"/>
        <w:jc w:val="both"/>
      </w:pPr>
      <w:r>
        <w:t>WhatsApp, identidad, correo y almacenamiento de objetos dependen de proveedores fuera del control de FlowRide; si sus tipos llegaran al dominio, cambiar de proveedor obligaría a reescribir la lógica de negocio.</w:t>
      </w:r>
    </w:p>
    <w:p w14:paraId="779A895F" w14:textId="77777777" w:rsidR="0057004C" w:rsidRDefault="005D4E46">
      <w:pPr>
        <w:pStyle w:val="Ttulo4"/>
        <w:keepNext/>
      </w:pPr>
      <w:r>
        <w:t>7.2.6.3 Solución/Motivación</w:t>
      </w:r>
    </w:p>
    <w:p w14:paraId="7E94FE57" w14:textId="77777777" w:rsidR="0057004C" w:rsidRDefault="005D4E46">
      <w:pPr>
        <w:spacing w:after="120"/>
        <w:jc w:val="both"/>
      </w:pPr>
      <w:r>
        <w:t>Contratos internos declarados en Application (</w:t>
      </w:r>
      <w:r>
        <w:rPr>
          <w:rFonts w:ascii="Consolas" w:eastAsia="Consolas" w:hAnsi="Consolas" w:cs="Consolas"/>
          <w:color w:val="7A2E0E"/>
          <w:sz w:val="20"/>
          <w:szCs w:val="20"/>
        </w:rPr>
        <w:t>IWhatsAppGateway</w:t>
      </w:r>
      <w:r>
        <w:t xml:space="preserve">, </w:t>
      </w:r>
      <w:r>
        <w:rPr>
          <w:rFonts w:ascii="Consolas" w:eastAsia="Consolas" w:hAnsi="Consolas" w:cs="Consolas"/>
          <w:color w:val="7A2E0E"/>
          <w:sz w:val="20"/>
          <w:szCs w:val="20"/>
        </w:rPr>
        <w:t>IProveedorIdentidad</w:t>
      </w:r>
      <w:r>
        <w:t xml:space="preserve">, </w:t>
      </w:r>
      <w:r>
        <w:rPr>
          <w:rFonts w:ascii="Consolas" w:eastAsia="Consolas" w:hAnsi="Consolas" w:cs="Consolas"/>
          <w:color w:val="7A2E0E"/>
          <w:sz w:val="20"/>
          <w:szCs w:val="20"/>
        </w:rPr>
        <w:t>IEnviadorCorreo</w:t>
      </w:r>
      <w:r>
        <w:t xml:space="preserve">, </w:t>
      </w:r>
      <w:r>
        <w:rPr>
          <w:rFonts w:ascii="Consolas" w:eastAsia="Consolas" w:hAnsi="Consolas" w:cs="Consolas"/>
          <w:color w:val="7A2E0E"/>
          <w:sz w:val="20"/>
          <w:szCs w:val="20"/>
        </w:rPr>
        <w:t>IAlmacenObjetos</w:t>
      </w:r>
      <w:r>
        <w:t xml:space="preserve">) e implementados en Infrastructure, más </w:t>
      </w:r>
      <w:r>
        <w:rPr>
          <w:rFonts w:ascii="Consolas" w:eastAsia="Consolas" w:hAnsi="Consolas" w:cs="Consolas"/>
          <w:color w:val="7A2E0E"/>
          <w:sz w:val="20"/>
          <w:szCs w:val="20"/>
        </w:rPr>
        <w:t>GatewayNotificaciones</w:t>
      </w:r>
      <w:r>
        <w:t xml:space="preserve"> como punto único de salida de las notificaciones. Por ejemplo, </w:t>
      </w:r>
      <w:r>
        <w:rPr>
          <w:rFonts w:ascii="Consolas" w:eastAsia="Consolas" w:hAnsi="Consolas" w:cs="Consolas"/>
          <w:color w:val="7A2E0E"/>
          <w:sz w:val="20"/>
          <w:szCs w:val="20"/>
        </w:rPr>
        <w:t>WhatsAppSandboxAdapter</w:t>
      </w:r>
      <w:r>
        <w:t xml:space="preserve"> (número de prueba de Meta) y </w:t>
      </w:r>
      <w:r>
        <w:rPr>
          <w:rFonts w:ascii="Consolas" w:eastAsia="Consolas" w:hAnsi="Consolas" w:cs="Consolas"/>
          <w:color w:val="7A2E0E"/>
          <w:sz w:val="20"/>
          <w:szCs w:val="20"/>
        </w:rPr>
        <w:t>WhatsAppSimuladoAdapter</w:t>
      </w:r>
      <w:r>
        <w:t xml:space="preserve"> (pruebas) se intercambian por configuración sin cambiar Application ni Domain.</w:t>
      </w:r>
    </w:p>
    <w:p w14:paraId="34EE411F" w14:textId="77777777" w:rsidR="0057004C" w:rsidRDefault="005D4E46">
      <w:pPr>
        <w:pStyle w:val="Ttulo3"/>
        <w:keepNext/>
      </w:pPr>
      <w:bookmarkStart w:id="43" w:name="_Toc244106753"/>
      <w:r>
        <w:t>7.2.7 Cache-Aside</w:t>
      </w:r>
      <w:bookmarkEnd w:id="43"/>
    </w:p>
    <w:p w14:paraId="3345234C" w14:textId="77777777" w:rsidR="0057004C" w:rsidRDefault="005D4E46">
      <w:pPr>
        <w:spacing w:after="120"/>
        <w:jc w:val="both"/>
      </w:pPr>
      <w:r>
        <w:t>Patrón de rendimiento (ADR-0006).</w:t>
      </w:r>
    </w:p>
    <w:p w14:paraId="7E67D6B3" w14:textId="77777777" w:rsidR="0057004C" w:rsidRDefault="005D4E46">
      <w:pPr>
        <w:pStyle w:val="Ttulo4"/>
        <w:keepNext/>
      </w:pPr>
      <w:r>
        <w:t>7.2.7.1 Nombre</w:t>
      </w:r>
    </w:p>
    <w:p w14:paraId="70A484CA" w14:textId="77777777" w:rsidR="0057004C" w:rsidRDefault="005D4E46">
      <w:pPr>
        <w:spacing w:after="120"/>
        <w:jc w:val="both"/>
      </w:pPr>
      <w:r>
        <w:t>Cache-Aside</w:t>
      </w:r>
    </w:p>
    <w:p w14:paraId="72872BA5" w14:textId="77777777" w:rsidR="0057004C" w:rsidRDefault="005D4E46">
      <w:pPr>
        <w:pStyle w:val="Ttulo4"/>
        <w:keepNext/>
      </w:pPr>
      <w:r>
        <w:t>7.2.7.2 Problema</w:t>
      </w:r>
    </w:p>
    <w:p w14:paraId="46A2594B" w14:textId="77777777" w:rsidR="0057004C" w:rsidRDefault="005D4E46">
      <w:pPr>
        <w:spacing w:after="120"/>
        <w:jc w:val="both"/>
      </w:pPr>
      <w:r>
        <w:t>Hay lecturas repetidas de catálogos, configuración y reportes, pero también datos que cambian continuamente; una caché distribuida elevaría costo y operación por tenant.</w:t>
      </w:r>
    </w:p>
    <w:p w14:paraId="5D4871EE" w14:textId="77777777" w:rsidR="0057004C" w:rsidRDefault="005D4E46">
      <w:pPr>
        <w:pStyle w:val="Ttulo4"/>
        <w:keepNext/>
      </w:pPr>
      <w:r>
        <w:t>7.2.7.3 Solución/Motivación</w:t>
      </w:r>
    </w:p>
    <w:p w14:paraId="3F478F94" w14:textId="77777777" w:rsidR="0057004C" w:rsidRDefault="005D4E46">
      <w:pPr>
        <w:spacing w:after="120"/>
        <w:jc w:val="both"/>
      </w:pPr>
      <w:r>
        <w:t>Caché local en proceso (IMemoryCache) solo para datos de baja volatilidad, con TTL e invalidación explícita. PostgreSQL sigue siendo la fuente de verdad; solicitudes, asignaciones y viajes en curso nunca se leen desde la caché.</w:t>
      </w:r>
    </w:p>
    <w:p w14:paraId="375BEB9F" w14:textId="77777777" w:rsidR="0057004C" w:rsidRDefault="005D4E46">
      <w:pPr>
        <w:pStyle w:val="Ttulo3"/>
        <w:keepNext/>
      </w:pPr>
      <w:bookmarkStart w:id="44" w:name="_Toc244106754"/>
      <w:r>
        <w:t>7.2.8 API Gateway / borde común</w:t>
      </w:r>
      <w:bookmarkEnd w:id="44"/>
    </w:p>
    <w:p w14:paraId="5C6AF7D8" w14:textId="77777777" w:rsidR="0057004C" w:rsidRDefault="005D4E46">
      <w:pPr>
        <w:spacing w:after="120"/>
        <w:jc w:val="both"/>
      </w:pPr>
      <w:r>
        <w:t>Patrón de borde (ADR-0012).</w:t>
      </w:r>
    </w:p>
    <w:p w14:paraId="0EB30572" w14:textId="77777777" w:rsidR="0057004C" w:rsidRDefault="005D4E46">
      <w:pPr>
        <w:pStyle w:val="Ttulo4"/>
        <w:keepNext/>
      </w:pPr>
      <w:r>
        <w:t>7.2.8.1 Nombre</w:t>
      </w:r>
    </w:p>
    <w:p w14:paraId="04E49014" w14:textId="77777777" w:rsidR="0057004C" w:rsidRDefault="005D4E46">
      <w:pPr>
        <w:spacing w:after="120"/>
        <w:jc w:val="both"/>
      </w:pPr>
      <w:r>
        <w:t>API Gateway / borde común</w:t>
      </w:r>
    </w:p>
    <w:p w14:paraId="4F780271" w14:textId="77777777" w:rsidR="0057004C" w:rsidRDefault="005D4E46">
      <w:pPr>
        <w:pStyle w:val="Ttulo4"/>
        <w:keepNext/>
      </w:pPr>
      <w:r>
        <w:t>7.2.8.2 Problema</w:t>
      </w:r>
    </w:p>
    <w:p w14:paraId="4A028536" w14:textId="77777777" w:rsidR="0057004C" w:rsidRDefault="005D4E46">
      <w:pPr>
        <w:spacing w:after="120"/>
        <w:jc w:val="both"/>
      </w:pPr>
      <w:r>
        <w:t>Con un stack por operador hay N aplicaciones que exponer, y Meta envía todos los webhooks a una única URL de callback.</w:t>
      </w:r>
    </w:p>
    <w:p w14:paraId="5DBD527D" w14:textId="77777777" w:rsidR="0057004C" w:rsidRDefault="005D4E46">
      <w:pPr>
        <w:pStyle w:val="Ttulo4"/>
        <w:keepNext/>
      </w:pPr>
      <w:r>
        <w:t>7.2.8.3 Solución/Motivación</w:t>
      </w:r>
    </w:p>
    <w:p w14:paraId="43127880" w14:textId="77777777" w:rsidR="0057004C" w:rsidRDefault="005D4E46">
      <w:pPr>
        <w:spacing w:after="120"/>
        <w:jc w:val="both"/>
      </w:pPr>
      <w:r>
        <w:t>Un borde de plataforma con 2 réplicas y sin datos operacionales concentra TLS, WAF, límites de tasa y el router de webhooks, que valida la firma de Meta y reenvía cada evento al stack del operador según su phone_number_id.</w:t>
      </w:r>
    </w:p>
    <w:p w14:paraId="36A5A057" w14:textId="77777777" w:rsidR="0057004C" w:rsidRDefault="005D4E46">
      <w:pPr>
        <w:pStyle w:val="Ttulo1"/>
        <w:keepNext/>
        <w:pageBreakBefore/>
      </w:pPr>
      <w:bookmarkStart w:id="45" w:name="_Toc244106755"/>
      <w:r>
        <w:t>8. Justificación alternativa de solución</w:t>
      </w:r>
      <w:bookmarkEnd w:id="45"/>
    </w:p>
    <w:p w14:paraId="0B04FB48" w14:textId="77777777" w:rsidR="0057004C" w:rsidRDefault="005D4E46">
      <w:pPr>
        <w:spacing w:after="120"/>
        <w:jc w:val="both"/>
      </w:pPr>
      <w:r>
        <w:t>La justificación de la alternativa de solución explica por qué la arquitectura elegida satisface mejor los drivers que las alternativas evaluadas, con sus ventajas y desventajas aceptadas de forma consciente.</w:t>
      </w:r>
    </w:p>
    <w:p w14:paraId="5928AC2E" w14:textId="77777777" w:rsidR="0057004C" w:rsidRDefault="005D4E46">
      <w:pPr>
        <w:pStyle w:val="Ttulo2"/>
        <w:keepNext/>
      </w:pPr>
      <w:bookmarkStart w:id="46" w:name="_Toc244106756"/>
      <w:r>
        <w:t>8.1 Justificación</w:t>
      </w:r>
      <w:bookmarkEnd w:id="46"/>
    </w:p>
    <w:p w14:paraId="0862554E" w14:textId="77777777" w:rsidR="0057004C" w:rsidRDefault="005D4E46">
      <w:pPr>
        <w:spacing w:after="120"/>
        <w:jc w:val="both"/>
      </w:pPr>
      <w:r>
        <w:t>La alternativa elegida combina un monolito modular (ADR-0001) desplegado como un stack aislado por operador (modelo Silo, ADR-0002 y ADR-0010). Ninguna alternativa domina en todos los atributos, pero el monolito modular es la única que cumple de forma consistente los drivers vigentes (OPLOG-CAP-01, PAS-REND-02 y mantenibilidad) sin incurrir en costos de coordinación distribuida que hoy no tienen respaldo. Microservicios y serverless quedan como extracción futura si aparece un driver real de escalado o despl</w:t>
      </w:r>
      <w:r>
        <w:t>iegue diferenciado. La implementación confirmó la elección: el núcleo transaccional (solicitud, asignación, viaje y sus eventos) se resuelve con transacciones locales y Outbox en un solo proceso por operador, y las pruebas de arquitectura mantienen los límites entre capas y módulos (sección 7).</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2"/>
        <w:gridCol w:w="1983"/>
        <w:gridCol w:w="1995"/>
        <w:gridCol w:w="1681"/>
        <w:gridCol w:w="1647"/>
      </w:tblGrid>
      <w:tr w:rsidR="0057004C" w14:paraId="382E4728" w14:textId="77777777">
        <w:trPr>
          <w:tblHeader/>
        </w:trPr>
        <w:tc>
          <w:tcPr>
            <w:tcW w:w="153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F6F36BA" w14:textId="77777777" w:rsidR="0057004C" w:rsidRDefault="005D4E46">
            <w:r>
              <w:rPr>
                <w:b/>
                <w:bCs/>
                <w:sz w:val="17"/>
                <w:szCs w:val="17"/>
              </w:rPr>
              <w:t>Atributo / criterio</w:t>
            </w:r>
          </w:p>
        </w:tc>
        <w:tc>
          <w:tcPr>
            <w:tcW w:w="198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893498D" w14:textId="77777777" w:rsidR="0057004C" w:rsidRDefault="005D4E46">
            <w:r>
              <w:rPr>
                <w:b/>
                <w:bCs/>
                <w:sz w:val="17"/>
                <w:szCs w:val="17"/>
              </w:rPr>
              <w:t>Monolito modular (elegida)</w:t>
            </w:r>
          </w:p>
        </w:tc>
        <w:tc>
          <w:tcPr>
            <w:tcW w:w="199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57960BE" w14:textId="77777777" w:rsidR="0057004C" w:rsidRDefault="005D4E46">
            <w:r>
              <w:rPr>
                <w:b/>
                <w:bCs/>
                <w:sz w:val="17"/>
                <w:szCs w:val="17"/>
              </w:rPr>
              <w:t>A. Microservicios</w:t>
            </w:r>
          </w:p>
        </w:tc>
        <w:tc>
          <w:tcPr>
            <w:tcW w:w="168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C812D8C" w14:textId="77777777" w:rsidR="0057004C" w:rsidRDefault="005D4E46">
            <w:r>
              <w:rPr>
                <w:b/>
                <w:bCs/>
                <w:sz w:val="17"/>
                <w:szCs w:val="17"/>
              </w:rPr>
              <w:t>B. Monolito sin modularizar</w:t>
            </w:r>
          </w:p>
        </w:tc>
        <w:tc>
          <w:tcPr>
            <w:tcW w:w="164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2BD0323" w14:textId="77777777" w:rsidR="0057004C" w:rsidRDefault="005D4E46">
            <w:r>
              <w:rPr>
                <w:b/>
                <w:bCs/>
                <w:sz w:val="17"/>
                <w:szCs w:val="17"/>
              </w:rPr>
              <w:t>C. Serverless por función</w:t>
            </w:r>
          </w:p>
        </w:tc>
      </w:tr>
      <w:tr w:rsidR="0057004C" w14:paraId="6C90C787" w14:textId="77777777">
        <w:tc>
          <w:tcPr>
            <w:tcW w:w="15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6CA385" w14:textId="77777777" w:rsidR="0057004C" w:rsidRDefault="005D4E46">
            <w:r>
              <w:rPr>
                <w:sz w:val="17"/>
                <w:szCs w:val="17"/>
              </w:rPr>
              <w:t>Testabilidad</w:t>
            </w:r>
          </w:p>
        </w:tc>
        <w:tc>
          <w:tcPr>
            <w:tcW w:w="19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CA04EC" w14:textId="77777777" w:rsidR="0057004C" w:rsidRDefault="005D4E46">
            <w:r>
              <w:rPr>
                <w:sz w:val="17"/>
                <w:szCs w:val="17"/>
              </w:rPr>
              <w:t>Cumple: los límites de módulo permiten aislar pruebas sin infraestructura distribuida</w:t>
            </w:r>
          </w:p>
        </w:tc>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2BC93E" w14:textId="77777777" w:rsidR="0057004C" w:rsidRDefault="005D4E46">
            <w:r>
              <w:rPr>
                <w:sz w:val="17"/>
                <w:szCs w:val="17"/>
              </w:rPr>
              <w:t>Cumple, con costo de mocks y contratos entre servicios</w:t>
            </w:r>
          </w:p>
        </w:tc>
        <w:tc>
          <w:tcPr>
            <w:tcW w:w="16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D444F0" w14:textId="77777777" w:rsidR="0057004C" w:rsidRDefault="005D4E46">
            <w:r>
              <w:rPr>
                <w:sz w:val="17"/>
                <w:szCs w:val="17"/>
              </w:rPr>
              <w:t>No cumple: dependencias cruzadas impiden aislar módulos</w:t>
            </w:r>
          </w:p>
        </w:tc>
        <w:tc>
          <w:tcPr>
            <w:tcW w:w="16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6576F1" w14:textId="77777777" w:rsidR="0057004C" w:rsidRDefault="005D4E46">
            <w:r>
              <w:rPr>
                <w:sz w:val="17"/>
                <w:szCs w:val="17"/>
              </w:rPr>
              <w:t>Parcial: testeable por función, pero el flujo end-to-end se complica</w:t>
            </w:r>
          </w:p>
        </w:tc>
      </w:tr>
      <w:tr w:rsidR="0057004C" w14:paraId="14EF19F5" w14:textId="77777777">
        <w:tc>
          <w:tcPr>
            <w:tcW w:w="15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4366EE" w14:textId="77777777" w:rsidR="0057004C" w:rsidRDefault="005D4E46">
            <w:r>
              <w:rPr>
                <w:sz w:val="17"/>
                <w:szCs w:val="17"/>
              </w:rPr>
              <w:t>Despliegue / operación</w:t>
            </w:r>
          </w:p>
        </w:tc>
        <w:tc>
          <w:tcPr>
            <w:tcW w:w="19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D066B0" w14:textId="77777777" w:rsidR="0057004C" w:rsidRDefault="005D4E46">
            <w:r>
              <w:rPr>
                <w:sz w:val="17"/>
                <w:szCs w:val="17"/>
              </w:rPr>
              <w:t>Cumple: un solo artefacto, apto para instancia por tenant (Silo)</w:t>
            </w:r>
          </w:p>
        </w:tc>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0070E9" w14:textId="77777777" w:rsidR="0057004C" w:rsidRDefault="005D4E46">
            <w:r>
              <w:rPr>
                <w:sz w:val="17"/>
                <w:szCs w:val="17"/>
              </w:rPr>
              <w:t>No cumple sin driver: exige orquestación y observabilidad distribuida</w:t>
            </w:r>
          </w:p>
        </w:tc>
        <w:tc>
          <w:tcPr>
            <w:tcW w:w="16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F887F6" w14:textId="77777777" w:rsidR="0057004C" w:rsidRDefault="005D4E46">
            <w:r>
              <w:rPr>
                <w:sz w:val="17"/>
                <w:szCs w:val="17"/>
              </w:rPr>
              <w:t>Cumple en simplicidad, sin aislar fallos internos</w:t>
            </w:r>
          </w:p>
        </w:tc>
        <w:tc>
          <w:tcPr>
            <w:tcW w:w="16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84E918" w14:textId="77777777" w:rsidR="0057004C" w:rsidRDefault="005D4E46">
            <w:r>
              <w:rPr>
                <w:sz w:val="17"/>
                <w:szCs w:val="17"/>
              </w:rPr>
              <w:t>Parcial: gestionado por el proveedor, pero dispersa el dominio</w:t>
            </w:r>
          </w:p>
        </w:tc>
      </w:tr>
      <w:tr w:rsidR="0057004C" w14:paraId="0E338A28" w14:textId="77777777">
        <w:tc>
          <w:tcPr>
            <w:tcW w:w="15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C3967C" w14:textId="77777777" w:rsidR="0057004C" w:rsidRDefault="005D4E46">
            <w:r>
              <w:rPr>
                <w:sz w:val="17"/>
                <w:szCs w:val="17"/>
              </w:rPr>
              <w:t>Escalabilidad</w:t>
            </w:r>
          </w:p>
        </w:tc>
        <w:tc>
          <w:tcPr>
            <w:tcW w:w="19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70DBA6" w14:textId="77777777" w:rsidR="0057004C" w:rsidRDefault="005D4E46">
            <w:r>
              <w:rPr>
                <w:sz w:val="17"/>
                <w:szCs w:val="17"/>
              </w:rPr>
              <w:t>Parcial: escala la instancia completa por tenant, suficiente para 200 usuarios concurrentes</w:t>
            </w:r>
          </w:p>
        </w:tc>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A76FE3" w14:textId="77777777" w:rsidR="0057004C" w:rsidRDefault="005D4E46">
            <w:r>
              <w:rPr>
                <w:sz w:val="17"/>
                <w:szCs w:val="17"/>
              </w:rPr>
              <w:t>Cumple: escala por servicio, sin necesidad demostrada en V1</w:t>
            </w:r>
          </w:p>
        </w:tc>
        <w:tc>
          <w:tcPr>
            <w:tcW w:w="16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7BFF40" w14:textId="77777777" w:rsidR="0057004C" w:rsidRDefault="005D4E46">
            <w:r>
              <w:rPr>
                <w:sz w:val="17"/>
                <w:szCs w:val="17"/>
              </w:rPr>
              <w:t>Parcial: igual al monolito modular sin aislar el módulo más pesado</w:t>
            </w:r>
          </w:p>
        </w:tc>
        <w:tc>
          <w:tcPr>
            <w:tcW w:w="16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FC2566" w14:textId="77777777" w:rsidR="0057004C" w:rsidRDefault="005D4E46">
            <w:r>
              <w:rPr>
                <w:sz w:val="17"/>
                <w:szCs w:val="17"/>
              </w:rPr>
              <w:t>Cumple: escala por función, sin driver que lo justifique</w:t>
            </w:r>
          </w:p>
        </w:tc>
      </w:tr>
      <w:tr w:rsidR="0057004C" w14:paraId="4875F588" w14:textId="77777777">
        <w:tc>
          <w:tcPr>
            <w:tcW w:w="15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47DAAC" w14:textId="77777777" w:rsidR="0057004C" w:rsidRDefault="005D4E46">
            <w:r>
              <w:rPr>
                <w:sz w:val="17"/>
                <w:szCs w:val="17"/>
              </w:rPr>
              <w:t>Costo operacional</w:t>
            </w:r>
          </w:p>
        </w:tc>
        <w:tc>
          <w:tcPr>
            <w:tcW w:w="19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9CF6E3" w14:textId="77777777" w:rsidR="0057004C" w:rsidRDefault="005D4E46">
            <w:r>
              <w:rPr>
                <w:sz w:val="17"/>
                <w:szCs w:val="17"/>
              </w:rPr>
              <w:t>Cumple: un único proceso reduce costo frente a múltiples servicios</w:t>
            </w:r>
          </w:p>
        </w:tc>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B84CB6" w14:textId="77777777" w:rsidR="0057004C" w:rsidRDefault="005D4E46">
            <w:r>
              <w:rPr>
                <w:sz w:val="17"/>
                <w:szCs w:val="17"/>
              </w:rPr>
              <w:t>No cumple: CI/CD y coordinación multi-servicio no justificados</w:t>
            </w:r>
          </w:p>
        </w:tc>
        <w:tc>
          <w:tcPr>
            <w:tcW w:w="16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63D1B1" w14:textId="77777777" w:rsidR="0057004C" w:rsidRDefault="005D4E46">
            <w:r>
              <w:rPr>
                <w:sz w:val="17"/>
                <w:szCs w:val="17"/>
              </w:rPr>
              <w:t>Cumple a corto plazo, acumula deuda técnica</w:t>
            </w:r>
          </w:p>
        </w:tc>
        <w:tc>
          <w:tcPr>
            <w:tcW w:w="16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70122C" w14:textId="77777777" w:rsidR="0057004C" w:rsidRDefault="005D4E46">
            <w:r>
              <w:rPr>
                <w:sz w:val="17"/>
                <w:szCs w:val="17"/>
              </w:rPr>
              <w:t>Parcial: económico a bajo volumen, añade coordinación distribuida</w:t>
            </w:r>
          </w:p>
        </w:tc>
      </w:tr>
      <w:tr w:rsidR="0057004C" w14:paraId="04663F28" w14:textId="77777777">
        <w:tc>
          <w:tcPr>
            <w:tcW w:w="15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594130" w14:textId="77777777" w:rsidR="0057004C" w:rsidRDefault="005D4E46">
            <w:r>
              <w:rPr>
                <w:sz w:val="17"/>
                <w:szCs w:val="17"/>
              </w:rPr>
              <w:t>Localización de cambios</w:t>
            </w:r>
          </w:p>
        </w:tc>
        <w:tc>
          <w:tcPr>
            <w:tcW w:w="19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26C606" w14:textId="77777777" w:rsidR="0057004C" w:rsidRDefault="005D4E46">
            <w:r>
              <w:rPr>
                <w:sz w:val="17"/>
                <w:szCs w:val="17"/>
              </w:rPr>
              <w:t>Cumple: los límites de módulo concentran el impacto</w:t>
            </w:r>
          </w:p>
        </w:tc>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87AA20" w14:textId="77777777" w:rsidR="0057004C" w:rsidRDefault="005D4E46">
            <w:r>
              <w:rPr>
                <w:sz w:val="17"/>
                <w:szCs w:val="17"/>
              </w:rPr>
              <w:t>Cumple mejor por servicio, sin justificar el costo de coordinación</w:t>
            </w:r>
          </w:p>
        </w:tc>
        <w:tc>
          <w:tcPr>
            <w:tcW w:w="16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964E37" w14:textId="77777777" w:rsidR="0057004C" w:rsidRDefault="005D4E46">
            <w:r>
              <w:rPr>
                <w:sz w:val="17"/>
                <w:szCs w:val="17"/>
              </w:rPr>
              <w:t>No cumple: favorece dependencias transversales</w:t>
            </w:r>
          </w:p>
        </w:tc>
        <w:tc>
          <w:tcPr>
            <w:tcW w:w="16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435D7D" w14:textId="77777777" w:rsidR="0057004C" w:rsidRDefault="005D4E46">
            <w:r>
              <w:rPr>
                <w:sz w:val="17"/>
                <w:szCs w:val="17"/>
              </w:rPr>
              <w:t>No cumple: el dominio disperso dificulta rastrear un cambio</w:t>
            </w:r>
          </w:p>
        </w:tc>
      </w:tr>
      <w:tr w:rsidR="0057004C" w14:paraId="3702BC66" w14:textId="77777777">
        <w:tc>
          <w:tcPr>
            <w:tcW w:w="15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91A497" w14:textId="77777777" w:rsidR="0057004C" w:rsidRDefault="005D4E46">
            <w:r>
              <w:rPr>
                <w:sz w:val="17"/>
                <w:szCs w:val="17"/>
              </w:rPr>
              <w:t>Consistencia transaccional</w:t>
            </w:r>
          </w:p>
        </w:tc>
        <w:tc>
          <w:tcPr>
            <w:tcW w:w="19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642480" w14:textId="77777777" w:rsidR="0057004C" w:rsidRDefault="005D4E46">
            <w:r>
              <w:rPr>
                <w:sz w:val="17"/>
                <w:szCs w:val="17"/>
              </w:rPr>
              <w:t>Cumple: transacciones locales sin coordinación distribuida</w:t>
            </w:r>
          </w:p>
        </w:tc>
        <w:tc>
          <w:tcPr>
            <w:tcW w:w="1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D90EB4" w14:textId="77777777" w:rsidR="0057004C" w:rsidRDefault="005D4E46">
            <w:r>
              <w:rPr>
                <w:sz w:val="17"/>
                <w:szCs w:val="17"/>
              </w:rPr>
              <w:t>No cumple sin driver: requiere consistencia eventual y compensación</w:t>
            </w:r>
          </w:p>
        </w:tc>
        <w:tc>
          <w:tcPr>
            <w:tcW w:w="16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15DED1" w14:textId="77777777" w:rsidR="0057004C" w:rsidRDefault="005D4E46">
            <w:r>
              <w:rPr>
                <w:sz w:val="17"/>
                <w:szCs w:val="17"/>
              </w:rPr>
              <w:t>Cumple, por el mismo motivo</w:t>
            </w:r>
          </w:p>
        </w:tc>
        <w:tc>
          <w:tcPr>
            <w:tcW w:w="16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11C016" w14:textId="77777777" w:rsidR="0057004C" w:rsidRDefault="005D4E46">
            <w:r>
              <w:rPr>
                <w:sz w:val="17"/>
                <w:szCs w:val="17"/>
              </w:rPr>
              <w:t>No cumple: complica garantizar consistencia</w:t>
            </w:r>
          </w:p>
        </w:tc>
      </w:tr>
    </w:tbl>
    <w:p w14:paraId="7F025590" w14:textId="77777777" w:rsidR="0057004C" w:rsidRDefault="0057004C">
      <w:pPr>
        <w:spacing w:after="60"/>
      </w:pPr>
    </w:p>
    <w:p w14:paraId="17998494" w14:textId="77777777" w:rsidR="0057004C" w:rsidRDefault="005D4E46">
      <w:pPr>
        <w:spacing w:after="120"/>
        <w:jc w:val="both"/>
      </w:pPr>
      <w:r>
        <w:t>Para el aislamiento entre operadores se descartaron el modelo Pool (una base compartida con tenantId), porque un error de filtro o autorización expondría datos de otro operador, y el modelo Bridge (un esquema por tenant en la misma base), porque comparte motor, credenciales y recursos y no ofrece el aislamiento físico verificable que exige RF-19. El modelo Silo se eligió por la confidencialidad B2B2B, la contención de fallos y la simplicidad de la frontera de seguridad.</w:t>
      </w:r>
    </w:p>
    <w:p w14:paraId="777FE0A1" w14:textId="77777777" w:rsidR="0057004C" w:rsidRDefault="005D4E46">
      <w:pPr>
        <w:pStyle w:val="Ttulo2"/>
        <w:keepNext/>
      </w:pPr>
      <w:bookmarkStart w:id="47" w:name="_Toc244106757"/>
      <w:r>
        <w:t>8.2 Ventajas</w:t>
      </w:r>
      <w:bookmarkEnd w:id="47"/>
    </w:p>
    <w:p w14:paraId="7FD96989" w14:textId="77777777" w:rsidR="0057004C" w:rsidRDefault="005D4E46">
      <w:pPr>
        <w:pStyle w:val="Prrafodelista"/>
        <w:numPr>
          <w:ilvl w:val="0"/>
          <w:numId w:val="2"/>
        </w:numPr>
        <w:spacing w:after="60"/>
      </w:pPr>
      <w:r>
        <w:t>Un único artefacto de aplicación simplifica despliegue, diagnóstico y pruebas end-to-end (ADR-0001).</w:t>
      </w:r>
    </w:p>
    <w:p w14:paraId="52B2A015" w14:textId="77777777" w:rsidR="0057004C" w:rsidRDefault="005D4E46">
      <w:pPr>
        <w:pStyle w:val="Prrafodelista"/>
        <w:numPr>
          <w:ilvl w:val="0"/>
          <w:numId w:val="2"/>
        </w:numPr>
        <w:spacing w:after="60"/>
      </w:pPr>
      <w:r>
        <w:t>Los módulos permiten localizar cambios sin introducir comunicación distribuida.</w:t>
      </w:r>
    </w:p>
    <w:p w14:paraId="29B43473" w14:textId="77777777" w:rsidR="0057004C" w:rsidRDefault="005D4E46">
      <w:pPr>
        <w:pStyle w:val="Prrafodelista"/>
        <w:numPr>
          <w:ilvl w:val="0"/>
          <w:numId w:val="2"/>
        </w:numPr>
        <w:spacing w:after="60"/>
      </w:pPr>
      <w:r>
        <w:t>Encaja con el aislamiento Silo: cada operador ejecuta una instancia lógica independiente del mismo producto.</w:t>
      </w:r>
    </w:p>
    <w:p w14:paraId="014CEC0F" w14:textId="77777777" w:rsidR="0057004C" w:rsidRDefault="005D4E46">
      <w:pPr>
        <w:pStyle w:val="Prrafodelista"/>
        <w:numPr>
          <w:ilvl w:val="0"/>
          <w:numId w:val="2"/>
        </w:numPr>
        <w:spacing w:after="60"/>
      </w:pPr>
      <w:r>
        <w:t>Permite evolucionar hacia la extracción de servicios solo si un driver futuro lo justifica.</w:t>
      </w:r>
    </w:p>
    <w:p w14:paraId="7F08AB7A" w14:textId="77777777" w:rsidR="0057004C" w:rsidRDefault="005D4E46">
      <w:pPr>
        <w:pStyle w:val="Prrafodelista"/>
        <w:numPr>
          <w:ilvl w:val="0"/>
          <w:numId w:val="2"/>
        </w:numPr>
        <w:spacing w:after="60"/>
      </w:pPr>
      <w:r>
        <w:t>Aislamiento físico verificable entre operadores, con backup y restauración por cliente (ADR-0002).</w:t>
      </w:r>
    </w:p>
    <w:p w14:paraId="0AA751B9" w14:textId="77777777" w:rsidR="0057004C" w:rsidRDefault="005D4E46">
      <w:pPr>
        <w:pStyle w:val="Prrafodelista"/>
        <w:numPr>
          <w:ilvl w:val="0"/>
          <w:numId w:val="2"/>
        </w:numPr>
        <w:spacing w:after="60"/>
      </w:pPr>
      <w:r>
        <w:t>Reduce el impacto de errores de consulta y permite adaptar capacidad y mantenimiento por operador.</w:t>
      </w:r>
    </w:p>
    <w:p w14:paraId="4FF6E286" w14:textId="77777777" w:rsidR="0057004C" w:rsidRDefault="005D4E46">
      <w:pPr>
        <w:pStyle w:val="Prrafodelista"/>
        <w:numPr>
          <w:ilvl w:val="0"/>
          <w:numId w:val="2"/>
        </w:numPr>
        <w:spacing w:after="60"/>
      </w:pPr>
      <w:r>
        <w:t>El significado de empresaId queda limitado al cliente empresarial dentro de la base del operador.</w:t>
      </w:r>
    </w:p>
    <w:p w14:paraId="4D5D10FC" w14:textId="77777777" w:rsidR="0057004C" w:rsidRDefault="005D4E46">
      <w:pPr>
        <w:pStyle w:val="Ttulo2"/>
        <w:keepNext/>
      </w:pPr>
      <w:bookmarkStart w:id="48" w:name="_Toc244106758"/>
      <w:r>
        <w:t>8.3 Desventajas</w:t>
      </w:r>
      <w:bookmarkEnd w:id="48"/>
    </w:p>
    <w:p w14:paraId="06617961" w14:textId="77777777" w:rsidR="0057004C" w:rsidRDefault="005D4E46">
      <w:pPr>
        <w:pStyle w:val="Prrafodelista"/>
        <w:numPr>
          <w:ilvl w:val="0"/>
          <w:numId w:val="2"/>
        </w:numPr>
        <w:spacing w:after="60"/>
      </w:pPr>
      <w:r>
        <w:t>El ciclo de despliegue es compartido entre módulos (ADR-0001).</w:t>
      </w:r>
    </w:p>
    <w:p w14:paraId="647A2BF1" w14:textId="77777777" w:rsidR="0057004C" w:rsidRDefault="005D4E46">
      <w:pPr>
        <w:pStyle w:val="Prrafodelista"/>
        <w:numPr>
          <w:ilvl w:val="0"/>
          <w:numId w:val="2"/>
        </w:numPr>
        <w:spacing w:after="60"/>
      </w:pPr>
      <w:r>
        <w:t>Un fallo de proceso puede afectar varios módulos de un mismo tenant si no se aplican límites y aislamiento internos.</w:t>
      </w:r>
    </w:p>
    <w:p w14:paraId="3DF4B51C" w14:textId="77777777" w:rsidR="0057004C" w:rsidRDefault="005D4E46">
      <w:pPr>
        <w:pStyle w:val="Prrafodelista"/>
        <w:numPr>
          <w:ilvl w:val="0"/>
          <w:numId w:val="2"/>
        </w:numPr>
        <w:spacing w:after="60"/>
      </w:pPr>
      <w:r>
        <w:t>Requiere disciplina para impedir dependencias cruzadas que degraden el monolito modular en un monolito acoplado.</w:t>
      </w:r>
    </w:p>
    <w:p w14:paraId="6FD4D6F9" w14:textId="77777777" w:rsidR="0057004C" w:rsidRDefault="005D4E46">
      <w:pPr>
        <w:pStyle w:val="Prrafodelista"/>
        <w:numPr>
          <w:ilvl w:val="0"/>
          <w:numId w:val="2"/>
        </w:numPr>
        <w:spacing w:after="60"/>
      </w:pPr>
      <w:r>
        <w:t>Aumenta la cantidad de recursos y operaciones de aprovisionamiento por operador (ADR-0002).</w:t>
      </w:r>
    </w:p>
    <w:p w14:paraId="53480C8F" w14:textId="77777777" w:rsidR="0057004C" w:rsidRDefault="005D4E46">
      <w:pPr>
        <w:pStyle w:val="Prrafodelista"/>
        <w:numPr>
          <w:ilvl w:val="0"/>
          <w:numId w:val="2"/>
        </w:numPr>
        <w:spacing w:after="60"/>
      </w:pPr>
      <w:r>
        <w:t>Las migraciones deben ejecutarse de forma controlada sobre múltiples Silos.</w:t>
      </w:r>
    </w:p>
    <w:p w14:paraId="0E16BEC4" w14:textId="77777777" w:rsidR="0057004C" w:rsidRDefault="005D4E46">
      <w:pPr>
        <w:pStyle w:val="Prrafodelista"/>
        <w:numPr>
          <w:ilvl w:val="0"/>
          <w:numId w:val="2"/>
        </w:numPr>
        <w:spacing w:after="60"/>
      </w:pPr>
      <w:r>
        <w:t>El costo crece linealmente con los operadores si el despliegue por tenant no se automatiza (ADR-0010).</w:t>
      </w:r>
    </w:p>
    <w:p w14:paraId="19A11F80" w14:textId="77777777" w:rsidR="0057004C" w:rsidRDefault="005D4E46">
      <w:pPr>
        <w:pStyle w:val="Ttulo1"/>
        <w:keepNext/>
        <w:pageBreakBefore/>
      </w:pPr>
      <w:bookmarkStart w:id="49" w:name="_Toc244106759"/>
      <w:r>
        <w:t>9. Vistas de arquitectura del sistema</w:t>
      </w:r>
      <w:bookmarkEnd w:id="49"/>
    </w:p>
    <w:p w14:paraId="5542311D" w14:textId="77777777" w:rsidR="0057004C" w:rsidRDefault="005D4E46">
      <w:pPr>
        <w:spacing w:after="120"/>
        <w:jc w:val="both"/>
      </w:pPr>
      <w:r>
        <w:t>Las vistas de arquitectura describen el sistema desde perspectivas complementarias, cada una dirigida a intereses distintos: la vista funcional (escenarios y casos de uso), la vista lógica (estructura del modelo), la vista de despliegue o desarrollo (componentes y organización del código), la vista de procesos (comportamiento en ejecución y concurrencia) y la vista física (nodos e infraestructura donde se ejecuta).</w:t>
      </w:r>
    </w:p>
    <w:p w14:paraId="6763078A" w14:textId="77777777" w:rsidR="0057004C" w:rsidRDefault="005D4E46">
      <w:pPr>
        <w:spacing w:after="120"/>
        <w:jc w:val="both"/>
      </w:pPr>
      <w:r>
        <w:rPr>
          <w:b/>
          <w:bCs/>
        </w:rPr>
        <w:t>Diseño de alto nivel y diseño detallado.</w:t>
      </w:r>
      <w:r>
        <w:t xml:space="preserve"> El diseño de alto nivel sigue el modelo C4: el diagrama de contexto (nivel 1, sección 4.1) y el de contenedores (nivel 2, sección 6.1). El diseño detallado está en esta sección: el diagrama de componentes (9.3.1), el de paquetes (9.3.2), los de secuencia (9.4.1) y el de despliegue (9.5.1), este último en notación C4 sobre los contenedores del nivel 2.</w:t>
      </w:r>
    </w:p>
    <w:p w14:paraId="5D252973" w14:textId="77777777" w:rsidR="0057004C" w:rsidRDefault="005D4E46">
      <w:pPr>
        <w:pStyle w:val="Ttulo2"/>
        <w:keepNext/>
      </w:pPr>
      <w:bookmarkStart w:id="50" w:name="_Toc244106760"/>
      <w:r>
        <w:t>9.1 Vista Funcional/Vista de Escenarios/Vista de Casos de Uso</w:t>
      </w:r>
      <w:bookmarkEnd w:id="50"/>
    </w:p>
    <w:p w14:paraId="75B40554" w14:textId="77777777" w:rsidR="0057004C" w:rsidRDefault="005D4E46">
      <w:pPr>
        <w:pBdr>
          <w:left w:val="single" w:sz="12" w:space="8" w:color="8EAADB"/>
        </w:pBdr>
        <w:spacing w:before="60" w:after="120"/>
        <w:ind w:left="360"/>
      </w:pPr>
      <w:r>
        <w:rPr>
          <w:i/>
          <w:iCs/>
          <w:color w:val="404040"/>
        </w:rPr>
        <w:t>No aplica en esta entrega: la plantilla del curso marca esta sección como «(NO)».</w:t>
      </w:r>
    </w:p>
    <w:p w14:paraId="163D5E94" w14:textId="77777777" w:rsidR="0057004C" w:rsidRDefault="005D4E46">
      <w:pPr>
        <w:spacing w:after="120"/>
        <w:jc w:val="both"/>
      </w:pPr>
      <w:r>
        <w:t xml:space="preserve">Los requisitos funcionales y su significancia arquitectónica están en la sección 2.4 y en </w:t>
      </w:r>
      <w:r>
        <w:rPr>
          <w:rFonts w:ascii="Consolas" w:eastAsia="Consolas" w:hAnsi="Consolas" w:cs="Consolas"/>
          <w:color w:val="7A2E0E"/>
          <w:sz w:val="20"/>
          <w:szCs w:val="20"/>
        </w:rPr>
        <w:t>funcionalidades-significativas.md</w:t>
      </w:r>
      <w:r>
        <w:t>; los flujos clave del sistema se describen con diagramas de secuencia en la sección 9.4.1.</w:t>
      </w:r>
    </w:p>
    <w:p w14:paraId="4B621F5E" w14:textId="77777777" w:rsidR="0057004C" w:rsidRDefault="005D4E46">
      <w:pPr>
        <w:pStyle w:val="Ttulo2"/>
        <w:keepNext/>
      </w:pPr>
      <w:bookmarkStart w:id="51" w:name="_Toc244106761"/>
      <w:r>
        <w:t>9.2 Vista Lógica</w:t>
      </w:r>
      <w:bookmarkEnd w:id="51"/>
    </w:p>
    <w:p w14:paraId="0E5A3D8E" w14:textId="77777777" w:rsidR="0057004C" w:rsidRDefault="005D4E46">
      <w:pPr>
        <w:spacing w:after="120"/>
        <w:jc w:val="both"/>
      </w:pPr>
      <w:r>
        <w:t>La vista lógica describe la estructura del sistema en términos de clases, objetos y sus relaciones, tal como los perciben los diseñadores. Su motivación es mostrar cómo se organiza el modelo para cumplir los requisitos funcionales y servir de puente entre el dominio y la implementación.</w:t>
      </w:r>
    </w:p>
    <w:p w14:paraId="36F83359" w14:textId="77777777" w:rsidR="0057004C" w:rsidRDefault="005D4E46">
      <w:pPr>
        <w:pStyle w:val="Ttulo3"/>
        <w:keepNext/>
      </w:pPr>
      <w:bookmarkStart w:id="52" w:name="_Toc244106762"/>
      <w:r>
        <w:t>9.2.1 Diagrama de clases</w:t>
      </w:r>
      <w:bookmarkEnd w:id="52"/>
    </w:p>
    <w:p w14:paraId="6AD6B119" w14:textId="77777777" w:rsidR="0057004C" w:rsidRDefault="005D4E46">
      <w:pPr>
        <w:pBdr>
          <w:left w:val="single" w:sz="12" w:space="8" w:color="8EAADB"/>
        </w:pBdr>
        <w:spacing w:before="60" w:after="120"/>
        <w:ind w:left="360"/>
      </w:pPr>
      <w:r>
        <w:rPr>
          <w:i/>
          <w:iCs/>
          <w:color w:val="404040"/>
        </w:rPr>
        <w:t>No aplica en esta entrega: la plantilla del curso marca esta sección como «(NO)».</w:t>
      </w:r>
    </w:p>
    <w:p w14:paraId="49550F22" w14:textId="77777777" w:rsidR="0057004C" w:rsidRDefault="005D4E46">
      <w:pPr>
        <w:spacing w:after="120"/>
        <w:jc w:val="both"/>
      </w:pPr>
      <w:r>
        <w:t>Material de apoyo (no evaluado): el modelo entidad-relación de las bases de datos, generado del esquema real de PostgreSQL, está en el Anexo A de este documento.</w:t>
      </w:r>
    </w:p>
    <w:p w14:paraId="5F32595A" w14:textId="77777777" w:rsidR="0057004C" w:rsidRDefault="005D4E46">
      <w:pPr>
        <w:pStyle w:val="Ttulo3"/>
        <w:keepNext/>
      </w:pPr>
      <w:bookmarkStart w:id="53" w:name="_Toc244106763"/>
      <w:r>
        <w:t>9.2.2 Diagrama de objetos</w:t>
      </w:r>
      <w:bookmarkEnd w:id="53"/>
    </w:p>
    <w:p w14:paraId="299AAEE8" w14:textId="77777777" w:rsidR="0057004C" w:rsidRDefault="005D4E46">
      <w:pPr>
        <w:pBdr>
          <w:left w:val="single" w:sz="12" w:space="8" w:color="8EAADB"/>
        </w:pBdr>
        <w:spacing w:before="60" w:after="120"/>
        <w:ind w:left="360"/>
      </w:pPr>
      <w:r>
        <w:rPr>
          <w:i/>
          <w:iCs/>
          <w:color w:val="404040"/>
        </w:rPr>
        <w:t>No aplica en esta entrega: la plantilla del curso marca esta sección como «(NO)».</w:t>
      </w:r>
    </w:p>
    <w:p w14:paraId="2E34D2A0" w14:textId="77777777" w:rsidR="0057004C" w:rsidRDefault="005D4E46">
      <w:pPr>
        <w:pStyle w:val="Ttulo2"/>
        <w:keepNext/>
      </w:pPr>
      <w:bookmarkStart w:id="54" w:name="_Toc244106764"/>
      <w:r>
        <w:t>9.3 Vista de Despliegue/Vista de Desarrollo/Vista de Implementación</w:t>
      </w:r>
      <w:bookmarkEnd w:id="54"/>
    </w:p>
    <w:p w14:paraId="3B80FD85" w14:textId="77777777" w:rsidR="0057004C" w:rsidRDefault="005D4E46">
      <w:pPr>
        <w:spacing w:after="120"/>
        <w:jc w:val="both"/>
      </w:pPr>
      <w:r>
        <w:t>La vista de despliegue o de desarrollo muestra cómo se organiza el software en componentes y paquetes, y cómo se relacionan entre sí. Su motivación es guiar la construcción, la asignación de responsabilidades y el control de dependencias durante el desarrollo.</w:t>
      </w:r>
    </w:p>
    <w:p w14:paraId="5E8AB666" w14:textId="77777777" w:rsidR="0057004C" w:rsidRDefault="005D4E46">
      <w:pPr>
        <w:spacing w:after="120"/>
        <w:jc w:val="both"/>
      </w:pPr>
      <w:r>
        <w:t>Los diagramas de esta sección y de las secciones 9.4 y 9.5 están escritos en Mermaid en la versión Markdown de este documento (DAS.md), donde se mantienen junto al texto; en esta versión se incluyen como imágenes.</w:t>
      </w:r>
    </w:p>
    <w:p w14:paraId="0A845427" w14:textId="77777777" w:rsidR="0057004C" w:rsidRDefault="005D4E46">
      <w:pPr>
        <w:pStyle w:val="Ttulo3"/>
        <w:keepNext/>
      </w:pPr>
      <w:bookmarkStart w:id="55" w:name="_Toc244106765"/>
      <w:r>
        <w:t>9.3.1 Diagrama de componentes</w:t>
      </w:r>
      <w:bookmarkEnd w:id="55"/>
    </w:p>
    <w:p w14:paraId="119D21A1" w14:textId="77777777" w:rsidR="0057004C" w:rsidRDefault="005D4E46">
      <w:pPr>
        <w:spacing w:after="120"/>
        <w:jc w:val="both"/>
      </w:pPr>
      <w:r>
        <w:t>El diagrama de componentes representa las piezas de software del sistema, sus responsabilidades y sus dependencias e interfaces. Le aporta al diseño una visión de cómo se reparte la funcionalidad y de qué componente depende cada flujo.</w:t>
      </w:r>
    </w:p>
    <w:p w14:paraId="541FDF93" w14:textId="77777777" w:rsidR="0057004C" w:rsidRDefault="005D4E46">
      <w:pPr>
        <w:pStyle w:val="Ttulo4"/>
        <w:keepNext/>
      </w:pPr>
      <w:r>
        <w:t>9.3.1.1 Backend FlowRide — instancia Silo del operador</w:t>
      </w:r>
    </w:p>
    <w:p w14:paraId="65D0EC2F" w14:textId="77777777" w:rsidR="0057004C" w:rsidRDefault="005D4E46">
      <w:pPr>
        <w:spacing w:after="120"/>
        <w:jc w:val="both"/>
      </w:pPr>
      <w:r>
        <w:t>Muestra los componentes de un stack de operador, el borde común por el que entra todo el tráfico, los actores que lo usan y los sistemas externos con los que se integra. Reemplaza el diagrama C4 del 09-09-2026, anterior a ADR-0008, ADR-0010, ADR-0012 y ADR-0019.</w:t>
      </w:r>
    </w:p>
    <w:p w14:paraId="1B01A27D" w14:textId="77777777" w:rsidR="0057004C" w:rsidRDefault="005D4E46">
      <w:pPr>
        <w:pStyle w:val="Ttulo5"/>
        <w:keepNext/>
      </w:pPr>
      <w:r>
        <w:t>9.3.1.1.1 Diagrama</w:t>
      </w:r>
    </w:p>
    <w:p w14:paraId="28C35FF7" w14:textId="77777777" w:rsidR="0057004C" w:rsidRDefault="005D4E46">
      <w:pPr>
        <w:keepNext/>
        <w:spacing w:before="120" w:after="120"/>
        <w:jc w:val="center"/>
      </w:pPr>
      <w:r>
        <w:rPr>
          <w:noProof/>
        </w:rPr>
        <w:drawing>
          <wp:inline distT="0" distB="0" distL="0" distR="0" wp14:anchorId="40C9318B" wp14:editId="017E6ED4">
            <wp:extent cx="5610225" cy="5067300"/>
            <wp:effectExtent l="0" t="0" r="0" b="0"/>
            <wp:docPr id="3" name="das-03.png" descr="Diagrama das-03.png" title="das-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0225" cy="5067300"/>
                    </a:xfrm>
                    <a:prstGeom prst="rect">
                      <a:avLst/>
                    </a:prstGeom>
                  </pic:spPr>
                </pic:pic>
              </a:graphicData>
            </a:graphic>
          </wp:inline>
        </w:drawing>
      </w:r>
    </w:p>
    <w:p w14:paraId="6A45564D" w14:textId="77777777" w:rsidR="0057004C" w:rsidRDefault="005D4E46">
      <w:pPr>
        <w:spacing w:after="200"/>
        <w:jc w:val="center"/>
      </w:pPr>
      <w:r>
        <w:rPr>
          <w:i/>
          <w:iCs/>
          <w:color w:val="404040"/>
          <w:sz w:val="18"/>
          <w:szCs w:val="18"/>
        </w:rPr>
        <w:t>Figura 3. Componentes de una instancia Silo de FlowRide detrás del borde común (estado al 22-10-2026).</w:t>
      </w:r>
    </w:p>
    <w:p w14:paraId="010CC46F" w14:textId="77777777" w:rsidR="0057004C" w:rsidRDefault="005D4E46">
      <w:pPr>
        <w:pStyle w:val="Ttulo5"/>
        <w:keepNext/>
      </w:pPr>
      <w:r>
        <w:t>9.3.1.1.2 Documentación</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4"/>
        <w:gridCol w:w="4688"/>
        <w:gridCol w:w="1896"/>
      </w:tblGrid>
      <w:tr w:rsidR="0057004C" w14:paraId="2ABB9233" w14:textId="77777777">
        <w:trPr>
          <w:tblHeader/>
        </w:trPr>
        <w:tc>
          <w:tcPr>
            <w:tcW w:w="225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1D87E7C" w14:textId="77777777" w:rsidR="0057004C" w:rsidRDefault="005D4E46">
            <w:r>
              <w:rPr>
                <w:b/>
                <w:bCs/>
                <w:sz w:val="17"/>
                <w:szCs w:val="17"/>
              </w:rPr>
              <w:t>Componente</w:t>
            </w:r>
          </w:p>
        </w:tc>
        <w:tc>
          <w:tcPr>
            <w:tcW w:w="468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97942AC" w14:textId="77777777" w:rsidR="0057004C" w:rsidRDefault="005D4E46">
            <w:r>
              <w:rPr>
                <w:b/>
                <w:bCs/>
                <w:sz w:val="17"/>
                <w:szCs w:val="17"/>
              </w:rPr>
              <w:t>Responsabilidad</w:t>
            </w:r>
          </w:p>
        </w:tc>
        <w:tc>
          <w:tcPr>
            <w:tcW w:w="189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BFFADCE" w14:textId="77777777" w:rsidR="0057004C" w:rsidRDefault="005D4E46">
            <w:r>
              <w:rPr>
                <w:b/>
                <w:bCs/>
                <w:sz w:val="17"/>
                <w:szCs w:val="17"/>
              </w:rPr>
              <w:t>Relación con los drivers</w:t>
            </w:r>
          </w:p>
        </w:tc>
      </w:tr>
      <w:tr w:rsidR="0057004C" w14:paraId="6D98BB97" w14:textId="77777777">
        <w:tc>
          <w:tcPr>
            <w:tcW w:w="22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E48A9C" w14:textId="77777777" w:rsidR="0057004C" w:rsidRDefault="005D4E46">
            <w:r>
              <w:rPr>
                <w:sz w:val="17"/>
                <w:szCs w:val="17"/>
              </w:rPr>
              <w:t>Borde común (FlowRide.Borde)</w:t>
            </w:r>
          </w:p>
        </w:tc>
        <w:tc>
          <w:tcPr>
            <w:tcW w:w="46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A68BF0" w14:textId="77777777" w:rsidR="0057004C" w:rsidRDefault="005D4E46">
            <w:r>
              <w:rPr>
                <w:sz w:val="17"/>
                <w:szCs w:val="17"/>
              </w:rPr>
              <w:t xml:space="preserve">Único punto de entrada: ruteo por subdominio desde el catálogo, límites de tasa, cabeceras de seguridad, validación de que el token es del realm del operador y router de webhooks que valida la firma de Meta y reenvía por </w:t>
            </w:r>
            <w:r>
              <w:rPr>
                <w:rFonts w:ascii="Consolas" w:eastAsia="Consolas" w:hAnsi="Consolas" w:cs="Consolas"/>
                <w:color w:val="7A2E0E"/>
                <w:sz w:val="15"/>
                <w:szCs w:val="15"/>
              </w:rPr>
              <w:t>phone_number_id</w:t>
            </w:r>
            <w:r>
              <w:rPr>
                <w:sz w:val="17"/>
                <w:szCs w:val="17"/>
              </w:rPr>
              <w:t>.</w:t>
            </w:r>
          </w:p>
        </w:tc>
        <w:tc>
          <w:tcPr>
            <w:tcW w:w="1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536D65" w14:textId="77777777" w:rsidR="0057004C" w:rsidRDefault="005D4E46">
            <w:r>
              <w:rPr>
                <w:sz w:val="17"/>
                <w:szCs w:val="17"/>
              </w:rPr>
              <w:t>RF-14, RF-19; ADR-0012</w:t>
            </w:r>
          </w:p>
        </w:tc>
      </w:tr>
      <w:tr w:rsidR="0057004C" w14:paraId="4BCE3446" w14:textId="77777777">
        <w:tc>
          <w:tcPr>
            <w:tcW w:w="22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619275" w14:textId="77777777" w:rsidR="0057004C" w:rsidRDefault="005D4E46">
            <w:r>
              <w:rPr>
                <w:sz w:val="17"/>
                <w:szCs w:val="17"/>
              </w:rPr>
              <w:t>Panel Web</w:t>
            </w:r>
          </w:p>
        </w:tc>
        <w:tc>
          <w:tcPr>
            <w:tcW w:w="46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3C5D0F" w14:textId="77777777" w:rsidR="0057004C" w:rsidRDefault="005D4E46">
            <w:r>
              <w:rPr>
                <w:sz w:val="17"/>
                <w:szCs w:val="17"/>
              </w:rPr>
              <w:t>Interfaz del Administrador y del Operador logístico; tokens solo en memoria; cliente tipado desde el contrato OpenAPI.</w:t>
            </w:r>
          </w:p>
        </w:tc>
        <w:tc>
          <w:tcPr>
            <w:tcW w:w="1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CAD806" w14:textId="77777777" w:rsidR="0057004C" w:rsidRDefault="005D4E46">
            <w:r>
              <w:rPr>
                <w:sz w:val="17"/>
                <w:szCs w:val="17"/>
              </w:rPr>
              <w:t>RF-36, RF-37, RF-45; ADR-0019</w:t>
            </w:r>
          </w:p>
        </w:tc>
      </w:tr>
      <w:tr w:rsidR="0057004C" w14:paraId="2BEFFD7B" w14:textId="77777777">
        <w:tc>
          <w:tcPr>
            <w:tcW w:w="22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B82FF4" w14:textId="77777777" w:rsidR="0057004C" w:rsidRDefault="005D4E46">
            <w:r>
              <w:rPr>
                <w:sz w:val="17"/>
                <w:szCs w:val="17"/>
              </w:rPr>
              <w:t>Endpoints HTTP/JSON</w:t>
            </w:r>
          </w:p>
        </w:tc>
        <w:tc>
          <w:tcPr>
            <w:tcW w:w="46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148B43" w14:textId="77777777" w:rsidR="0057004C" w:rsidRDefault="005D4E46">
            <w:r>
              <w:rPr>
                <w:sz w:val="17"/>
                <w:szCs w:val="17"/>
              </w:rPr>
              <w:t>API REST del Panel Web con contrato OpenAPI; solo conocen puertos de entrada y DTO.</w:t>
            </w:r>
          </w:p>
        </w:tc>
        <w:tc>
          <w:tcPr>
            <w:tcW w:w="1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2F9190" w14:textId="77777777" w:rsidR="0057004C" w:rsidRDefault="005D4E46">
            <w:r>
              <w:rPr>
                <w:sz w:val="17"/>
                <w:szCs w:val="17"/>
              </w:rPr>
              <w:t>RF-01 a RF-54; ADR-0001</w:t>
            </w:r>
          </w:p>
        </w:tc>
      </w:tr>
      <w:tr w:rsidR="0057004C" w14:paraId="79DA046A" w14:textId="77777777">
        <w:tc>
          <w:tcPr>
            <w:tcW w:w="22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DC2C0E" w14:textId="77777777" w:rsidR="0057004C" w:rsidRDefault="005D4E46">
            <w:r>
              <w:rPr>
                <w:sz w:val="17"/>
                <w:szCs w:val="17"/>
              </w:rPr>
              <w:t>Autenticación y autorización</w:t>
            </w:r>
          </w:p>
        </w:tc>
        <w:tc>
          <w:tcPr>
            <w:tcW w:w="46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92DCCC" w14:textId="77777777" w:rsidR="0057004C" w:rsidRDefault="005D4E46">
            <w:r>
              <w:rPr>
                <w:sz w:val="17"/>
                <w:szCs w:val="17"/>
              </w:rPr>
              <w:t>Valida el JWT del realm, resuelve el usuario interno (activo) y aplica políticas por rol y de autenticación reciente para las acciones sensibles.</w:t>
            </w:r>
          </w:p>
        </w:tc>
        <w:tc>
          <w:tcPr>
            <w:tcW w:w="1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2D2B11" w14:textId="77777777" w:rsidR="0057004C" w:rsidRDefault="005D4E46">
            <w:r>
              <w:rPr>
                <w:sz w:val="17"/>
                <w:szCs w:val="17"/>
              </w:rPr>
              <w:t>RF-01, RF-02, RF-25; ADR-0003</w:t>
            </w:r>
          </w:p>
        </w:tc>
      </w:tr>
      <w:tr w:rsidR="0057004C" w14:paraId="7D5D1BCA" w14:textId="77777777">
        <w:tc>
          <w:tcPr>
            <w:tcW w:w="22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E83D29" w14:textId="77777777" w:rsidR="0057004C" w:rsidRDefault="005D4E46">
            <w:r>
              <w:rPr>
                <w:sz w:val="17"/>
                <w:szCs w:val="17"/>
              </w:rPr>
              <w:t>Webhook WhatsApp y alertas en vivo</w:t>
            </w:r>
          </w:p>
        </w:tc>
        <w:tc>
          <w:tcPr>
            <w:tcW w:w="46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7F220A" w14:textId="77777777" w:rsidR="0057004C" w:rsidRDefault="005D4E46">
            <w:r>
              <w:rPr>
                <w:sz w:val="17"/>
                <w:szCs w:val="17"/>
              </w:rPr>
              <w:t xml:space="preserve">Recibe los mensajes (firma </w:t>
            </w:r>
            <w:r>
              <w:rPr>
                <w:rFonts w:ascii="Consolas" w:eastAsia="Consolas" w:hAnsi="Consolas" w:cs="Consolas"/>
                <w:color w:val="7A2E0E"/>
                <w:sz w:val="15"/>
                <w:szCs w:val="15"/>
              </w:rPr>
              <w:t>X-Hub-Signature-256</w:t>
            </w:r>
            <w:r>
              <w:rPr>
                <w:sz w:val="17"/>
                <w:szCs w:val="17"/>
              </w:rPr>
              <w:t>, bandeja de entrada idempotente) y publica las alertas del panel por SSE.</w:t>
            </w:r>
          </w:p>
        </w:tc>
        <w:tc>
          <w:tcPr>
            <w:tcW w:w="1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49B2CC" w14:textId="77777777" w:rsidR="0057004C" w:rsidRDefault="005D4E46">
            <w:r>
              <w:rPr>
                <w:sz w:val="17"/>
                <w:szCs w:val="17"/>
              </w:rPr>
              <w:t>RF-14, RF-45; ADR-0008, ADR-0015</w:t>
            </w:r>
          </w:p>
        </w:tc>
      </w:tr>
      <w:tr w:rsidR="0057004C" w14:paraId="720C7DBC" w14:textId="77777777">
        <w:tc>
          <w:tcPr>
            <w:tcW w:w="22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0012DC" w14:textId="77777777" w:rsidR="0057004C" w:rsidRDefault="005D4E46">
            <w:r>
              <w:rPr>
                <w:sz w:val="17"/>
                <w:szCs w:val="17"/>
              </w:rPr>
              <w:t>Casos de uso (Application)</w:t>
            </w:r>
          </w:p>
        </w:tc>
        <w:tc>
          <w:tcPr>
            <w:tcW w:w="46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E07324" w14:textId="77777777" w:rsidR="0057004C" w:rsidRDefault="005D4E46">
            <w:r>
              <w:rPr>
                <w:sz w:val="17"/>
                <w:szCs w:val="17"/>
              </w:rPr>
              <w:t>Un caso de uso por operación, agrupados por módulo; confirman el cambio, su auditoría y su evento de Outbox en una transacción.</w:t>
            </w:r>
          </w:p>
        </w:tc>
        <w:tc>
          <w:tcPr>
            <w:tcW w:w="1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ADF13C" w14:textId="77777777" w:rsidR="0057004C" w:rsidRDefault="005D4E46">
            <w:r>
              <w:rPr>
                <w:sz w:val="17"/>
                <w:szCs w:val="17"/>
              </w:rPr>
              <w:t>ADR-0001, ADR-0007</w:t>
            </w:r>
          </w:p>
        </w:tc>
      </w:tr>
      <w:tr w:rsidR="0057004C" w14:paraId="0828EBAF" w14:textId="77777777">
        <w:tc>
          <w:tcPr>
            <w:tcW w:w="22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4087B6" w14:textId="77777777" w:rsidR="0057004C" w:rsidRDefault="005D4E46">
            <w:r>
              <w:rPr>
                <w:sz w:val="17"/>
                <w:szCs w:val="17"/>
              </w:rPr>
              <w:t>Bot de WhatsApp (módulo Canal)</w:t>
            </w:r>
          </w:p>
        </w:tc>
        <w:tc>
          <w:tcPr>
            <w:tcW w:w="46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A3390C" w14:textId="77777777" w:rsidR="0057004C" w:rsidRDefault="005D4E46">
            <w:r>
              <w:rPr>
                <w:sz w:val="17"/>
                <w:szCs w:val="17"/>
              </w:rPr>
              <w:t>Máquina de estados conversacional de menú numerado para pasajero y conductor.</w:t>
            </w:r>
          </w:p>
        </w:tc>
        <w:tc>
          <w:tcPr>
            <w:tcW w:w="1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D0325E" w14:textId="77777777" w:rsidR="0057004C" w:rsidRDefault="005D4E46">
            <w:r>
              <w:rPr>
                <w:sz w:val="17"/>
                <w:szCs w:val="17"/>
              </w:rPr>
              <w:t>RF-15, RF-18; ADR-0008</w:t>
            </w:r>
          </w:p>
        </w:tc>
      </w:tr>
      <w:tr w:rsidR="0057004C" w14:paraId="79D7F263" w14:textId="77777777">
        <w:tc>
          <w:tcPr>
            <w:tcW w:w="22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E66082" w14:textId="77777777" w:rsidR="0057004C" w:rsidRDefault="005D4E46">
            <w:r>
              <w:rPr>
                <w:sz w:val="17"/>
                <w:szCs w:val="17"/>
              </w:rPr>
              <w:t>Motor de asignación (Domain)</w:t>
            </w:r>
          </w:p>
        </w:tc>
        <w:tc>
          <w:tcPr>
            <w:tcW w:w="46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113415" w14:textId="77777777" w:rsidR="0057004C" w:rsidRDefault="005D4E46">
            <w:r>
              <w:rPr>
                <w:sz w:val="17"/>
                <w:szCs w:val="17"/>
              </w:rPr>
              <w:t>Compone reglas eliminatorias, de prioridad, de puntuación y de desempate según la configuración versionada del operador; deja un decision log explicable.</w:t>
            </w:r>
          </w:p>
        </w:tc>
        <w:tc>
          <w:tcPr>
            <w:tcW w:w="1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07E48D" w14:textId="77777777" w:rsidR="0057004C" w:rsidRDefault="005D4E46">
            <w:r>
              <w:rPr>
                <w:sz w:val="17"/>
                <w:szCs w:val="17"/>
              </w:rPr>
              <w:t>RF-10, RF-11, RF-13, RF-21; ADR-0009</w:t>
            </w:r>
          </w:p>
        </w:tc>
      </w:tr>
      <w:tr w:rsidR="0057004C" w14:paraId="404C374F" w14:textId="77777777">
        <w:tc>
          <w:tcPr>
            <w:tcW w:w="22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7ABD9E" w14:textId="77777777" w:rsidR="0057004C" w:rsidRDefault="005D4E46">
            <w:r>
              <w:rPr>
                <w:sz w:val="17"/>
                <w:szCs w:val="17"/>
              </w:rPr>
              <w:t>Entidades y reglas de dominio</w:t>
            </w:r>
          </w:p>
        </w:tc>
        <w:tc>
          <w:tcPr>
            <w:tcW w:w="46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C947C4" w14:textId="77777777" w:rsidR="0057004C" w:rsidRDefault="005D4E46">
            <w:r>
              <w:rPr>
                <w:sz w:val="17"/>
                <w:szCs w:val="17"/>
              </w:rPr>
              <w:t>Solicitudes, asignaciones, viajes, turnos, recursos, calificaciones y fechas con zona horaria.</w:t>
            </w:r>
          </w:p>
        </w:tc>
        <w:tc>
          <w:tcPr>
            <w:tcW w:w="1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D2FD4D" w14:textId="77777777" w:rsidR="0057004C" w:rsidRDefault="005D4E46">
            <w:r>
              <w:rPr>
                <w:sz w:val="17"/>
                <w:szCs w:val="17"/>
              </w:rPr>
              <w:t>Restricción de modelado de dominio</w:t>
            </w:r>
          </w:p>
        </w:tc>
      </w:tr>
      <w:tr w:rsidR="0057004C" w14:paraId="6535419B" w14:textId="77777777">
        <w:tc>
          <w:tcPr>
            <w:tcW w:w="22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F29E5A" w14:textId="77777777" w:rsidR="0057004C" w:rsidRDefault="005D4E46">
            <w:r>
              <w:rPr>
                <w:sz w:val="17"/>
                <w:szCs w:val="17"/>
              </w:rPr>
              <w:t>Repositorios, Outbox y auditoría</w:t>
            </w:r>
          </w:p>
        </w:tc>
        <w:tc>
          <w:tcPr>
            <w:tcW w:w="46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B1B590" w14:textId="77777777" w:rsidR="0057004C" w:rsidRDefault="005D4E46">
            <w:r>
              <w:rPr>
                <w:sz w:val="17"/>
                <w:szCs w:val="17"/>
              </w:rPr>
              <w:t xml:space="preserve">Persistencia EF Core en el esquema </w:t>
            </w:r>
            <w:r>
              <w:rPr>
                <w:rFonts w:ascii="Consolas" w:eastAsia="Consolas" w:hAnsi="Consolas" w:cs="Consolas"/>
                <w:color w:val="7A2E0E"/>
                <w:sz w:val="15"/>
                <w:szCs w:val="15"/>
              </w:rPr>
              <w:t>ops</w:t>
            </w:r>
            <w:r>
              <w:rPr>
                <w:sz w:val="17"/>
                <w:szCs w:val="17"/>
              </w:rPr>
              <w:t>; eventos de Outbox; auditoría con cadena de hash SHA-256 verificable.</w:t>
            </w:r>
          </w:p>
        </w:tc>
        <w:tc>
          <w:tcPr>
            <w:tcW w:w="1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8F5179" w14:textId="77777777" w:rsidR="0057004C" w:rsidRDefault="005D4E46">
            <w:r>
              <w:rPr>
                <w:sz w:val="17"/>
                <w:szCs w:val="17"/>
              </w:rPr>
              <w:t>RF-40, RF-52; ADR-0004, ADR-0007, ADR-0011</w:t>
            </w:r>
          </w:p>
        </w:tc>
      </w:tr>
      <w:tr w:rsidR="0057004C" w14:paraId="5300F342" w14:textId="77777777">
        <w:tc>
          <w:tcPr>
            <w:tcW w:w="22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22CF6B" w14:textId="77777777" w:rsidR="0057004C" w:rsidRDefault="005D4E46">
            <w:r>
              <w:rPr>
                <w:sz w:val="17"/>
                <w:szCs w:val="17"/>
              </w:rPr>
              <w:t>Procesos en segundo plano</w:t>
            </w:r>
          </w:p>
        </w:tc>
        <w:tc>
          <w:tcPr>
            <w:tcW w:w="46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7C1C3B" w14:textId="77777777" w:rsidR="0057004C" w:rsidRDefault="005D4E46">
            <w:r>
              <w:rPr>
                <w:sz w:val="17"/>
                <w:szCs w:val="17"/>
              </w:rPr>
              <w:t>Cola de asignación (y vencimiento de asignaciones sin respuesta), canal WhatsApp (entrantes y salientes con reintentos), notificaciones (procesa la Outbox) y recálculo de horarios al iniciar.</w:t>
            </w:r>
          </w:p>
        </w:tc>
        <w:tc>
          <w:tcPr>
            <w:tcW w:w="1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53CD8A" w14:textId="77777777" w:rsidR="0057004C" w:rsidRDefault="005D4E46">
            <w:r>
              <w:rPr>
                <w:sz w:val="17"/>
                <w:szCs w:val="17"/>
              </w:rPr>
              <w:t>RF-10, RF-16, RF-17, RF-35, RF-43, RF-44; ADR-0007, ADR-0015</w:t>
            </w:r>
          </w:p>
        </w:tc>
      </w:tr>
      <w:tr w:rsidR="0057004C" w14:paraId="02305477" w14:textId="77777777">
        <w:tc>
          <w:tcPr>
            <w:tcW w:w="22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8119CB" w14:textId="77777777" w:rsidR="0057004C" w:rsidRDefault="005D4E46">
            <w:r>
              <w:rPr>
                <w:sz w:val="17"/>
                <w:szCs w:val="17"/>
              </w:rPr>
              <w:t>Adaptadores</w:t>
            </w:r>
          </w:p>
        </w:tc>
        <w:tc>
          <w:tcPr>
            <w:tcW w:w="46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C77364" w14:textId="77777777" w:rsidR="0057004C" w:rsidRDefault="005D4E46">
            <w:r>
              <w:rPr>
                <w:sz w:val="17"/>
                <w:szCs w:val="17"/>
              </w:rPr>
              <w:t>Keycloak, WhatsApp Cloud API (o simulado), correo SMTP y almacenamiento de objetos detrás de puertos de Application.</w:t>
            </w:r>
          </w:p>
        </w:tc>
        <w:tc>
          <w:tcPr>
            <w:tcW w:w="1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A2735B" w14:textId="77777777" w:rsidR="0057004C" w:rsidRDefault="005D4E46">
            <w:r>
              <w:rPr>
                <w:sz w:val="17"/>
                <w:szCs w:val="17"/>
              </w:rPr>
              <w:t>ADR-0003, ADR-0008, ADR-0013, ADR-0015</w:t>
            </w:r>
          </w:p>
        </w:tc>
      </w:tr>
      <w:tr w:rsidR="0057004C" w14:paraId="059DDA92" w14:textId="77777777">
        <w:tc>
          <w:tcPr>
            <w:tcW w:w="22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24FAA7" w14:textId="77777777" w:rsidR="0057004C" w:rsidRDefault="005D4E46">
            <w:r>
              <w:rPr>
                <w:sz w:val="17"/>
                <w:szCs w:val="17"/>
              </w:rPr>
              <w:t>PostgreSQL del Silo</w:t>
            </w:r>
          </w:p>
        </w:tc>
        <w:tc>
          <w:tcPr>
            <w:tcW w:w="46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B08C99" w14:textId="77777777" w:rsidR="0057004C" w:rsidRDefault="005D4E46">
            <w:r>
              <w:rPr>
                <w:sz w:val="17"/>
                <w:szCs w:val="17"/>
              </w:rPr>
              <w:t>Fuente de verdad transaccional del operador.</w:t>
            </w:r>
          </w:p>
        </w:tc>
        <w:tc>
          <w:tcPr>
            <w:tcW w:w="1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0E8F57" w14:textId="77777777" w:rsidR="0057004C" w:rsidRDefault="005D4E46">
            <w:r>
              <w:rPr>
                <w:sz w:val="17"/>
                <w:szCs w:val="17"/>
              </w:rPr>
              <w:t>RF-19; ADR-0002, ADR-0004</w:t>
            </w:r>
          </w:p>
        </w:tc>
      </w:tr>
      <w:tr w:rsidR="0057004C" w14:paraId="61DF2577" w14:textId="77777777">
        <w:tc>
          <w:tcPr>
            <w:tcW w:w="22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D6BE20" w14:textId="77777777" w:rsidR="0057004C" w:rsidRDefault="005D4E46">
            <w:r>
              <w:rPr>
                <w:sz w:val="17"/>
                <w:szCs w:val="17"/>
              </w:rPr>
              <w:t>Almacenamiento de objetos</w:t>
            </w:r>
          </w:p>
        </w:tc>
        <w:tc>
          <w:tcPr>
            <w:tcW w:w="46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48961C" w14:textId="77777777" w:rsidR="0057004C" w:rsidRDefault="005D4E46">
            <w:r>
              <w:rPr>
                <w:sz w:val="17"/>
                <w:szCs w:val="17"/>
              </w:rPr>
              <w:t>Documentos del conductor y exportes del operador.</w:t>
            </w:r>
          </w:p>
        </w:tc>
        <w:tc>
          <w:tcPr>
            <w:tcW w:w="1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B38AC2" w14:textId="77777777" w:rsidR="0057004C" w:rsidRDefault="005D4E46">
            <w:r>
              <w:rPr>
                <w:sz w:val="17"/>
                <w:szCs w:val="17"/>
              </w:rPr>
              <w:t>ADR-0013</w:t>
            </w:r>
          </w:p>
        </w:tc>
      </w:tr>
    </w:tbl>
    <w:p w14:paraId="48AD4323" w14:textId="77777777" w:rsidR="0057004C" w:rsidRDefault="0057004C">
      <w:pPr>
        <w:spacing w:after="60"/>
      </w:pPr>
    </w:p>
    <w:p w14:paraId="39F567B0" w14:textId="77777777" w:rsidR="0057004C" w:rsidRDefault="005D4E46">
      <w:pPr>
        <w:spacing w:after="120"/>
        <w:jc w:val="both"/>
      </w:pPr>
      <w:r>
        <w:t>La telemetría GPS y la detección de desviación de ETA (RF-55, RF-56) no aparecen porque quedaron fuera del alcance de V1 (ADR-0005).</w:t>
      </w:r>
    </w:p>
    <w:p w14:paraId="169799D7" w14:textId="77777777" w:rsidR="0057004C" w:rsidRDefault="005D4E46">
      <w:pPr>
        <w:pStyle w:val="Ttulo3"/>
        <w:keepNext/>
      </w:pPr>
      <w:bookmarkStart w:id="56" w:name="_Toc244106766"/>
      <w:r>
        <w:t>9.3.2 Diagrama de paquetes</w:t>
      </w:r>
      <w:bookmarkEnd w:id="56"/>
    </w:p>
    <w:p w14:paraId="50F58AD8" w14:textId="77777777" w:rsidR="0057004C" w:rsidRDefault="005D4E46">
      <w:pPr>
        <w:spacing w:after="120"/>
        <w:jc w:val="both"/>
      </w:pPr>
      <w:r>
        <w:t>El diagrama de paquetes muestra cómo se agrupan los elementos del software y las dependencias entre esos grupos. Le aporta al diseño el control de la dirección de las dependencias, que en FlowRide deben apuntar hacia el dominio.</w:t>
      </w:r>
    </w:p>
    <w:p w14:paraId="76DC7415" w14:textId="77777777" w:rsidR="0057004C" w:rsidRDefault="005D4E46">
      <w:pPr>
        <w:pStyle w:val="Ttulo4"/>
        <w:keepNext/>
      </w:pPr>
      <w:r>
        <w:t>9.3.2.1 Solución FlowRide (.NET 10)</w:t>
      </w:r>
    </w:p>
    <w:p w14:paraId="025E2DE3" w14:textId="77777777" w:rsidR="0057004C" w:rsidRDefault="005D4E46">
      <w:pPr>
        <w:spacing w:after="120"/>
        <w:jc w:val="both"/>
        <w:sectPr w:rsidR="0057004C">
          <w:headerReference w:type="default" r:id="rId12"/>
          <w:footerReference w:type="default" r:id="rId13"/>
          <w:pgSz w:w="12240" w:h="15840"/>
          <w:pgMar w:top="1417" w:right="1701" w:bottom="1417" w:left="1701" w:header="708" w:footer="708" w:gutter="0"/>
          <w:cols w:space="720"/>
          <w:docGrid w:linePitch="360"/>
        </w:sectPr>
      </w:pPr>
      <w:r>
        <w:t xml:space="preserve">Representa los proyectos de la solución y las referencias reales entre ellos (tomadas de los archivos </w:t>
      </w:r>
      <w:r>
        <w:rPr>
          <w:rFonts w:ascii="Consolas" w:eastAsia="Consolas" w:hAnsi="Consolas" w:cs="Consolas"/>
          <w:color w:val="7A2E0E"/>
          <w:sz w:val="20"/>
          <w:szCs w:val="20"/>
        </w:rPr>
        <w:t>.csproj</w:t>
      </w:r>
      <w:r>
        <w:t xml:space="preserve"> al 22-10-2026). Reemplaza la figura de la versión 2.0, que mostraba la solución inicial de cinco proyectos.</w:t>
      </w:r>
    </w:p>
    <w:p w14:paraId="72131270" w14:textId="77777777" w:rsidR="0057004C" w:rsidRDefault="005D4E46">
      <w:pPr>
        <w:pStyle w:val="Ttulo5"/>
        <w:keepNext/>
      </w:pPr>
      <w:r>
        <w:t>9.3.2.1.1 Diagrama</w:t>
      </w:r>
    </w:p>
    <w:p w14:paraId="60B73CA3" w14:textId="77777777" w:rsidR="0057004C" w:rsidRDefault="005D4E46">
      <w:pPr>
        <w:keepNext/>
        <w:spacing w:before="120" w:after="120"/>
        <w:jc w:val="center"/>
      </w:pPr>
      <w:r>
        <w:rPr>
          <w:noProof/>
        </w:rPr>
        <w:drawing>
          <wp:inline distT="0" distB="0" distL="0" distR="0" wp14:anchorId="6A6E5982" wp14:editId="266CCDA9">
            <wp:extent cx="6400800" cy="3962400"/>
            <wp:effectExtent l="0" t="0" r="0" b="0"/>
            <wp:docPr id="4" name="das-04.png" descr="Diagrama das-04.png" title="das-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400800" cy="3962400"/>
                    </a:xfrm>
                    <a:prstGeom prst="rect">
                      <a:avLst/>
                    </a:prstGeom>
                  </pic:spPr>
                </pic:pic>
              </a:graphicData>
            </a:graphic>
          </wp:inline>
        </w:drawing>
      </w:r>
    </w:p>
    <w:p w14:paraId="709E23FC" w14:textId="77777777" w:rsidR="0057004C" w:rsidRDefault="005D4E46">
      <w:pPr>
        <w:spacing w:after="200"/>
        <w:jc w:val="center"/>
        <w:sectPr w:rsidR="0057004C">
          <w:headerReference w:type="default" r:id="rId15"/>
          <w:footerReference w:type="default" r:id="rId16"/>
          <w:pgSz w:w="15840" w:h="12240" w:orient="landscape"/>
          <w:pgMar w:top="1417" w:right="1701" w:bottom="1417" w:left="1701" w:header="708" w:footer="708" w:gutter="0"/>
          <w:cols w:space="720"/>
          <w:docGrid w:linePitch="360"/>
        </w:sectPr>
      </w:pPr>
      <w:r>
        <w:rPr>
          <w:i/>
          <w:iCs/>
          <w:color w:val="404040"/>
          <w:sz w:val="18"/>
          <w:szCs w:val="18"/>
        </w:rPr>
        <w:t>Figura 4. Paquetes de la solución FlowRide y sus dependencias. Las flechas apuntan hacia el paquete del que se depende. Una flecha que sale de un grupo vale para cada proyecto del grupo: API, Aprovisionamiento y Borde dependen de Infrastructure y de Application, e IntegrationTests de los tres. ArchitectureTests referencia todos los proyectos de producción para verificar sus reglas de dependencia.</w:t>
      </w:r>
    </w:p>
    <w:p w14:paraId="7DD77487" w14:textId="77777777" w:rsidR="0057004C" w:rsidRDefault="005D4E46">
      <w:pPr>
        <w:pStyle w:val="Ttulo5"/>
        <w:keepNext/>
      </w:pPr>
      <w:r>
        <w:t>9.3.2.1.2 Documentación</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2"/>
        <w:gridCol w:w="1543"/>
        <w:gridCol w:w="2788"/>
        <w:gridCol w:w="1825"/>
      </w:tblGrid>
      <w:tr w:rsidR="0057004C" w14:paraId="54A237B9" w14:textId="77777777">
        <w:trPr>
          <w:tblHeader/>
        </w:trPr>
        <w:tc>
          <w:tcPr>
            <w:tcW w:w="268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D9E5428" w14:textId="77777777" w:rsidR="0057004C" w:rsidRDefault="005D4E46">
            <w:r>
              <w:rPr>
                <w:b/>
                <w:bCs/>
                <w:sz w:val="17"/>
                <w:szCs w:val="17"/>
              </w:rPr>
              <w:t>Paquete</w:t>
            </w:r>
          </w:p>
        </w:tc>
        <w:tc>
          <w:tcPr>
            <w:tcW w:w="154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E0F58C6" w14:textId="77777777" w:rsidR="0057004C" w:rsidRDefault="005D4E46">
            <w:r>
              <w:rPr>
                <w:b/>
                <w:bCs/>
                <w:sz w:val="17"/>
                <w:szCs w:val="17"/>
              </w:rPr>
              <w:t>Tipo de proyecto</w:t>
            </w:r>
          </w:p>
        </w:tc>
        <w:tc>
          <w:tcPr>
            <w:tcW w:w="278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DCD8064" w14:textId="77777777" w:rsidR="0057004C" w:rsidRDefault="005D4E46">
            <w:r>
              <w:rPr>
                <w:b/>
                <w:bCs/>
                <w:sz w:val="17"/>
                <w:szCs w:val="17"/>
              </w:rPr>
              <w:t>Depende de</w:t>
            </w:r>
          </w:p>
        </w:tc>
        <w:tc>
          <w:tcPr>
            <w:tcW w:w="182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FC35BB7" w14:textId="77777777" w:rsidR="0057004C" w:rsidRDefault="005D4E46">
            <w:r>
              <w:rPr>
                <w:b/>
                <w:bCs/>
                <w:sz w:val="17"/>
                <w:szCs w:val="17"/>
              </w:rPr>
              <w:t>Responsabilidad</w:t>
            </w:r>
          </w:p>
        </w:tc>
      </w:tr>
      <w:tr w:rsidR="0057004C" w14:paraId="64CCC1A7" w14:textId="77777777">
        <w:tc>
          <w:tcPr>
            <w:tcW w:w="26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408F8B" w14:textId="77777777" w:rsidR="0057004C" w:rsidRDefault="005D4E46">
            <w:r>
              <w:rPr>
                <w:sz w:val="17"/>
                <w:szCs w:val="17"/>
              </w:rPr>
              <w:t>FlowRide.Domain</w:t>
            </w:r>
          </w:p>
        </w:tc>
        <w:tc>
          <w:tcPr>
            <w:tcW w:w="15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CFB172" w14:textId="77777777" w:rsidR="0057004C" w:rsidRDefault="005D4E46">
            <w:r>
              <w:rPr>
                <w:sz w:val="17"/>
                <w:szCs w:val="17"/>
              </w:rPr>
              <w:t>Biblioteca de clases</w:t>
            </w:r>
          </w:p>
        </w:tc>
        <w:tc>
          <w:tcPr>
            <w:tcW w:w="27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D73642" w14:textId="77777777" w:rsidR="0057004C" w:rsidRDefault="005D4E46">
            <w:r>
              <w:rPr>
                <w:sz w:val="17"/>
                <w:szCs w:val="17"/>
              </w:rPr>
              <w:t>—</w:t>
            </w:r>
          </w:p>
        </w:tc>
        <w:tc>
          <w:tcPr>
            <w:tcW w:w="18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4965A1" w14:textId="77777777" w:rsidR="0057004C" w:rsidRDefault="005D4E46">
            <w:r>
              <w:rPr>
                <w:sz w:val="17"/>
                <w:szCs w:val="17"/>
              </w:rPr>
              <w:t>Modelo de dominio y motor de asignación; sin dependencias externas.</w:t>
            </w:r>
          </w:p>
        </w:tc>
      </w:tr>
      <w:tr w:rsidR="0057004C" w14:paraId="0ACA23E5" w14:textId="77777777">
        <w:tc>
          <w:tcPr>
            <w:tcW w:w="26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2E20A7" w14:textId="77777777" w:rsidR="0057004C" w:rsidRDefault="005D4E46">
            <w:r>
              <w:rPr>
                <w:sz w:val="17"/>
                <w:szCs w:val="17"/>
              </w:rPr>
              <w:t>FlowRide.Application</w:t>
            </w:r>
          </w:p>
        </w:tc>
        <w:tc>
          <w:tcPr>
            <w:tcW w:w="15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A7593E" w14:textId="77777777" w:rsidR="0057004C" w:rsidRDefault="005D4E46">
            <w:r>
              <w:rPr>
                <w:sz w:val="17"/>
                <w:szCs w:val="17"/>
              </w:rPr>
              <w:t>Biblioteca de clases</w:t>
            </w:r>
          </w:p>
        </w:tc>
        <w:tc>
          <w:tcPr>
            <w:tcW w:w="27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1790AB" w14:textId="77777777" w:rsidR="0057004C" w:rsidRDefault="005D4E46">
            <w:r>
              <w:rPr>
                <w:sz w:val="17"/>
                <w:szCs w:val="17"/>
              </w:rPr>
              <w:t>FlowRide.Domain</w:t>
            </w:r>
          </w:p>
        </w:tc>
        <w:tc>
          <w:tcPr>
            <w:tcW w:w="18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15AE3C" w14:textId="77777777" w:rsidR="0057004C" w:rsidRDefault="005D4E46">
            <w:r>
              <w:rPr>
                <w:sz w:val="17"/>
                <w:szCs w:val="17"/>
              </w:rPr>
              <w:t>Casos de uso, puertos de entrada y de salida, adaptadores de entrada.</w:t>
            </w:r>
          </w:p>
        </w:tc>
      </w:tr>
      <w:tr w:rsidR="0057004C" w14:paraId="62DBE81E" w14:textId="77777777">
        <w:tc>
          <w:tcPr>
            <w:tcW w:w="26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CFB17B" w14:textId="77777777" w:rsidR="0057004C" w:rsidRDefault="005D4E46">
            <w:r>
              <w:rPr>
                <w:sz w:val="17"/>
                <w:szCs w:val="17"/>
              </w:rPr>
              <w:t>FlowRide.Infrastructure</w:t>
            </w:r>
          </w:p>
        </w:tc>
        <w:tc>
          <w:tcPr>
            <w:tcW w:w="15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D87262" w14:textId="77777777" w:rsidR="0057004C" w:rsidRDefault="005D4E46">
            <w:r>
              <w:rPr>
                <w:sz w:val="17"/>
                <w:szCs w:val="17"/>
              </w:rPr>
              <w:t>Biblioteca de clases</w:t>
            </w:r>
          </w:p>
        </w:tc>
        <w:tc>
          <w:tcPr>
            <w:tcW w:w="27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A8E402" w14:textId="77777777" w:rsidR="0057004C" w:rsidRDefault="005D4E46">
            <w:r>
              <w:rPr>
                <w:sz w:val="17"/>
                <w:szCs w:val="17"/>
              </w:rPr>
              <w:t>FlowRide.Application</w:t>
            </w:r>
          </w:p>
        </w:tc>
        <w:tc>
          <w:tcPr>
            <w:tcW w:w="18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3FE25D" w14:textId="77777777" w:rsidR="0057004C" w:rsidRDefault="005D4E46">
            <w:r>
              <w:rPr>
                <w:sz w:val="17"/>
                <w:szCs w:val="17"/>
              </w:rPr>
              <w:t>Implementaciones de los puertos (persistencia, Keycloak, WhatsApp, correo, objetos), Outbox y procesos en segundo plano.</w:t>
            </w:r>
          </w:p>
        </w:tc>
      </w:tr>
      <w:tr w:rsidR="0057004C" w14:paraId="2CCEDE98" w14:textId="77777777">
        <w:tc>
          <w:tcPr>
            <w:tcW w:w="26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64BB0A" w14:textId="77777777" w:rsidR="0057004C" w:rsidRDefault="005D4E46">
            <w:r>
              <w:rPr>
                <w:sz w:val="17"/>
                <w:szCs w:val="17"/>
              </w:rPr>
              <w:t>FlowRide.API</w:t>
            </w:r>
          </w:p>
        </w:tc>
        <w:tc>
          <w:tcPr>
            <w:tcW w:w="15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6836F1" w14:textId="77777777" w:rsidR="0057004C" w:rsidRDefault="005D4E46">
            <w:r>
              <w:rPr>
                <w:sz w:val="17"/>
                <w:szCs w:val="17"/>
              </w:rPr>
              <w:t>ASP.NET Core</w:t>
            </w:r>
          </w:p>
        </w:tc>
        <w:tc>
          <w:tcPr>
            <w:tcW w:w="27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1079E3" w14:textId="77777777" w:rsidR="0057004C" w:rsidRDefault="005D4E46">
            <w:r>
              <w:rPr>
                <w:sz w:val="17"/>
                <w:szCs w:val="17"/>
              </w:rPr>
              <w:t>FlowRide.Application, FlowRide.Infrastructure</w:t>
            </w:r>
          </w:p>
        </w:tc>
        <w:tc>
          <w:tcPr>
            <w:tcW w:w="18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20FE77" w14:textId="77777777" w:rsidR="0057004C" w:rsidRDefault="005D4E46">
            <w:r>
              <w:rPr>
                <w:sz w:val="17"/>
                <w:szCs w:val="17"/>
              </w:rPr>
              <w:t>Endpoints HTTP, autenticación y composición por inyección de dependencias.</w:t>
            </w:r>
          </w:p>
        </w:tc>
      </w:tr>
      <w:tr w:rsidR="0057004C" w14:paraId="2153A6BD" w14:textId="77777777">
        <w:tc>
          <w:tcPr>
            <w:tcW w:w="26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3E2C03" w14:textId="77777777" w:rsidR="0057004C" w:rsidRDefault="005D4E46">
            <w:r>
              <w:rPr>
                <w:sz w:val="17"/>
                <w:szCs w:val="17"/>
              </w:rPr>
              <w:t>FlowRide.Aprovisionamiento</w:t>
            </w:r>
          </w:p>
        </w:tc>
        <w:tc>
          <w:tcPr>
            <w:tcW w:w="15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2B2ACF" w14:textId="77777777" w:rsidR="0057004C" w:rsidRDefault="005D4E46">
            <w:r>
              <w:rPr>
                <w:sz w:val="17"/>
                <w:szCs w:val="17"/>
              </w:rPr>
              <w:t>Aplicación de consola</w:t>
            </w:r>
          </w:p>
        </w:tc>
        <w:tc>
          <w:tcPr>
            <w:tcW w:w="27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16181F" w14:textId="77777777" w:rsidR="0057004C" w:rsidRDefault="005D4E46">
            <w:r>
              <w:rPr>
                <w:sz w:val="17"/>
                <w:szCs w:val="17"/>
              </w:rPr>
              <w:t>FlowRide.Application, FlowRide.Infrastructure</w:t>
            </w:r>
          </w:p>
        </w:tc>
        <w:tc>
          <w:tcPr>
            <w:tcW w:w="18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A83DB3" w14:textId="77777777" w:rsidR="0057004C" w:rsidRDefault="005D4E46">
            <w:r>
              <w:rPr>
                <w:sz w:val="17"/>
                <w:szCs w:val="17"/>
              </w:rPr>
              <w:t>Alta de operadores (Silo), migraciones y rutas del borde.</w:t>
            </w:r>
          </w:p>
        </w:tc>
      </w:tr>
      <w:tr w:rsidR="0057004C" w14:paraId="20A99761" w14:textId="77777777">
        <w:tc>
          <w:tcPr>
            <w:tcW w:w="26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3068AB" w14:textId="77777777" w:rsidR="0057004C" w:rsidRDefault="005D4E46">
            <w:r>
              <w:rPr>
                <w:sz w:val="17"/>
                <w:szCs w:val="17"/>
              </w:rPr>
              <w:t>FlowRide.Borde</w:t>
            </w:r>
          </w:p>
        </w:tc>
        <w:tc>
          <w:tcPr>
            <w:tcW w:w="15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2C30F3" w14:textId="77777777" w:rsidR="0057004C" w:rsidRDefault="005D4E46">
            <w:r>
              <w:rPr>
                <w:sz w:val="17"/>
                <w:szCs w:val="17"/>
              </w:rPr>
              <w:t>ASP.NET Core con YARP</w:t>
            </w:r>
          </w:p>
        </w:tc>
        <w:tc>
          <w:tcPr>
            <w:tcW w:w="27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5EC966" w14:textId="77777777" w:rsidR="0057004C" w:rsidRDefault="005D4E46">
            <w:r>
              <w:rPr>
                <w:sz w:val="17"/>
                <w:szCs w:val="17"/>
              </w:rPr>
              <w:t>FlowRide.Application, FlowRide.Infrastructure</w:t>
            </w:r>
          </w:p>
        </w:tc>
        <w:tc>
          <w:tcPr>
            <w:tcW w:w="18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610FD8" w14:textId="77777777" w:rsidR="0057004C" w:rsidRDefault="005D4E46">
            <w:r>
              <w:rPr>
                <w:sz w:val="17"/>
                <w:szCs w:val="17"/>
              </w:rPr>
              <w:t>Borde común: ruteo, protección y router de webhooks.</w:t>
            </w:r>
          </w:p>
        </w:tc>
      </w:tr>
      <w:tr w:rsidR="0057004C" w14:paraId="78AE0C07" w14:textId="77777777">
        <w:tc>
          <w:tcPr>
            <w:tcW w:w="26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2129C6" w14:textId="77777777" w:rsidR="0057004C" w:rsidRDefault="005D4E46">
            <w:r>
              <w:rPr>
                <w:sz w:val="17"/>
                <w:szCs w:val="17"/>
              </w:rPr>
              <w:t>FlowRide.UnitTests</w:t>
            </w:r>
          </w:p>
        </w:tc>
        <w:tc>
          <w:tcPr>
            <w:tcW w:w="15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4C59FD" w14:textId="77777777" w:rsidR="0057004C" w:rsidRDefault="005D4E46">
            <w:r>
              <w:rPr>
                <w:sz w:val="17"/>
                <w:szCs w:val="17"/>
              </w:rPr>
              <w:t>xUnit</w:t>
            </w:r>
          </w:p>
        </w:tc>
        <w:tc>
          <w:tcPr>
            <w:tcW w:w="27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24F636" w14:textId="77777777" w:rsidR="0057004C" w:rsidRDefault="005D4E46">
            <w:r>
              <w:rPr>
                <w:sz w:val="17"/>
                <w:szCs w:val="17"/>
              </w:rPr>
              <w:t>FlowRide.Domain, FlowRide.Application</w:t>
            </w:r>
          </w:p>
        </w:tc>
        <w:tc>
          <w:tcPr>
            <w:tcW w:w="18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062B0B" w14:textId="77777777" w:rsidR="0057004C" w:rsidRDefault="005D4E46">
            <w:r>
              <w:rPr>
                <w:sz w:val="17"/>
                <w:szCs w:val="17"/>
              </w:rPr>
              <w:t>Pruebas del dominio, el motor y los casos de uso con dobles en memoria.</w:t>
            </w:r>
          </w:p>
        </w:tc>
      </w:tr>
      <w:tr w:rsidR="0057004C" w14:paraId="4051E6A8" w14:textId="77777777">
        <w:tc>
          <w:tcPr>
            <w:tcW w:w="26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105843" w14:textId="77777777" w:rsidR="0057004C" w:rsidRDefault="005D4E46">
            <w:r>
              <w:rPr>
                <w:sz w:val="17"/>
                <w:szCs w:val="17"/>
              </w:rPr>
              <w:t>FlowRide.ArchitectureTests</w:t>
            </w:r>
          </w:p>
        </w:tc>
        <w:tc>
          <w:tcPr>
            <w:tcW w:w="15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16D596" w14:textId="77777777" w:rsidR="0057004C" w:rsidRDefault="005D4E46">
            <w:r>
              <w:rPr>
                <w:sz w:val="17"/>
                <w:szCs w:val="17"/>
              </w:rPr>
              <w:t>xUnit + ArchUnitNET</w:t>
            </w:r>
          </w:p>
        </w:tc>
        <w:tc>
          <w:tcPr>
            <w:tcW w:w="27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0CADC4" w14:textId="77777777" w:rsidR="0057004C" w:rsidRDefault="005D4E46">
            <w:r>
              <w:rPr>
                <w:sz w:val="17"/>
                <w:szCs w:val="17"/>
              </w:rPr>
              <w:t>Todos los proyectos de producción</w:t>
            </w:r>
          </w:p>
        </w:tc>
        <w:tc>
          <w:tcPr>
            <w:tcW w:w="18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72FC9C" w14:textId="77777777" w:rsidR="0057004C" w:rsidRDefault="005D4E46">
            <w:r>
              <w:rPr>
                <w:sz w:val="17"/>
                <w:szCs w:val="17"/>
              </w:rPr>
              <w:t>Reglas de dependencia entre capas y de los adaptadores.</w:t>
            </w:r>
          </w:p>
        </w:tc>
      </w:tr>
      <w:tr w:rsidR="0057004C" w14:paraId="7A410F24" w14:textId="77777777">
        <w:tc>
          <w:tcPr>
            <w:tcW w:w="26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0A89C8" w14:textId="77777777" w:rsidR="0057004C" w:rsidRDefault="005D4E46">
            <w:r>
              <w:rPr>
                <w:sz w:val="17"/>
                <w:szCs w:val="17"/>
              </w:rPr>
              <w:t>FlowRide.IntegrationTests</w:t>
            </w:r>
          </w:p>
        </w:tc>
        <w:tc>
          <w:tcPr>
            <w:tcW w:w="15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5493D3" w14:textId="77777777" w:rsidR="0057004C" w:rsidRDefault="005D4E46">
            <w:r>
              <w:rPr>
                <w:sz w:val="17"/>
                <w:szCs w:val="17"/>
              </w:rPr>
              <w:t>xUnit + Testcontainers</w:t>
            </w:r>
          </w:p>
        </w:tc>
        <w:tc>
          <w:tcPr>
            <w:tcW w:w="27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B7DB25" w14:textId="77777777" w:rsidR="0057004C" w:rsidRDefault="005D4E46">
            <w:r>
              <w:rPr>
                <w:sz w:val="17"/>
                <w:szCs w:val="17"/>
              </w:rPr>
              <w:t>FlowRide.API, FlowRide.Aprovisionamiento, FlowRide.Borde</w:t>
            </w:r>
          </w:p>
        </w:tc>
        <w:tc>
          <w:tcPr>
            <w:tcW w:w="18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5EFDF1" w14:textId="77777777" w:rsidR="0057004C" w:rsidRDefault="005D4E46">
            <w:r>
              <w:rPr>
                <w:sz w:val="17"/>
                <w:szCs w:val="17"/>
              </w:rPr>
              <w:t>Flujos completos con PostgreSQL, Keycloak, Mailpit y Azurite reales.</w:t>
            </w:r>
          </w:p>
        </w:tc>
      </w:tr>
      <w:tr w:rsidR="0057004C" w14:paraId="1B5D5EC7" w14:textId="77777777">
        <w:tc>
          <w:tcPr>
            <w:tcW w:w="26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EEDD61" w14:textId="77777777" w:rsidR="0057004C" w:rsidRDefault="005D4E46">
            <w:r>
              <w:rPr>
                <w:sz w:val="17"/>
                <w:szCs w:val="17"/>
              </w:rPr>
              <w:t>web/</w:t>
            </w:r>
          </w:p>
        </w:tc>
        <w:tc>
          <w:tcPr>
            <w:tcW w:w="15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AF8B1B" w14:textId="77777777" w:rsidR="0057004C" w:rsidRDefault="005D4E46">
            <w:r>
              <w:rPr>
                <w:sz w:val="17"/>
                <w:szCs w:val="17"/>
              </w:rPr>
              <w:t>Vite + React + TypeScript</w:t>
            </w:r>
          </w:p>
        </w:tc>
        <w:tc>
          <w:tcPr>
            <w:tcW w:w="27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7885D8" w14:textId="77777777" w:rsidR="0057004C" w:rsidRDefault="005D4E46">
            <w:r>
              <w:rPr>
                <w:sz w:val="17"/>
                <w:szCs w:val="17"/>
              </w:rPr>
              <w:t>Contrato OpenAPI de FlowRide.API</w:t>
            </w:r>
          </w:p>
        </w:tc>
        <w:tc>
          <w:tcPr>
            <w:tcW w:w="18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B36CAF" w14:textId="77777777" w:rsidR="0057004C" w:rsidRDefault="005D4E46">
            <w:r>
              <w:rPr>
                <w:sz w:val="17"/>
                <w:szCs w:val="17"/>
              </w:rPr>
              <w:t>Panel Web; pruebas con Vitest, Testing Library y axe.</w:t>
            </w:r>
          </w:p>
        </w:tc>
      </w:tr>
    </w:tbl>
    <w:p w14:paraId="6809ACAA" w14:textId="77777777" w:rsidR="0057004C" w:rsidRDefault="0057004C">
      <w:pPr>
        <w:spacing w:after="60"/>
      </w:pPr>
    </w:p>
    <w:p w14:paraId="5631F4AF" w14:textId="77777777" w:rsidR="0057004C" w:rsidRDefault="005D4E46">
      <w:pPr>
        <w:pStyle w:val="Ttulo4"/>
        <w:keepNext/>
      </w:pPr>
      <w:r>
        <w:t>9.3.2.2 Espacio de nombres FlowRide (notación UML)</w:t>
      </w:r>
    </w:p>
    <w:p w14:paraId="5584D23D" w14:textId="77777777" w:rsidR="0057004C" w:rsidRDefault="005D4E46">
      <w:pPr>
        <w:spacing w:after="120"/>
        <w:jc w:val="both"/>
        <w:sectPr w:rsidR="0057004C">
          <w:headerReference w:type="default" r:id="rId17"/>
          <w:footerReference w:type="default" r:id="rId18"/>
          <w:pgSz w:w="12240" w:h="15840"/>
          <w:pgMar w:top="1417" w:right="1701" w:bottom="1417" w:left="1701" w:header="708" w:footer="708" w:gutter="0"/>
          <w:cols w:space="720"/>
          <w:docGrid w:linePitch="360"/>
        </w:sectPr>
      </w:pPr>
      <w:r>
        <w:t xml:space="preserve">Detalla el diagrama anterior en notación UML de paquetes. Cada paquete es un espacio de nombres del código y se anida dentro de su padre (FlowRide › Application › Solicitudes › Entrada › Puertos); las flechas punteadas «import» indican qué espacio de nombres usa a cuál, según las directivas </w:t>
      </w:r>
      <w:r>
        <w:rPr>
          <w:rFonts w:ascii="Consolas" w:eastAsia="Consolas" w:hAnsi="Consolas" w:cs="Consolas"/>
          <w:color w:val="7A2E0E"/>
          <w:sz w:val="20"/>
          <w:szCs w:val="20"/>
        </w:rPr>
        <w:t>using</w:t>
      </w:r>
      <w:r>
        <w:t xml:space="preserve"> del código. Se detalla el módulo Solicitudes; los demás módulos repiten la misma estructura.</w:t>
      </w:r>
    </w:p>
    <w:p w14:paraId="638240E1" w14:textId="77777777" w:rsidR="0057004C" w:rsidRDefault="005D4E46">
      <w:pPr>
        <w:pStyle w:val="Ttulo5"/>
        <w:keepNext/>
      </w:pPr>
      <w:r>
        <w:t>9.3.2.2.1 Diagrama</w:t>
      </w:r>
    </w:p>
    <w:p w14:paraId="16FFE5F6" w14:textId="77777777" w:rsidR="0057004C" w:rsidRDefault="005D4E46">
      <w:pPr>
        <w:keepNext/>
        <w:spacing w:before="120" w:after="120"/>
        <w:jc w:val="center"/>
      </w:pPr>
      <w:r>
        <w:rPr>
          <w:noProof/>
        </w:rPr>
        <w:drawing>
          <wp:inline distT="0" distB="0" distL="0" distR="0" wp14:anchorId="371A8DE2" wp14:editId="10C1E781">
            <wp:extent cx="6924675" cy="3962400"/>
            <wp:effectExtent l="0" t="0" r="0" b="0"/>
            <wp:docPr id="5" name="04b-paquetes-uml.png" descr="Diagrama 04b-paquetes-uml.png" title="04b-paquetes-um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924675" cy="3962400"/>
                    </a:xfrm>
                    <a:prstGeom prst="rect">
                      <a:avLst/>
                    </a:prstGeom>
                  </pic:spPr>
                </pic:pic>
              </a:graphicData>
            </a:graphic>
          </wp:inline>
        </w:drawing>
      </w:r>
    </w:p>
    <w:p w14:paraId="7225C942" w14:textId="77777777" w:rsidR="0057004C" w:rsidRDefault="005D4E46">
      <w:pPr>
        <w:spacing w:after="200"/>
        <w:jc w:val="center"/>
        <w:sectPr w:rsidR="0057004C">
          <w:headerReference w:type="default" r:id="rId20"/>
          <w:footerReference w:type="default" r:id="rId21"/>
          <w:pgSz w:w="15840" w:h="12240" w:orient="landscape"/>
          <w:pgMar w:top="1417" w:right="1701" w:bottom="1417" w:left="1701" w:header="708" w:footer="708" w:gutter="0"/>
          <w:cols w:space="720"/>
          <w:docGrid w:linePitch="360"/>
        </w:sectPr>
      </w:pPr>
      <w:r>
        <w:rPr>
          <w:i/>
          <w:iCs/>
          <w:color w:val="404040"/>
          <w:sz w:val="18"/>
          <w:szCs w:val="18"/>
        </w:rPr>
        <w:t>Figura 5. Paquetes del espacio de nombres FlowRide en notación UML, con el módulo Solicitudes como ejemplo. Las flechas «import» apuntan hacia el paquete que se usa.</w:t>
      </w:r>
    </w:p>
    <w:p w14:paraId="2EA6E057" w14:textId="77777777" w:rsidR="0057004C" w:rsidRDefault="005D4E46">
      <w:pPr>
        <w:pStyle w:val="Ttulo5"/>
        <w:keepNext/>
      </w:pPr>
      <w:r>
        <w:t>9.3.2.2.2 Documentación</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49"/>
        <w:gridCol w:w="2605"/>
        <w:gridCol w:w="2684"/>
      </w:tblGrid>
      <w:tr w:rsidR="0057004C" w14:paraId="605339EA" w14:textId="77777777">
        <w:trPr>
          <w:tblHeader/>
        </w:trPr>
        <w:tc>
          <w:tcPr>
            <w:tcW w:w="354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2F92AB8" w14:textId="77777777" w:rsidR="0057004C" w:rsidRDefault="005D4E46">
            <w:r>
              <w:rPr>
                <w:b/>
                <w:bCs/>
                <w:sz w:val="17"/>
                <w:szCs w:val="17"/>
              </w:rPr>
              <w:t>Paquete</w:t>
            </w:r>
          </w:p>
        </w:tc>
        <w:tc>
          <w:tcPr>
            <w:tcW w:w="260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BE8A8C4" w14:textId="77777777" w:rsidR="0057004C" w:rsidRDefault="005D4E46">
            <w:r>
              <w:rPr>
                <w:b/>
                <w:bCs/>
                <w:sz w:val="17"/>
                <w:szCs w:val="17"/>
              </w:rPr>
              <w:t>Contenido</w:t>
            </w:r>
          </w:p>
        </w:tc>
        <w:tc>
          <w:tcPr>
            <w:tcW w:w="268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79F2B76" w14:textId="77777777" w:rsidR="0057004C" w:rsidRDefault="005D4E46">
            <w:r>
              <w:rPr>
                <w:b/>
                <w:bCs/>
                <w:sz w:val="17"/>
                <w:szCs w:val="17"/>
              </w:rPr>
              <w:t>Importa</w:t>
            </w:r>
          </w:p>
        </w:tc>
      </w:tr>
      <w:tr w:rsidR="0057004C" w14:paraId="4CFDFB22" w14:textId="77777777">
        <w:tc>
          <w:tcPr>
            <w:tcW w:w="35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E19CFF" w14:textId="77777777" w:rsidR="0057004C" w:rsidRDefault="005D4E46">
            <w:r>
              <w:rPr>
                <w:sz w:val="17"/>
                <w:szCs w:val="17"/>
              </w:rPr>
              <w:t>API.Solicitudes</w:t>
            </w:r>
          </w:p>
        </w:tc>
        <w:tc>
          <w:tcPr>
            <w:tcW w:w="2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50DE6B" w14:textId="77777777" w:rsidR="0057004C" w:rsidRDefault="005D4E46">
            <w:r>
              <w:rPr>
                <w:sz w:val="17"/>
                <w:szCs w:val="17"/>
              </w:rPr>
              <w:t>Endpoints HTTP del módulo (</w:t>
            </w:r>
            <w:r>
              <w:rPr>
                <w:rFonts w:ascii="Consolas" w:eastAsia="Consolas" w:hAnsi="Consolas" w:cs="Consolas"/>
                <w:color w:val="7A2E0E"/>
                <w:sz w:val="15"/>
                <w:szCs w:val="15"/>
              </w:rPr>
              <w:t>SolicitudesEndpoints</w:t>
            </w:r>
            <w:r>
              <w:rPr>
                <w:sz w:val="17"/>
                <w:szCs w:val="17"/>
              </w:rPr>
              <w:t>).</w:t>
            </w:r>
          </w:p>
        </w:tc>
        <w:tc>
          <w:tcPr>
            <w:tcW w:w="2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718B69" w14:textId="77777777" w:rsidR="0057004C" w:rsidRDefault="005D4E46">
            <w:r>
              <w:rPr>
                <w:sz w:val="17"/>
                <w:szCs w:val="17"/>
              </w:rPr>
              <w:t>Entrada.Puertos, Entrada.Dto</w:t>
            </w:r>
          </w:p>
        </w:tc>
      </w:tr>
      <w:tr w:rsidR="0057004C" w14:paraId="04F29622" w14:textId="77777777">
        <w:tc>
          <w:tcPr>
            <w:tcW w:w="35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9825D6" w14:textId="77777777" w:rsidR="0057004C" w:rsidRDefault="005D4E46">
            <w:r>
              <w:rPr>
                <w:sz w:val="17"/>
                <w:szCs w:val="17"/>
              </w:rPr>
              <w:t>Application.Solicitudes.Entrada.Puertos</w:t>
            </w:r>
          </w:p>
        </w:tc>
        <w:tc>
          <w:tcPr>
            <w:tcW w:w="2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F05E74" w14:textId="77777777" w:rsidR="0057004C" w:rsidRDefault="005D4E46">
            <w:r>
              <w:rPr>
                <w:sz w:val="17"/>
                <w:szCs w:val="17"/>
              </w:rPr>
              <w:t xml:space="preserve">Puerto de entrada </w:t>
            </w:r>
            <w:r>
              <w:rPr>
                <w:rFonts w:ascii="Consolas" w:eastAsia="Consolas" w:hAnsi="Consolas" w:cs="Consolas"/>
                <w:color w:val="7A2E0E"/>
                <w:sz w:val="15"/>
                <w:szCs w:val="15"/>
              </w:rPr>
              <w:t>ISolicitudesPuertoEntrada</w:t>
            </w:r>
            <w:r>
              <w:rPr>
                <w:sz w:val="17"/>
                <w:szCs w:val="17"/>
              </w:rPr>
              <w:t>.</w:t>
            </w:r>
          </w:p>
        </w:tc>
        <w:tc>
          <w:tcPr>
            <w:tcW w:w="2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646E92" w14:textId="77777777" w:rsidR="0057004C" w:rsidRDefault="005D4E46">
            <w:r>
              <w:rPr>
                <w:sz w:val="17"/>
                <w:szCs w:val="17"/>
              </w:rPr>
              <w:t>Entrada.Dto</w:t>
            </w:r>
          </w:p>
        </w:tc>
      </w:tr>
      <w:tr w:rsidR="0057004C" w14:paraId="4E49E44A" w14:textId="77777777">
        <w:tc>
          <w:tcPr>
            <w:tcW w:w="35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764794" w14:textId="77777777" w:rsidR="0057004C" w:rsidRDefault="005D4E46">
            <w:r>
              <w:rPr>
                <w:sz w:val="17"/>
                <w:szCs w:val="17"/>
              </w:rPr>
              <w:t>Application.Solicitudes.Entrada.Dto</w:t>
            </w:r>
          </w:p>
        </w:tc>
        <w:tc>
          <w:tcPr>
            <w:tcW w:w="2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A4EB10" w14:textId="77777777" w:rsidR="0057004C" w:rsidRDefault="005D4E46">
            <w:r>
              <w:rPr>
                <w:sz w:val="17"/>
                <w:szCs w:val="17"/>
              </w:rPr>
              <w:t>Peticiones y respuestas del contrato HTTP.</w:t>
            </w:r>
          </w:p>
        </w:tc>
        <w:tc>
          <w:tcPr>
            <w:tcW w:w="2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DAADC9" w14:textId="77777777" w:rsidR="0057004C" w:rsidRDefault="005D4E46">
            <w:r>
              <w:rPr>
                <w:sz w:val="17"/>
                <w:szCs w:val="17"/>
              </w:rPr>
              <w:t>—</w:t>
            </w:r>
          </w:p>
        </w:tc>
      </w:tr>
      <w:tr w:rsidR="0057004C" w14:paraId="66171C14" w14:textId="77777777">
        <w:tc>
          <w:tcPr>
            <w:tcW w:w="35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C7D6C9" w14:textId="77777777" w:rsidR="0057004C" w:rsidRDefault="005D4E46">
            <w:r>
              <w:rPr>
                <w:sz w:val="17"/>
                <w:szCs w:val="17"/>
              </w:rPr>
              <w:t>Application.Solicitudes.Entrada.Adaptadores</w:t>
            </w:r>
          </w:p>
        </w:tc>
        <w:tc>
          <w:tcPr>
            <w:tcW w:w="2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877FB7" w14:textId="77777777" w:rsidR="0057004C" w:rsidRDefault="005D4E46">
            <w:r>
              <w:rPr>
                <w:sz w:val="17"/>
                <w:szCs w:val="17"/>
              </w:rPr>
              <w:t>Implementa el puerto de entrada: valida, convierte los DTO y llama a los casos de uso.</w:t>
            </w:r>
          </w:p>
        </w:tc>
        <w:tc>
          <w:tcPr>
            <w:tcW w:w="2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3B46C6" w14:textId="77777777" w:rsidR="0057004C" w:rsidRDefault="005D4E46">
            <w:r>
              <w:rPr>
                <w:sz w:val="17"/>
                <w:szCs w:val="17"/>
              </w:rPr>
              <w:t>Entrada.Puertos, Entrada.Dto, Comun.CasosUso, Domain</w:t>
            </w:r>
          </w:p>
        </w:tc>
      </w:tr>
      <w:tr w:rsidR="0057004C" w14:paraId="79968240" w14:textId="77777777">
        <w:tc>
          <w:tcPr>
            <w:tcW w:w="35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9D18BD" w14:textId="77777777" w:rsidR="0057004C" w:rsidRDefault="005D4E46">
            <w:r>
              <w:rPr>
                <w:sz w:val="17"/>
                <w:szCs w:val="17"/>
              </w:rPr>
              <w:t>Application.Solicitudes.CasosUso</w:t>
            </w:r>
          </w:p>
        </w:tc>
        <w:tc>
          <w:tcPr>
            <w:tcW w:w="2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CACC98" w14:textId="77777777" w:rsidR="0057004C" w:rsidRDefault="005D4E46">
            <w:r>
              <w:rPr>
                <w:sz w:val="17"/>
                <w:szCs w:val="17"/>
              </w:rPr>
              <w:t>Casos de uso del módulo (registrar, modificar, cancelar, consultar y buscar solicitudes).</w:t>
            </w:r>
          </w:p>
        </w:tc>
        <w:tc>
          <w:tcPr>
            <w:tcW w:w="2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17DD6D" w14:textId="77777777" w:rsidR="0057004C" w:rsidRDefault="005D4E46">
            <w:r>
              <w:rPr>
                <w:sz w:val="17"/>
                <w:szCs w:val="17"/>
              </w:rPr>
              <w:t>Comun.CasosUso, Salida.Puertos, Domain</w:t>
            </w:r>
          </w:p>
        </w:tc>
      </w:tr>
      <w:tr w:rsidR="0057004C" w14:paraId="0736515E" w14:textId="77777777">
        <w:tc>
          <w:tcPr>
            <w:tcW w:w="35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0FC16C" w14:textId="77777777" w:rsidR="0057004C" w:rsidRDefault="005D4E46">
            <w:r>
              <w:rPr>
                <w:sz w:val="17"/>
                <w:szCs w:val="17"/>
              </w:rPr>
              <w:t>Application.Solicitudes.Salida.Puertos</w:t>
            </w:r>
          </w:p>
        </w:tc>
        <w:tc>
          <w:tcPr>
            <w:tcW w:w="2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7BFC90" w14:textId="77777777" w:rsidR="0057004C" w:rsidRDefault="005D4E46">
            <w:r>
              <w:rPr>
                <w:sz w:val="17"/>
                <w:szCs w:val="17"/>
              </w:rPr>
              <w:t>Consultas de lectura que implementa la infraestructura (</w:t>
            </w:r>
            <w:r>
              <w:rPr>
                <w:rFonts w:ascii="Consolas" w:eastAsia="Consolas" w:hAnsi="Consolas" w:cs="Consolas"/>
                <w:color w:val="7A2E0E"/>
                <w:sz w:val="15"/>
                <w:szCs w:val="15"/>
              </w:rPr>
              <w:t>IConsultasSolicitudes</w:t>
            </w:r>
            <w:r>
              <w:rPr>
                <w:sz w:val="17"/>
                <w:szCs w:val="17"/>
              </w:rPr>
              <w:t>).</w:t>
            </w:r>
          </w:p>
        </w:tc>
        <w:tc>
          <w:tcPr>
            <w:tcW w:w="2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950038" w14:textId="77777777" w:rsidR="0057004C" w:rsidRDefault="005D4E46">
            <w:r>
              <w:rPr>
                <w:sz w:val="17"/>
                <w:szCs w:val="17"/>
              </w:rPr>
              <w:t>Domain</w:t>
            </w:r>
          </w:p>
        </w:tc>
      </w:tr>
      <w:tr w:rsidR="0057004C" w14:paraId="4025AABC" w14:textId="77777777">
        <w:tc>
          <w:tcPr>
            <w:tcW w:w="35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DC41B7" w14:textId="77777777" w:rsidR="0057004C" w:rsidRDefault="005D4E46">
            <w:r>
              <w:rPr>
                <w:sz w:val="17"/>
                <w:szCs w:val="17"/>
              </w:rPr>
              <w:t>Application.Comun.CasosUso</w:t>
            </w:r>
          </w:p>
        </w:tc>
        <w:tc>
          <w:tcPr>
            <w:tcW w:w="2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D1D6A9" w14:textId="77777777" w:rsidR="0057004C" w:rsidRDefault="005D4E46">
            <w:r>
              <w:rPr>
                <w:sz w:val="17"/>
                <w:szCs w:val="17"/>
              </w:rPr>
              <w:t xml:space="preserve">Interfaces </w:t>
            </w:r>
            <w:r>
              <w:rPr>
                <w:rFonts w:ascii="Consolas" w:eastAsia="Consolas" w:hAnsi="Consolas" w:cs="Consolas"/>
                <w:color w:val="7A2E0E"/>
                <w:sz w:val="15"/>
                <w:szCs w:val="15"/>
              </w:rPr>
              <w:t>ICasoUsoConRetorno</w:t>
            </w:r>
            <w:r>
              <w:rPr>
                <w:sz w:val="17"/>
                <w:szCs w:val="17"/>
              </w:rPr>
              <w:t xml:space="preserve"> e </w:t>
            </w:r>
            <w:r>
              <w:rPr>
                <w:rFonts w:ascii="Consolas" w:eastAsia="Consolas" w:hAnsi="Consolas" w:cs="Consolas"/>
                <w:color w:val="7A2E0E"/>
                <w:sz w:val="15"/>
                <w:szCs w:val="15"/>
              </w:rPr>
              <w:t>ICasoUsoSinRetorno</w:t>
            </w:r>
            <w:r>
              <w:rPr>
                <w:sz w:val="17"/>
                <w:szCs w:val="17"/>
              </w:rPr>
              <w:t>, comunes a todos los módulos.</w:t>
            </w:r>
          </w:p>
        </w:tc>
        <w:tc>
          <w:tcPr>
            <w:tcW w:w="2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24C852" w14:textId="77777777" w:rsidR="0057004C" w:rsidRDefault="005D4E46">
            <w:r>
              <w:rPr>
                <w:sz w:val="17"/>
                <w:szCs w:val="17"/>
              </w:rPr>
              <w:t>—</w:t>
            </w:r>
          </w:p>
        </w:tc>
      </w:tr>
      <w:tr w:rsidR="0057004C" w14:paraId="32EC0ECF" w14:textId="77777777">
        <w:tc>
          <w:tcPr>
            <w:tcW w:w="35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13C9F0" w14:textId="77777777" w:rsidR="0057004C" w:rsidRDefault="005D4E46">
            <w:r>
              <w:rPr>
                <w:sz w:val="17"/>
                <w:szCs w:val="17"/>
              </w:rPr>
              <w:t>Domain.Solicitudes</w:t>
            </w:r>
          </w:p>
        </w:tc>
        <w:tc>
          <w:tcPr>
            <w:tcW w:w="2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36B549" w14:textId="77777777" w:rsidR="0057004C" w:rsidRDefault="005D4E46">
            <w:r>
              <w:rPr>
                <w:sz w:val="17"/>
                <w:szCs w:val="17"/>
              </w:rPr>
              <w:t>Datos de las operaciones (GestionSolicitudes) y contratos de repositorio (Repositorios).</w:t>
            </w:r>
          </w:p>
        </w:tc>
        <w:tc>
          <w:tcPr>
            <w:tcW w:w="2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D574BB" w14:textId="77777777" w:rsidR="0057004C" w:rsidRDefault="005D4E46">
            <w:r>
              <w:rPr>
                <w:sz w:val="17"/>
                <w:szCs w:val="17"/>
              </w:rPr>
              <w:t>Entidades, ValoresObjeto, Transversal</w:t>
            </w:r>
          </w:p>
        </w:tc>
      </w:tr>
      <w:tr w:rsidR="0057004C" w14:paraId="0378DA62" w14:textId="77777777">
        <w:tc>
          <w:tcPr>
            <w:tcW w:w="35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00D98B" w14:textId="77777777" w:rsidR="0057004C" w:rsidRDefault="005D4E46">
            <w:r>
              <w:rPr>
                <w:sz w:val="17"/>
                <w:szCs w:val="17"/>
              </w:rPr>
              <w:t>Domain.Entidades, ValoresObjeto y Enumeraciones</w:t>
            </w:r>
          </w:p>
        </w:tc>
        <w:tc>
          <w:tcPr>
            <w:tcW w:w="2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A661C5" w14:textId="77777777" w:rsidR="0057004C" w:rsidRDefault="005D4E46">
            <w:r>
              <w:rPr>
                <w:sz w:val="17"/>
                <w:szCs w:val="17"/>
              </w:rPr>
              <w:t>Modelo de dominio compartido por los módulos.</w:t>
            </w:r>
          </w:p>
        </w:tc>
        <w:tc>
          <w:tcPr>
            <w:tcW w:w="2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0185DB" w14:textId="77777777" w:rsidR="0057004C" w:rsidRDefault="005D4E46">
            <w:r>
              <w:rPr>
                <w:sz w:val="17"/>
                <w:szCs w:val="17"/>
              </w:rPr>
              <w:t>—</w:t>
            </w:r>
          </w:p>
        </w:tc>
      </w:tr>
      <w:tr w:rsidR="0057004C" w14:paraId="32297673" w14:textId="77777777">
        <w:tc>
          <w:tcPr>
            <w:tcW w:w="35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5EA171" w14:textId="77777777" w:rsidR="0057004C" w:rsidRDefault="005D4E46">
            <w:r>
              <w:rPr>
                <w:sz w:val="17"/>
                <w:szCs w:val="17"/>
              </w:rPr>
              <w:t>Domain.Transversal</w:t>
            </w:r>
          </w:p>
        </w:tc>
        <w:tc>
          <w:tcPr>
            <w:tcW w:w="2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643C9A" w14:textId="77777777" w:rsidR="0057004C" w:rsidRDefault="005D4E46">
            <w:r>
              <w:rPr>
                <w:rFonts w:ascii="Consolas" w:eastAsia="Consolas" w:hAnsi="Consolas" w:cs="Consolas"/>
                <w:color w:val="7A2E0E"/>
                <w:sz w:val="15"/>
                <w:szCs w:val="15"/>
              </w:rPr>
              <w:t>FlowRideExcepcion</w:t>
            </w:r>
            <w:r>
              <w:rPr>
                <w:sz w:val="17"/>
                <w:szCs w:val="17"/>
              </w:rPr>
              <w:t>, usada por todas las capas.</w:t>
            </w:r>
          </w:p>
        </w:tc>
        <w:tc>
          <w:tcPr>
            <w:tcW w:w="2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759D89" w14:textId="77777777" w:rsidR="0057004C" w:rsidRDefault="005D4E46">
            <w:r>
              <w:rPr>
                <w:sz w:val="17"/>
                <w:szCs w:val="17"/>
              </w:rPr>
              <w:t>—</w:t>
            </w:r>
          </w:p>
        </w:tc>
      </w:tr>
      <w:tr w:rsidR="0057004C" w14:paraId="16D0E84F" w14:textId="77777777">
        <w:tc>
          <w:tcPr>
            <w:tcW w:w="35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B1DFE8" w14:textId="77777777" w:rsidR="0057004C" w:rsidRDefault="005D4E46">
            <w:r>
              <w:rPr>
                <w:sz w:val="17"/>
                <w:szCs w:val="17"/>
              </w:rPr>
              <w:t>Infrastructure.Solicitudes</w:t>
            </w:r>
          </w:p>
        </w:tc>
        <w:tc>
          <w:tcPr>
            <w:tcW w:w="2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E7C815" w14:textId="77777777" w:rsidR="0057004C" w:rsidRDefault="005D4E46">
            <w:r>
              <w:rPr>
                <w:sz w:val="17"/>
                <w:szCs w:val="17"/>
              </w:rPr>
              <w:t>Repositorios y consultas con EF Core (</w:t>
            </w:r>
            <w:r>
              <w:rPr>
                <w:rFonts w:ascii="Consolas" w:eastAsia="Consolas" w:hAnsi="Consolas" w:cs="Consolas"/>
                <w:color w:val="7A2E0E"/>
                <w:sz w:val="15"/>
                <w:szCs w:val="15"/>
              </w:rPr>
              <w:t>SolicitudRepositorioAdaptador</w:t>
            </w:r>
            <w:r>
              <w:rPr>
                <w:sz w:val="17"/>
                <w:szCs w:val="17"/>
              </w:rPr>
              <w:t xml:space="preserve">, </w:t>
            </w:r>
            <w:r>
              <w:rPr>
                <w:rFonts w:ascii="Consolas" w:eastAsia="Consolas" w:hAnsi="Consolas" w:cs="Consolas"/>
                <w:color w:val="7A2E0E"/>
                <w:sz w:val="15"/>
                <w:szCs w:val="15"/>
              </w:rPr>
              <w:t>ConsultasSolicitudesEf</w:t>
            </w:r>
            <w:r>
              <w:rPr>
                <w:sz w:val="17"/>
                <w:szCs w:val="17"/>
              </w:rPr>
              <w:t>).</w:t>
            </w:r>
          </w:p>
        </w:tc>
        <w:tc>
          <w:tcPr>
            <w:tcW w:w="2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F3B0C2" w14:textId="77777777" w:rsidR="0057004C" w:rsidRDefault="005D4E46">
            <w:r>
              <w:rPr>
                <w:sz w:val="17"/>
                <w:szCs w:val="17"/>
              </w:rPr>
              <w:t>Salida.Puertos, Domain.Solicitudes.Repositorios, Persistencia</w:t>
            </w:r>
          </w:p>
        </w:tc>
      </w:tr>
      <w:tr w:rsidR="0057004C" w14:paraId="38A35EDE" w14:textId="77777777">
        <w:tc>
          <w:tcPr>
            <w:tcW w:w="35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6CCC67" w14:textId="77777777" w:rsidR="0057004C" w:rsidRDefault="005D4E46">
            <w:r>
              <w:rPr>
                <w:sz w:val="17"/>
                <w:szCs w:val="17"/>
              </w:rPr>
              <w:t>Infrastructure.Persistencia</w:t>
            </w:r>
          </w:p>
        </w:tc>
        <w:tc>
          <w:tcPr>
            <w:tcW w:w="2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EA83FA" w14:textId="77777777" w:rsidR="0057004C" w:rsidRDefault="005D4E46">
            <w:r>
              <w:rPr>
                <w:rFonts w:ascii="Consolas" w:eastAsia="Consolas" w:hAnsi="Consolas" w:cs="Consolas"/>
                <w:color w:val="7A2E0E"/>
                <w:sz w:val="15"/>
                <w:szCs w:val="15"/>
              </w:rPr>
              <w:t>FlowRideDbContext</w:t>
            </w:r>
            <w:r>
              <w:rPr>
                <w:sz w:val="17"/>
                <w:szCs w:val="17"/>
              </w:rPr>
              <w:t>, configuraciones, migraciones, unidad de trabajo y Outbox.</w:t>
            </w:r>
          </w:p>
        </w:tc>
        <w:tc>
          <w:tcPr>
            <w:tcW w:w="2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D5F19F" w14:textId="77777777" w:rsidR="0057004C" w:rsidRDefault="005D4E46">
            <w:r>
              <w:rPr>
                <w:sz w:val="17"/>
                <w:szCs w:val="17"/>
              </w:rPr>
              <w:t>Domain</w:t>
            </w:r>
          </w:p>
        </w:tc>
      </w:tr>
    </w:tbl>
    <w:p w14:paraId="6E7B3905" w14:textId="77777777" w:rsidR="0057004C" w:rsidRDefault="0057004C">
      <w:pPr>
        <w:spacing w:after="60"/>
      </w:pPr>
    </w:p>
    <w:p w14:paraId="084774DF" w14:textId="77777777" w:rsidR="0057004C" w:rsidRDefault="005D4E46">
      <w:pPr>
        <w:spacing w:after="120"/>
        <w:jc w:val="both"/>
      </w:pPr>
      <w:r>
        <w:t xml:space="preserve">El archivo editable del diagrama está en </w:t>
      </w:r>
      <w:r>
        <w:rPr>
          <w:rFonts w:ascii="Consolas" w:eastAsia="Consolas" w:hAnsi="Consolas" w:cs="Consolas"/>
          <w:color w:val="7A2E0E"/>
          <w:sz w:val="20"/>
          <w:szCs w:val="20"/>
        </w:rPr>
        <w:t>diagramas/drawio/04b-paquetes-uml.drawio</w:t>
      </w:r>
      <w:r>
        <w:t xml:space="preserve">; la carpeta </w:t>
      </w:r>
      <w:r>
        <w:rPr>
          <w:rFonts w:ascii="Consolas" w:eastAsia="Consolas" w:hAnsi="Consolas" w:cs="Consolas"/>
          <w:color w:val="7A2E0E"/>
          <w:sz w:val="20"/>
          <w:szCs w:val="20"/>
        </w:rPr>
        <w:t>diagramas/drawio</w:t>
      </w:r>
      <w:r>
        <w:t xml:space="preserve"> tiene todos los diagramas de este documento y del modelo entidad-relación en formato draw.io.</w:t>
      </w:r>
    </w:p>
    <w:p w14:paraId="385B52D3" w14:textId="77777777" w:rsidR="0057004C" w:rsidRDefault="005D4E46">
      <w:pPr>
        <w:pStyle w:val="Ttulo2"/>
        <w:keepNext/>
      </w:pPr>
      <w:bookmarkStart w:id="57" w:name="_Toc244106767"/>
      <w:r>
        <w:t>9.4 Vista de Procesos</w:t>
      </w:r>
      <w:bookmarkEnd w:id="57"/>
    </w:p>
    <w:p w14:paraId="22852AE4" w14:textId="77777777" w:rsidR="0057004C" w:rsidRDefault="005D4E46">
      <w:pPr>
        <w:spacing w:after="120"/>
        <w:jc w:val="both"/>
      </w:pPr>
      <w:r>
        <w:t>La vista de procesos describe el comportamiento del sistema en ejecución: los flujos entre componentes, la concurrencia y la sincronización. Su motivación es verificar atributos como rendimiento, disponibilidad y consistencia en los flujos críticos.</w:t>
      </w:r>
    </w:p>
    <w:p w14:paraId="69CB362E" w14:textId="77777777" w:rsidR="0057004C" w:rsidRDefault="005D4E46">
      <w:pPr>
        <w:pStyle w:val="Ttulo3"/>
        <w:keepNext/>
      </w:pPr>
      <w:bookmarkStart w:id="58" w:name="_Toc244106768"/>
      <w:r>
        <w:t>9.4.1 Diagrama de secuencia</w:t>
      </w:r>
      <w:bookmarkEnd w:id="58"/>
    </w:p>
    <w:p w14:paraId="33EA7C3F" w14:textId="77777777" w:rsidR="0057004C" w:rsidRDefault="005D4E46">
      <w:pPr>
        <w:spacing w:after="120"/>
        <w:jc w:val="both"/>
      </w:pPr>
      <w:r>
        <w:t>El diagrama de secuencia muestra el intercambio de mensajes entre participantes ordenado en el tiempo para un escenario concreto. Le aporta al diseño la validación de responsabilidades y del orden de las interacciones.</w:t>
      </w:r>
    </w:p>
    <w:p w14:paraId="45AD4831" w14:textId="77777777" w:rsidR="0057004C" w:rsidRDefault="005D4E46">
      <w:pPr>
        <w:spacing w:after="120"/>
        <w:jc w:val="both"/>
      </w:pPr>
      <w:r>
        <w:t>El contexto v10 (Capa 4) identifica como flujos críticos la solicitud por WhatsApp, la asignación por reglas, el abandono de turno de un conductor y la detección de desviación de ETA. Se documentan los tres primeros (la asignación forma parte del primero) más la aceptación del conductor, el inicio de sesión con reautenticación y el alta de un operador. La desviación de ETA no se diagrama porque quedó fuera del alcance de V1 (ADR-0005).</w:t>
      </w:r>
    </w:p>
    <w:p w14:paraId="23B74855" w14:textId="77777777" w:rsidR="0057004C" w:rsidRDefault="005D4E46">
      <w:pPr>
        <w:pStyle w:val="Ttulo4"/>
        <w:keepNext/>
      </w:pPr>
      <w:r>
        <w:t>9.4.1.1 Solicitud por WhatsApp hasta la asignación</w:t>
      </w:r>
    </w:p>
    <w:p w14:paraId="495EB820" w14:textId="77777777" w:rsidR="0057004C" w:rsidRDefault="005D4E46">
      <w:pPr>
        <w:spacing w:after="120"/>
        <w:jc w:val="both"/>
        <w:sectPr w:rsidR="0057004C">
          <w:headerReference w:type="default" r:id="rId22"/>
          <w:footerReference w:type="default" r:id="rId23"/>
          <w:pgSz w:w="12240" w:h="15840"/>
          <w:pgMar w:top="1417" w:right="1701" w:bottom="1417" w:left="1701" w:header="708" w:footer="708" w:gutter="0"/>
          <w:cols w:space="720"/>
          <w:docGrid w:linePitch="360"/>
        </w:sectPr>
      </w:pPr>
      <w:r>
        <w:t>Motivación: es el flujo central del negocio (RF-09, RF-10, RF-14, RF-15, RF-17). Muestra cómo la recepción se separa del procesamiento para no perder mensajes (PAS-DISP-01) y cómo la asignación y su aviso quedan en una sola transacción con la Outbox (ADR-0007).</w:t>
      </w:r>
    </w:p>
    <w:p w14:paraId="51CA75E5" w14:textId="77777777" w:rsidR="0057004C" w:rsidRDefault="005D4E46">
      <w:pPr>
        <w:pStyle w:val="Ttulo5"/>
        <w:keepNext/>
      </w:pPr>
      <w:r>
        <w:t>9.4.1.1.1 Diagrama</w:t>
      </w:r>
    </w:p>
    <w:p w14:paraId="5F19BCF6" w14:textId="77777777" w:rsidR="0057004C" w:rsidRDefault="005D4E46">
      <w:pPr>
        <w:keepNext/>
        <w:spacing w:before="120" w:after="120"/>
        <w:jc w:val="center"/>
        <w:sectPr w:rsidR="0057004C">
          <w:headerReference w:type="default" r:id="rId24"/>
          <w:footerReference w:type="default" r:id="rId25"/>
          <w:pgSz w:w="15840" w:h="12240" w:orient="landscape"/>
          <w:pgMar w:top="1417" w:right="1701" w:bottom="1417" w:left="1701" w:header="708" w:footer="708" w:gutter="0"/>
          <w:cols w:space="720"/>
          <w:docGrid w:linePitch="360"/>
        </w:sectPr>
      </w:pPr>
      <w:r>
        <w:rPr>
          <w:noProof/>
        </w:rPr>
        <w:drawing>
          <wp:inline distT="0" distB="0" distL="0" distR="0" wp14:anchorId="79DAEF84" wp14:editId="5F2388DF">
            <wp:extent cx="6334125" cy="3962400"/>
            <wp:effectExtent l="0" t="0" r="0" b="0"/>
            <wp:docPr id="6" name="das-05.png" descr="Diagrama das-05.png" title="das-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334125" cy="3962400"/>
                    </a:xfrm>
                    <a:prstGeom prst="rect">
                      <a:avLst/>
                    </a:prstGeom>
                  </pic:spPr>
                </pic:pic>
              </a:graphicData>
            </a:graphic>
          </wp:inline>
        </w:drawing>
      </w:r>
    </w:p>
    <w:p w14:paraId="79732359" w14:textId="77777777" w:rsidR="0057004C" w:rsidRDefault="005D4E46">
      <w:pPr>
        <w:pStyle w:val="Ttulo5"/>
        <w:keepNext/>
      </w:pPr>
      <w:r>
        <w:t>9.4.1.1.2 Documentación</w:t>
      </w:r>
    </w:p>
    <w:p w14:paraId="51200272" w14:textId="77777777" w:rsidR="0057004C" w:rsidRDefault="005D4E46">
      <w:pPr>
        <w:pStyle w:val="Prrafodelista"/>
        <w:numPr>
          <w:ilvl w:val="0"/>
          <w:numId w:val="2"/>
        </w:numPr>
        <w:spacing w:after="60"/>
      </w:pPr>
      <w:r>
        <w:t>La respuesta HTTP al webhook no espera el procesamiento: el mensaje se guarda primero y se procesa después. Si Meta reintenta, la bandeja de entrada descarta el duplicado.</w:t>
      </w:r>
    </w:p>
    <w:p w14:paraId="540AA5A8" w14:textId="77777777" w:rsidR="0057004C" w:rsidRDefault="005D4E46">
      <w:pPr>
        <w:pStyle w:val="Prrafodelista"/>
        <w:numPr>
          <w:ilvl w:val="0"/>
          <w:numId w:val="2"/>
        </w:numPr>
        <w:spacing w:after="60"/>
      </w:pPr>
      <w:r>
        <w:t>Los tres procesos en segundo plano (canal, cola de asignación y notificaciones) corren dentro del mismo stack y se comunican solo a través de la base del Silo; ninguno llama a otro directamente.</w:t>
      </w:r>
    </w:p>
    <w:p w14:paraId="3781FA7E" w14:textId="77777777" w:rsidR="0057004C" w:rsidRDefault="005D4E46">
      <w:pPr>
        <w:pStyle w:val="Prrafodelista"/>
        <w:numPr>
          <w:ilvl w:val="0"/>
          <w:numId w:val="2"/>
        </w:numPr>
        <w:spacing w:after="60"/>
      </w:pPr>
      <w:r>
        <w:t>Si dos réplicas intentan asignar la misma solicitud, la concurrencia optimista hace fallar a la segunda y nada se guarda (spike de doble asignación, sección 3).</w:t>
      </w:r>
    </w:p>
    <w:p w14:paraId="10739329" w14:textId="77777777" w:rsidR="0057004C" w:rsidRDefault="005D4E46">
      <w:pPr>
        <w:pStyle w:val="Prrafodelista"/>
        <w:numPr>
          <w:ilvl w:val="0"/>
          <w:numId w:val="2"/>
        </w:numPr>
        <w:spacing w:after="60"/>
      </w:pPr>
      <w:r>
        <w:t xml:space="preserve">Si el motor no encuentra candidatos, la solicitud queda «Sin candidatos» y el evento </w:t>
      </w:r>
      <w:r>
        <w:rPr>
          <w:rFonts w:ascii="Consolas" w:eastAsia="Consolas" w:hAnsi="Consolas" w:cs="Consolas"/>
          <w:color w:val="7A2E0E"/>
          <w:sz w:val="20"/>
          <w:szCs w:val="20"/>
        </w:rPr>
        <w:t>solicitud.sin_candidatos</w:t>
      </w:r>
      <w:r>
        <w:t xml:space="preserve"> genera una alerta en el Panel Web.</w:t>
      </w:r>
    </w:p>
    <w:p w14:paraId="3CE14823" w14:textId="77777777" w:rsidR="0057004C" w:rsidRDefault="005D4E46">
      <w:pPr>
        <w:pStyle w:val="Ttulo4"/>
        <w:keepNext/>
      </w:pPr>
      <w:r>
        <w:t>9.4.1.2 El conductor acepta y se avisa al pasajero</w:t>
      </w:r>
    </w:p>
    <w:p w14:paraId="2999420E" w14:textId="77777777" w:rsidR="0057004C" w:rsidRDefault="005D4E46">
      <w:pPr>
        <w:spacing w:after="120"/>
        <w:jc w:val="both"/>
        <w:sectPr w:rsidR="0057004C">
          <w:headerReference w:type="default" r:id="rId27"/>
          <w:footerReference w:type="default" r:id="rId28"/>
          <w:pgSz w:w="12240" w:h="15840"/>
          <w:pgMar w:top="1417" w:right="1701" w:bottom="1417" w:left="1701" w:header="708" w:footer="708" w:gutter="0"/>
          <w:cols w:space="720"/>
          <w:docGrid w:linePitch="360"/>
        </w:sectPr>
      </w:pPr>
      <w:r>
        <w:t>Motivación: cierra el flujo de la asignación (RF-16, RF-34). El pasajero recibe el nombre del conductor y la placa solo cuando el conductor acepta, no cuando el motor asigna, para no prometer un servicio que el conductor puede rechazar.</w:t>
      </w:r>
    </w:p>
    <w:p w14:paraId="7787D6AB" w14:textId="77777777" w:rsidR="0057004C" w:rsidRDefault="005D4E46">
      <w:pPr>
        <w:pStyle w:val="Ttulo5"/>
        <w:keepNext/>
      </w:pPr>
      <w:r>
        <w:t>9.4.1.2.1 Diagrama</w:t>
      </w:r>
    </w:p>
    <w:p w14:paraId="3143582E" w14:textId="77777777" w:rsidR="0057004C" w:rsidRDefault="005D4E46">
      <w:pPr>
        <w:keepNext/>
        <w:spacing w:before="120" w:after="120"/>
        <w:jc w:val="center"/>
        <w:sectPr w:rsidR="0057004C">
          <w:headerReference w:type="default" r:id="rId29"/>
          <w:footerReference w:type="default" r:id="rId30"/>
          <w:pgSz w:w="15840" w:h="12240" w:orient="landscape"/>
          <w:pgMar w:top="1417" w:right="1701" w:bottom="1417" w:left="1701" w:header="708" w:footer="708" w:gutter="0"/>
          <w:cols w:space="720"/>
          <w:docGrid w:linePitch="360"/>
        </w:sectPr>
      </w:pPr>
      <w:r>
        <w:rPr>
          <w:noProof/>
        </w:rPr>
        <w:drawing>
          <wp:inline distT="0" distB="0" distL="0" distR="0" wp14:anchorId="7146BED5" wp14:editId="4213D9D4">
            <wp:extent cx="7419975" cy="3962400"/>
            <wp:effectExtent l="0" t="0" r="0" b="0"/>
            <wp:docPr id="7" name="das-06.png" descr="Diagrama das-06.png" title="das-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7419975" cy="3962400"/>
                    </a:xfrm>
                    <a:prstGeom prst="rect">
                      <a:avLst/>
                    </a:prstGeom>
                  </pic:spPr>
                </pic:pic>
              </a:graphicData>
            </a:graphic>
          </wp:inline>
        </w:drawing>
      </w:r>
    </w:p>
    <w:p w14:paraId="7F9AB280" w14:textId="77777777" w:rsidR="0057004C" w:rsidRDefault="005D4E46">
      <w:pPr>
        <w:pStyle w:val="Ttulo5"/>
        <w:keepNext/>
      </w:pPr>
      <w:r>
        <w:t>9.4.1.2.2 Documentación</w:t>
      </w:r>
    </w:p>
    <w:p w14:paraId="6CBED7E0" w14:textId="77777777" w:rsidR="0057004C" w:rsidRDefault="005D4E46">
      <w:pPr>
        <w:pStyle w:val="Prrafodelista"/>
        <w:numPr>
          <w:ilvl w:val="0"/>
          <w:numId w:val="2"/>
        </w:numPr>
        <w:spacing w:after="60"/>
      </w:pPr>
      <w:r>
        <w:t>El Operador logístico puede aceptar o rechazar en nombre del conductor desde el Panel Web (</w:t>
      </w:r>
      <w:r>
        <w:rPr>
          <w:rFonts w:ascii="Consolas" w:eastAsia="Consolas" w:hAnsi="Consolas" w:cs="Consolas"/>
          <w:color w:val="7A2E0E"/>
          <w:sz w:val="20"/>
          <w:szCs w:val="20"/>
        </w:rPr>
        <w:t>POST /api/asignaciones/{id}/aceptar</w:t>
      </w:r>
      <w:r>
        <w:t xml:space="preserve"> o </w:t>
      </w:r>
      <w:r>
        <w:rPr>
          <w:rFonts w:ascii="Consolas" w:eastAsia="Consolas" w:hAnsi="Consolas" w:cs="Consolas"/>
          <w:color w:val="7A2E0E"/>
          <w:sz w:val="20"/>
          <w:szCs w:val="20"/>
        </w:rPr>
        <w:t>/rechazar</w:t>
      </w:r>
      <w:r>
        <w:t>); el resto del flujo es el mismo.</w:t>
      </w:r>
    </w:p>
    <w:p w14:paraId="706CA47C" w14:textId="77777777" w:rsidR="0057004C" w:rsidRDefault="005D4E46">
      <w:pPr>
        <w:pStyle w:val="Prrafodelista"/>
        <w:numPr>
          <w:ilvl w:val="0"/>
          <w:numId w:val="2"/>
        </w:numPr>
        <w:spacing w:after="60"/>
      </w:pPr>
      <w:r>
        <w:t>Un rechazo cierra la asignación y la solicitud vuelve a la cola; el motor no vuelve a proponer esa solicitud al conductor que la rechazó.</w:t>
      </w:r>
    </w:p>
    <w:p w14:paraId="12EF097C" w14:textId="77777777" w:rsidR="0057004C" w:rsidRDefault="005D4E46">
      <w:pPr>
        <w:pStyle w:val="Ttulo4"/>
        <w:keepNext/>
      </w:pPr>
      <w:r>
        <w:t>9.4.1.3 Abandono de turno de un conductor</w:t>
      </w:r>
    </w:p>
    <w:p w14:paraId="774B84D4" w14:textId="77777777" w:rsidR="0057004C" w:rsidRDefault="005D4E46">
      <w:pPr>
        <w:spacing w:after="120"/>
        <w:jc w:val="both"/>
        <w:sectPr w:rsidR="0057004C">
          <w:headerReference w:type="default" r:id="rId32"/>
          <w:footerReference w:type="default" r:id="rId33"/>
          <w:pgSz w:w="12240" w:h="15840"/>
          <w:pgMar w:top="1417" w:right="1701" w:bottom="1417" w:left="1701" w:header="708" w:footer="708" w:gutter="0"/>
          <w:cols w:space="720"/>
          <w:docGrid w:linePitch="360"/>
        </w:sectPr>
      </w:pPr>
      <w:r>
        <w:t>Motivación: es la contingencia principal del caso ancla (RF-12, OPLOG-REND-01). Muestra que un abandono redistribuye los servicios sin interrumpir los viajes que ya están en curso.</w:t>
      </w:r>
    </w:p>
    <w:p w14:paraId="2733AE5B" w14:textId="77777777" w:rsidR="0057004C" w:rsidRDefault="005D4E46">
      <w:pPr>
        <w:pStyle w:val="Ttulo5"/>
        <w:keepNext/>
      </w:pPr>
      <w:r>
        <w:t>9.4.1.3.1 Diagrama</w:t>
      </w:r>
    </w:p>
    <w:p w14:paraId="04B49DEC" w14:textId="77777777" w:rsidR="0057004C" w:rsidRDefault="005D4E46">
      <w:pPr>
        <w:keepNext/>
        <w:spacing w:before="120" w:after="120"/>
        <w:jc w:val="center"/>
        <w:sectPr w:rsidR="0057004C">
          <w:headerReference w:type="default" r:id="rId34"/>
          <w:footerReference w:type="default" r:id="rId35"/>
          <w:pgSz w:w="15840" w:h="12240" w:orient="landscape"/>
          <w:pgMar w:top="1417" w:right="1701" w:bottom="1417" w:left="1701" w:header="708" w:footer="708" w:gutter="0"/>
          <w:cols w:space="720"/>
          <w:docGrid w:linePitch="360"/>
        </w:sectPr>
      </w:pPr>
      <w:r>
        <w:rPr>
          <w:noProof/>
        </w:rPr>
        <w:drawing>
          <wp:inline distT="0" distB="0" distL="0" distR="0" wp14:anchorId="0E987BF3" wp14:editId="0AD7DC44">
            <wp:extent cx="7896225" cy="2886075"/>
            <wp:effectExtent l="0" t="0" r="0" b="0"/>
            <wp:docPr id="8" name="das-07.png" descr="Diagrama das-07.png" title="das-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7896225" cy="2886075"/>
                    </a:xfrm>
                    <a:prstGeom prst="rect">
                      <a:avLst/>
                    </a:prstGeom>
                  </pic:spPr>
                </pic:pic>
              </a:graphicData>
            </a:graphic>
          </wp:inline>
        </w:drawing>
      </w:r>
    </w:p>
    <w:p w14:paraId="201B1771" w14:textId="77777777" w:rsidR="0057004C" w:rsidRDefault="005D4E46">
      <w:pPr>
        <w:pStyle w:val="Ttulo5"/>
        <w:keepNext/>
      </w:pPr>
      <w:r>
        <w:t>9.4.1.3.2 Documentación</w:t>
      </w:r>
    </w:p>
    <w:p w14:paraId="4A5F0013" w14:textId="77777777" w:rsidR="0057004C" w:rsidRDefault="005D4E46">
      <w:pPr>
        <w:pStyle w:val="Prrafodelista"/>
        <w:numPr>
          <w:ilvl w:val="0"/>
          <w:numId w:val="2"/>
        </w:numPr>
        <w:spacing w:after="60"/>
      </w:pPr>
      <w:r>
        <w:t>Un viaje ya iniciado no se interrumpe: solo se cancelan las asignaciones que aún no comenzaron.</w:t>
      </w:r>
    </w:p>
    <w:p w14:paraId="3992B152" w14:textId="77777777" w:rsidR="0057004C" w:rsidRDefault="005D4E46">
      <w:pPr>
        <w:pStyle w:val="Prrafodelista"/>
        <w:numPr>
          <w:ilvl w:val="0"/>
          <w:numId w:val="2"/>
        </w:numPr>
        <w:spacing w:after="60"/>
      </w:pPr>
      <w:r>
        <w:t>La reasignación la hace el mismo motor con las mismas reglas; si no hay candidatos, el Operador logístico puede asignar manualmente (RF-39).</w:t>
      </w:r>
    </w:p>
    <w:p w14:paraId="4BA95727" w14:textId="77777777" w:rsidR="0057004C" w:rsidRDefault="005D4E46">
      <w:pPr>
        <w:pStyle w:val="Ttulo4"/>
        <w:keepNext/>
      </w:pPr>
      <w:r>
        <w:t>9.4.1.4 Inicio de sesión en el Panel Web y reautenticación</w:t>
      </w:r>
    </w:p>
    <w:p w14:paraId="3A814E22" w14:textId="77777777" w:rsidR="0057004C" w:rsidRDefault="005D4E46">
      <w:pPr>
        <w:spacing w:after="120"/>
        <w:jc w:val="both"/>
      </w:pPr>
      <w:r>
        <w:t>Motivación: muestra cómo se cumplen ADM-SEG-01 (revocación ≤ 60 s) y la protección de las acciones sensibles. El rol y el estado del usuario los decide FlowRide en cada petición, no el token.</w:t>
      </w:r>
    </w:p>
    <w:p w14:paraId="0D9F3576" w14:textId="77777777" w:rsidR="0057004C" w:rsidRDefault="005D4E46">
      <w:pPr>
        <w:pStyle w:val="Ttulo5"/>
        <w:keepNext/>
      </w:pPr>
      <w:r>
        <w:t>9.4.1.4.1 Diagrama</w:t>
      </w:r>
    </w:p>
    <w:p w14:paraId="2FD2B1CE" w14:textId="77777777" w:rsidR="0057004C" w:rsidRDefault="005D4E46">
      <w:pPr>
        <w:keepNext/>
        <w:spacing w:before="120" w:after="120"/>
        <w:jc w:val="center"/>
      </w:pPr>
      <w:r>
        <w:rPr>
          <w:noProof/>
        </w:rPr>
        <w:drawing>
          <wp:inline distT="0" distB="0" distL="0" distR="0" wp14:anchorId="1629DF04" wp14:editId="5F5D6CC6">
            <wp:extent cx="5610225" cy="5448300"/>
            <wp:effectExtent l="0" t="0" r="0" b="0"/>
            <wp:docPr id="9" name="das-08.png" descr="Diagrama das-08.png" title="das-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610225" cy="5448300"/>
                    </a:xfrm>
                    <a:prstGeom prst="rect">
                      <a:avLst/>
                    </a:prstGeom>
                  </pic:spPr>
                </pic:pic>
              </a:graphicData>
            </a:graphic>
          </wp:inline>
        </w:drawing>
      </w:r>
    </w:p>
    <w:p w14:paraId="40FBFFAE" w14:textId="77777777" w:rsidR="0057004C" w:rsidRDefault="005D4E46">
      <w:pPr>
        <w:pStyle w:val="Ttulo5"/>
        <w:keepNext/>
      </w:pPr>
      <w:r>
        <w:t>9.4.1.4.2 Documentación</w:t>
      </w:r>
    </w:p>
    <w:p w14:paraId="1E8C99DE" w14:textId="77777777" w:rsidR="0057004C" w:rsidRDefault="005D4E46">
      <w:pPr>
        <w:pStyle w:val="Prrafodelista"/>
        <w:numPr>
          <w:ilvl w:val="0"/>
          <w:numId w:val="2"/>
        </w:numPr>
        <w:spacing w:after="60"/>
      </w:pPr>
      <w:r>
        <w:t>Desactivar a un usuario deshabilita su cuenta en Keycloak, cierra sus sesiones y, sobre todo, hace que la API lo rechace en la siguiente petición aunque su token siga vigente (el usuario interno ya no está activo).</w:t>
      </w:r>
    </w:p>
    <w:p w14:paraId="12F7A375" w14:textId="77777777" w:rsidR="0057004C" w:rsidRDefault="005D4E46">
      <w:pPr>
        <w:pStyle w:val="Prrafodelista"/>
        <w:numPr>
          <w:ilvl w:val="0"/>
          <w:numId w:val="2"/>
        </w:numPr>
        <w:spacing w:after="60"/>
      </w:pPr>
      <w:r>
        <w:t>Las acciones sensibles (gestión de usuarios, configuración del motor, parámetros) exigen que el inicio de sesión sea de los últimos 5 minutos (RFC 9470); el Administrador siempre usa doble factor.</w:t>
      </w:r>
    </w:p>
    <w:p w14:paraId="41466FC2" w14:textId="77777777" w:rsidR="0057004C" w:rsidRDefault="005D4E46">
      <w:pPr>
        <w:pStyle w:val="Ttulo4"/>
        <w:keepNext/>
      </w:pPr>
      <w:r>
        <w:t>9.4.1.5 Alta de un operador (aprovisionamiento del Silo)</w:t>
      </w:r>
    </w:p>
    <w:p w14:paraId="463A3E6B" w14:textId="77777777" w:rsidR="0057004C" w:rsidRDefault="005D4E46">
      <w:pPr>
        <w:spacing w:after="120"/>
        <w:jc w:val="both"/>
        <w:sectPr w:rsidR="0057004C">
          <w:headerReference w:type="default" r:id="rId38"/>
          <w:footerReference w:type="default" r:id="rId39"/>
          <w:pgSz w:w="12240" w:h="15840"/>
          <w:pgMar w:top="1417" w:right="1701" w:bottom="1417" w:left="1701" w:header="708" w:footer="708" w:gutter="0"/>
          <w:cols w:space="720"/>
          <w:docGrid w:linePitch="360"/>
        </w:sectPr>
      </w:pPr>
      <w:r>
        <w:t>Motivación: RF-03 y el riesgo principal del modelo Silo (OPLOG-SEG-02, ADM-SEG-02): que un operador nuevo quede aislado de los demás. El procedimiento es idempotente para poder repetirse si falla a mitad.</w:t>
      </w:r>
    </w:p>
    <w:p w14:paraId="437959A6" w14:textId="77777777" w:rsidR="0057004C" w:rsidRDefault="005D4E46">
      <w:pPr>
        <w:pStyle w:val="Ttulo5"/>
        <w:keepNext/>
      </w:pPr>
      <w:r>
        <w:t>9.4.1.5.1 Diagrama</w:t>
      </w:r>
    </w:p>
    <w:p w14:paraId="217119C9" w14:textId="77777777" w:rsidR="0057004C" w:rsidRDefault="005D4E46">
      <w:pPr>
        <w:keepNext/>
        <w:spacing w:before="120" w:after="120"/>
        <w:jc w:val="center"/>
        <w:sectPr w:rsidR="0057004C">
          <w:headerReference w:type="default" r:id="rId40"/>
          <w:footerReference w:type="default" r:id="rId41"/>
          <w:pgSz w:w="15840" w:h="12240" w:orient="landscape"/>
          <w:pgMar w:top="1417" w:right="1701" w:bottom="1417" w:left="1701" w:header="708" w:footer="708" w:gutter="0"/>
          <w:cols w:space="720"/>
          <w:docGrid w:linePitch="360"/>
        </w:sectPr>
      </w:pPr>
      <w:r>
        <w:rPr>
          <w:noProof/>
        </w:rPr>
        <w:drawing>
          <wp:inline distT="0" distB="0" distL="0" distR="0" wp14:anchorId="1E22DD58" wp14:editId="3A9244A6">
            <wp:extent cx="7610475" cy="3962400"/>
            <wp:effectExtent l="0" t="0" r="0" b="0"/>
            <wp:docPr id="10" name="das-09.png" descr="Diagrama das-09.png" title="das-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7610475" cy="3962400"/>
                    </a:xfrm>
                    <a:prstGeom prst="rect">
                      <a:avLst/>
                    </a:prstGeom>
                  </pic:spPr>
                </pic:pic>
              </a:graphicData>
            </a:graphic>
          </wp:inline>
        </w:drawing>
      </w:r>
    </w:p>
    <w:p w14:paraId="0AF6FDC1" w14:textId="77777777" w:rsidR="0057004C" w:rsidRDefault="005D4E46">
      <w:pPr>
        <w:pStyle w:val="Ttulo5"/>
        <w:keepNext/>
      </w:pPr>
      <w:r>
        <w:t>9.4.1.5.2 Documentación</w:t>
      </w:r>
    </w:p>
    <w:p w14:paraId="40717E66" w14:textId="77777777" w:rsidR="0057004C" w:rsidRDefault="005D4E46">
      <w:pPr>
        <w:pStyle w:val="Prrafodelista"/>
        <w:numPr>
          <w:ilvl w:val="0"/>
          <w:numId w:val="2"/>
        </w:numPr>
        <w:spacing w:after="60"/>
      </w:pPr>
      <w:r>
        <w:t>Cada paso reutiliza lo que ya existe (secretos, base, realm, contenedor), así que repetir el comando después de un fallo continúa donde quedó sin duplicar recursos.</w:t>
      </w:r>
    </w:p>
    <w:p w14:paraId="5D0AEC1D" w14:textId="77777777" w:rsidR="0057004C" w:rsidRDefault="005D4E46">
      <w:pPr>
        <w:pStyle w:val="Prrafodelista"/>
        <w:numPr>
          <w:ilvl w:val="0"/>
          <w:numId w:val="2"/>
        </w:numPr>
        <w:spacing w:after="60"/>
      </w:pPr>
      <w:r>
        <w:t>La herramienta es la única con permisos para crear bases y realms; la API del operador solo usa la cuenta de servicio de su propio realm.</w:t>
      </w:r>
    </w:p>
    <w:p w14:paraId="0711054E" w14:textId="77777777" w:rsidR="0057004C" w:rsidRDefault="005D4E46">
      <w:pPr>
        <w:pStyle w:val="Ttulo3"/>
        <w:keepNext/>
      </w:pPr>
      <w:bookmarkStart w:id="59" w:name="_Toc244106769"/>
      <w:r>
        <w:t>9.4.2 Diagrama de colaboración</w:t>
      </w:r>
      <w:bookmarkEnd w:id="59"/>
    </w:p>
    <w:p w14:paraId="330542F9" w14:textId="77777777" w:rsidR="0057004C" w:rsidRDefault="005D4E46">
      <w:pPr>
        <w:pBdr>
          <w:left w:val="single" w:sz="12" w:space="8" w:color="8EAADB"/>
        </w:pBdr>
        <w:spacing w:before="60" w:after="120"/>
        <w:ind w:left="360"/>
      </w:pPr>
      <w:r>
        <w:rPr>
          <w:i/>
          <w:iCs/>
          <w:color w:val="404040"/>
        </w:rPr>
        <w:t>No aplica en esta entrega: la plantilla del curso marca esta sección como «(NO)».</w:t>
      </w:r>
    </w:p>
    <w:p w14:paraId="6BE728CA" w14:textId="77777777" w:rsidR="0057004C" w:rsidRDefault="005D4E46">
      <w:pPr>
        <w:spacing w:after="120"/>
        <w:jc w:val="both"/>
      </w:pPr>
      <w:r>
        <w:t>La plantilla lo marca «(NO*)»; la interacción entre componentes queda cubierta por los diagramas de secuencia de la sección 9.4.1.</w:t>
      </w:r>
    </w:p>
    <w:p w14:paraId="1E14C186" w14:textId="77777777" w:rsidR="0057004C" w:rsidRDefault="005D4E46">
      <w:pPr>
        <w:pStyle w:val="Ttulo2"/>
        <w:keepNext/>
      </w:pPr>
      <w:bookmarkStart w:id="60" w:name="_Toc244106770"/>
      <w:r>
        <w:t>9.5 Vista Física/Vista de Implantación</w:t>
      </w:r>
      <w:bookmarkEnd w:id="60"/>
    </w:p>
    <w:p w14:paraId="1D50FA23" w14:textId="77777777" w:rsidR="0057004C" w:rsidRDefault="005D4E46">
      <w:pPr>
        <w:spacing w:after="120"/>
        <w:jc w:val="both"/>
      </w:pPr>
      <w:r>
        <w:t>La vista física describe los nodos de hardware o de plataforma donde se ejecuta el sistema y cómo se distribuyen los componentes de software sobre ellos. Su motivación es razonar sobre disponibilidad, aislamiento, costo y operación.</w:t>
      </w:r>
    </w:p>
    <w:p w14:paraId="4698DCFE" w14:textId="77777777" w:rsidR="0057004C" w:rsidRDefault="005D4E46">
      <w:pPr>
        <w:pStyle w:val="Ttulo3"/>
        <w:keepNext/>
      </w:pPr>
      <w:bookmarkStart w:id="61" w:name="_Toc244106771"/>
      <w:r>
        <w:t>9.5.1 Diagrama de despliegue</w:t>
      </w:r>
      <w:bookmarkEnd w:id="61"/>
    </w:p>
    <w:p w14:paraId="7162D2AA" w14:textId="77777777" w:rsidR="0057004C" w:rsidRDefault="005D4E46">
      <w:pPr>
        <w:spacing w:after="120"/>
        <w:jc w:val="both"/>
        <w:sectPr w:rsidR="0057004C">
          <w:headerReference w:type="default" r:id="rId43"/>
          <w:footerReference w:type="default" r:id="rId44"/>
          <w:pgSz w:w="12240" w:h="15840"/>
          <w:pgMar w:top="1417" w:right="1701" w:bottom="1417" w:left="1701" w:header="708" w:footer="708" w:gutter="0"/>
          <w:cols w:space="720"/>
          <w:docGrid w:linePitch="360"/>
        </w:sectPr>
      </w:pPr>
      <w:r>
        <w:t>El diagrama de despliegue representa los nodos, los artefactos desplegados en ellos y las conexiones entre nodos. Se presenta en notación C4 (diagrama de despliegue): cada nodo de infraestructura es una caja que contiene los contenedores del diagrama de nivel 2 (sección 6.1).</w:t>
      </w:r>
    </w:p>
    <w:p w14:paraId="7738AE27" w14:textId="77777777" w:rsidR="0057004C" w:rsidRDefault="005D4E46">
      <w:pPr>
        <w:pStyle w:val="Ttulo4"/>
        <w:keepNext/>
      </w:pPr>
      <w:r>
        <w:t>9.5.1.1 Diagrama</w:t>
      </w:r>
    </w:p>
    <w:p w14:paraId="547E0BAC" w14:textId="77777777" w:rsidR="0057004C" w:rsidRDefault="005D4E46">
      <w:pPr>
        <w:keepNext/>
        <w:spacing w:before="120" w:after="120"/>
        <w:jc w:val="center"/>
      </w:pPr>
      <w:r>
        <w:rPr>
          <w:noProof/>
        </w:rPr>
        <w:drawing>
          <wp:inline distT="0" distB="0" distL="0" distR="0" wp14:anchorId="18605951" wp14:editId="434F3711">
            <wp:extent cx="7896225" cy="3495675"/>
            <wp:effectExtent l="0" t="0" r="0" b="0"/>
            <wp:docPr id="11" name="das-10.png" descr="Diagrama das-10.png" title="da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7896225" cy="3495675"/>
                    </a:xfrm>
                    <a:prstGeom prst="rect">
                      <a:avLst/>
                    </a:prstGeom>
                  </pic:spPr>
                </pic:pic>
              </a:graphicData>
            </a:graphic>
          </wp:inline>
        </w:drawing>
      </w:r>
    </w:p>
    <w:p w14:paraId="0292A8EB" w14:textId="77777777" w:rsidR="0057004C" w:rsidRDefault="005D4E46">
      <w:pPr>
        <w:spacing w:after="200"/>
        <w:jc w:val="center"/>
        <w:sectPr w:rsidR="0057004C">
          <w:headerReference w:type="default" r:id="rId46"/>
          <w:footerReference w:type="default" r:id="rId47"/>
          <w:pgSz w:w="15840" w:h="12240" w:orient="landscape"/>
          <w:pgMar w:top="1417" w:right="1701" w:bottom="1417" w:left="1701" w:header="708" w:footer="708" w:gutter="0"/>
          <w:cols w:space="720"/>
          <w:docGrid w:linePitch="360"/>
        </w:sectPr>
      </w:pPr>
      <w:r>
        <w:rPr>
          <w:i/>
          <w:iCs/>
          <w:color w:val="404040"/>
          <w:sz w:val="18"/>
          <w:szCs w:val="18"/>
        </w:rPr>
        <w:t>Figura 6. Despliegue de FlowRide en notación C4 (cajas blancas: nodos de infraestructura; azul claro: contenedores): un stack aislado por operador detrás de los componentes de plataforma compartidos (ADR-0002, ADR-0010, ADR-0012, ADR-0013, ADR-0014). Se dibuja un solo stack porque todos son idénticos; cada operador tiene el suyo, con su base, sus secretos y su almacenamiento, y solo comparten el borde, el catálogo, Keycloak (un realm por operador), el registro de imágenes y la observabilidad.</w:t>
      </w:r>
    </w:p>
    <w:p w14:paraId="4F66F445" w14:textId="77777777" w:rsidR="0057004C" w:rsidRDefault="005D4E46">
      <w:pPr>
        <w:pStyle w:val="Ttulo4"/>
        <w:keepNext/>
      </w:pPr>
      <w:r>
        <w:t>9.5.1.2 Documentación</w:t>
      </w:r>
    </w:p>
    <w:p w14:paraId="3BB5DE0D" w14:textId="77777777" w:rsidR="0057004C" w:rsidRDefault="005D4E46">
      <w:pPr>
        <w:spacing w:after="120"/>
        <w:jc w:val="both"/>
      </w:pPr>
      <w:r>
        <w:t>La topología de despliegue definida en ADR-0010, ADR-0012, ADR-0013 y ADR-0014 se compone de un stack por operador y de componentes de plataforma compartidos sin datos operacionales:</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0"/>
        <w:gridCol w:w="2946"/>
        <w:gridCol w:w="2357"/>
        <w:gridCol w:w="1335"/>
      </w:tblGrid>
      <w:tr w:rsidR="0057004C" w14:paraId="3E5A98A7" w14:textId="77777777">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B14612E" w14:textId="77777777" w:rsidR="0057004C" w:rsidRDefault="005D4E46">
            <w:r>
              <w:rPr>
                <w:b/>
                <w:bCs/>
                <w:sz w:val="17"/>
                <w:szCs w:val="17"/>
              </w:rPr>
              <w:t>Nodo / recurso</w:t>
            </w:r>
          </w:p>
        </w:tc>
        <w:tc>
          <w:tcPr>
            <w:tcW w:w="294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7E0EDFC" w14:textId="77777777" w:rsidR="0057004C" w:rsidRDefault="005D4E46">
            <w:r>
              <w:rPr>
                <w:b/>
                <w:bCs/>
                <w:sz w:val="17"/>
                <w:szCs w:val="17"/>
              </w:rPr>
              <w:t>Contenido</w:t>
            </w:r>
          </w:p>
        </w:tc>
        <w:tc>
          <w:tcPr>
            <w:tcW w:w="235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B16D94E" w14:textId="77777777" w:rsidR="0057004C" w:rsidRDefault="005D4E46">
            <w:r>
              <w:rPr>
                <w:b/>
                <w:bCs/>
                <w:sz w:val="17"/>
                <w:szCs w:val="17"/>
              </w:rPr>
              <w:t>Réplicas y continuidad</w:t>
            </w:r>
          </w:p>
        </w:tc>
        <w:tc>
          <w:tcPr>
            <w:tcW w:w="133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69B495E" w14:textId="77777777" w:rsidR="0057004C" w:rsidRDefault="005D4E46">
            <w:r>
              <w:rPr>
                <w:b/>
                <w:bCs/>
                <w:sz w:val="17"/>
                <w:szCs w:val="17"/>
              </w:rPr>
              <w:t>ADR</w:t>
            </w:r>
          </w:p>
        </w:tc>
      </w:tr>
      <w:tr w:rsidR="0057004C" w14:paraId="6ABF4E0F" w14:textId="77777777">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9F2219" w14:textId="77777777" w:rsidR="0057004C" w:rsidRDefault="005D4E46">
            <w:r>
              <w:rPr>
                <w:sz w:val="17"/>
                <w:szCs w:val="17"/>
              </w:rPr>
              <w:t>Stack del operador: contenedor de aplicación</w:t>
            </w:r>
          </w:p>
        </w:tc>
        <w:tc>
          <w:tcPr>
            <w:tcW w:w="2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EBF458" w14:textId="77777777" w:rsidR="0057004C" w:rsidRDefault="005D4E46">
            <w:r>
              <w:rPr>
                <w:sz w:val="17"/>
                <w:szCs w:val="17"/>
              </w:rPr>
              <w:t>API ASP.NET Core y procesos en segundo plano (cola de asignación, canal WhatsApp, notificaciones, horarios). Stateless.</w:t>
            </w:r>
          </w:p>
        </w:tc>
        <w:tc>
          <w:tcPr>
            <w:tcW w:w="23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09B6F4" w14:textId="77777777" w:rsidR="0057004C" w:rsidRDefault="005D4E46">
            <w:r>
              <w:rPr>
                <w:sz w:val="17"/>
                <w:szCs w:val="17"/>
              </w:rPr>
              <w:t>1 réplica con health checks (/health/live, /health/ready) y reinicio automático (≤ 2 min); 2 réplicas como opción contractual.</w:t>
            </w:r>
          </w:p>
        </w:tc>
        <w:tc>
          <w:tcPr>
            <w:tcW w:w="13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BC6019" w14:textId="77777777" w:rsidR="0057004C" w:rsidRDefault="005D4E46">
            <w:r>
              <w:rPr>
                <w:sz w:val="17"/>
                <w:szCs w:val="17"/>
              </w:rPr>
              <w:t>ADR-0010</w:t>
            </w:r>
          </w:p>
        </w:tc>
      </w:tr>
      <w:tr w:rsidR="0057004C" w14:paraId="2556B902" w14:textId="77777777">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229161" w14:textId="77777777" w:rsidR="0057004C" w:rsidRDefault="005D4E46">
            <w:r>
              <w:rPr>
                <w:sz w:val="17"/>
                <w:szCs w:val="17"/>
              </w:rPr>
              <w:t>Stack del operador: base de datos</w:t>
            </w:r>
          </w:p>
        </w:tc>
        <w:tc>
          <w:tcPr>
            <w:tcW w:w="2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3020B5" w14:textId="77777777" w:rsidR="0057004C" w:rsidRDefault="005D4E46">
            <w:r>
              <w:rPr>
                <w:sz w:val="17"/>
                <w:szCs w:val="17"/>
              </w:rPr>
              <w:t>PostgreSQL propia del operador.</w:t>
            </w:r>
          </w:p>
        </w:tc>
        <w:tc>
          <w:tcPr>
            <w:tcW w:w="23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63C43A" w14:textId="77777777" w:rsidR="0057004C" w:rsidRDefault="005D4E46">
            <w:r>
              <w:rPr>
                <w:sz w:val="17"/>
                <w:szCs w:val="17"/>
              </w:rPr>
              <w:t>Backups diarios más WAL/PITR si la plataforma lo ofrece; RPO ≤ 15 min, RTO ≤ 2 h.</w:t>
            </w:r>
          </w:p>
        </w:tc>
        <w:tc>
          <w:tcPr>
            <w:tcW w:w="13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6BC44E" w14:textId="77777777" w:rsidR="0057004C" w:rsidRDefault="005D4E46">
            <w:r>
              <w:rPr>
                <w:sz w:val="17"/>
                <w:szCs w:val="17"/>
              </w:rPr>
              <w:t>ADR-0004, ADR-0010, ADR-0013</w:t>
            </w:r>
          </w:p>
        </w:tc>
      </w:tr>
      <w:tr w:rsidR="0057004C" w14:paraId="4E59081F" w14:textId="77777777">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043EF2" w14:textId="77777777" w:rsidR="0057004C" w:rsidRDefault="005D4E46">
            <w:r>
              <w:rPr>
                <w:sz w:val="17"/>
                <w:szCs w:val="17"/>
              </w:rPr>
              <w:t>Stack del operador: secretos</w:t>
            </w:r>
          </w:p>
        </w:tc>
        <w:tc>
          <w:tcPr>
            <w:tcW w:w="2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EF8CC0" w14:textId="77777777" w:rsidR="0057004C" w:rsidRDefault="005D4E46">
            <w:r>
              <w:rPr>
                <w:sz w:val="17"/>
                <w:szCs w:val="17"/>
              </w:rPr>
              <w:t>Key Vault del operador, accesible solo por la identidad administrada de su stack.</w:t>
            </w:r>
          </w:p>
        </w:tc>
        <w:tc>
          <w:tcPr>
            <w:tcW w:w="23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F77C7D" w14:textId="77777777" w:rsidR="0057004C" w:rsidRDefault="005D4E46">
            <w:r>
              <w:rPr>
                <w:sz w:val="17"/>
                <w:szCs w:val="17"/>
              </w:rPr>
              <w:t>—</w:t>
            </w:r>
          </w:p>
        </w:tc>
        <w:tc>
          <w:tcPr>
            <w:tcW w:w="13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6F9FFA" w14:textId="77777777" w:rsidR="0057004C" w:rsidRDefault="005D4E46">
            <w:r>
              <w:rPr>
                <w:sz w:val="17"/>
                <w:szCs w:val="17"/>
              </w:rPr>
              <w:t>ADR-0014</w:t>
            </w:r>
          </w:p>
        </w:tc>
      </w:tr>
      <w:tr w:rsidR="0057004C" w14:paraId="089D04E0" w14:textId="77777777">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995FFB" w14:textId="77777777" w:rsidR="0057004C" w:rsidRDefault="005D4E46">
            <w:r>
              <w:rPr>
                <w:sz w:val="17"/>
                <w:szCs w:val="17"/>
              </w:rPr>
              <w:t>Stack del operador: almacenamiento de objetos</w:t>
            </w:r>
          </w:p>
        </w:tc>
        <w:tc>
          <w:tcPr>
            <w:tcW w:w="2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040E67" w14:textId="77777777" w:rsidR="0057004C" w:rsidRDefault="005D4E46">
            <w:r>
              <w:rPr>
                <w:sz w:val="17"/>
                <w:szCs w:val="17"/>
              </w:rPr>
              <w:t>Contenedor de Blob Storage propio (backups, archivo, exportes, documentos).</w:t>
            </w:r>
          </w:p>
        </w:tc>
        <w:tc>
          <w:tcPr>
            <w:tcW w:w="23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A966AD" w14:textId="77777777" w:rsidR="0057004C" w:rsidRDefault="005D4E46">
            <w:r>
              <w:rPr>
                <w:sz w:val="17"/>
                <w:szCs w:val="17"/>
              </w:rPr>
              <w:t>Retención por ciclo de vida; backups 35 días con inmutabilidad.</w:t>
            </w:r>
          </w:p>
        </w:tc>
        <w:tc>
          <w:tcPr>
            <w:tcW w:w="13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D4CBD9" w14:textId="77777777" w:rsidR="0057004C" w:rsidRDefault="005D4E46">
            <w:r>
              <w:rPr>
                <w:sz w:val="17"/>
                <w:szCs w:val="17"/>
              </w:rPr>
              <w:t>ADR-0013</w:t>
            </w:r>
          </w:p>
        </w:tc>
      </w:tr>
      <w:tr w:rsidR="0057004C" w14:paraId="734A5234" w14:textId="77777777">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D0ABF7" w14:textId="77777777" w:rsidR="0057004C" w:rsidRDefault="005D4E46">
            <w:r>
              <w:rPr>
                <w:sz w:val="17"/>
                <w:szCs w:val="17"/>
              </w:rPr>
              <w:t>Plataforma: borde</w:t>
            </w:r>
          </w:p>
        </w:tc>
        <w:tc>
          <w:tcPr>
            <w:tcW w:w="2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61EB1E" w14:textId="77777777" w:rsidR="0057004C" w:rsidRDefault="005D4E46">
            <w:r>
              <w:rPr>
                <w:sz w:val="17"/>
                <w:szCs w:val="17"/>
              </w:rPr>
              <w:t>Gateway (YARP), WAF y router de webhooks.</w:t>
            </w:r>
          </w:p>
        </w:tc>
        <w:tc>
          <w:tcPr>
            <w:tcW w:w="23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857CD9" w14:textId="77777777" w:rsidR="0057004C" w:rsidRDefault="005D4E46">
            <w:r>
              <w:rPr>
                <w:sz w:val="17"/>
                <w:szCs w:val="17"/>
              </w:rPr>
              <w:t>2 réplicas, sin estado.</w:t>
            </w:r>
          </w:p>
        </w:tc>
        <w:tc>
          <w:tcPr>
            <w:tcW w:w="13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1344FB" w14:textId="77777777" w:rsidR="0057004C" w:rsidRDefault="005D4E46">
            <w:r>
              <w:rPr>
                <w:sz w:val="17"/>
                <w:szCs w:val="17"/>
              </w:rPr>
              <w:t>ADR-0012</w:t>
            </w:r>
          </w:p>
        </w:tc>
      </w:tr>
      <w:tr w:rsidR="0057004C" w14:paraId="6BA4C52D" w14:textId="77777777">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4079D3" w14:textId="77777777" w:rsidR="0057004C" w:rsidRDefault="005D4E46">
            <w:r>
              <w:rPr>
                <w:sz w:val="17"/>
                <w:szCs w:val="17"/>
              </w:rPr>
              <w:t>Plataforma: catálogo</w:t>
            </w:r>
          </w:p>
        </w:tc>
        <w:tc>
          <w:tcPr>
            <w:tcW w:w="2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8E3A8B" w14:textId="77777777" w:rsidR="0057004C" w:rsidRDefault="005D4E46">
            <w:r>
              <w:rPr>
                <w:sz w:val="17"/>
                <w:szCs w:val="17"/>
              </w:rPr>
              <w:t>Base de plataforma con los operadores y la tabla de ruteo del borde; sin datos operacionales.</w:t>
            </w:r>
          </w:p>
        </w:tc>
        <w:tc>
          <w:tcPr>
            <w:tcW w:w="23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68A464" w14:textId="77777777" w:rsidR="0057004C" w:rsidRDefault="005D4E46">
            <w:r>
              <w:rPr>
                <w:sz w:val="17"/>
                <w:szCs w:val="17"/>
              </w:rPr>
              <w:t>Backups diarios.</w:t>
            </w:r>
          </w:p>
        </w:tc>
        <w:tc>
          <w:tcPr>
            <w:tcW w:w="13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774528" w14:textId="77777777" w:rsidR="0057004C" w:rsidRDefault="005D4E46">
            <w:r>
              <w:rPr>
                <w:sz w:val="17"/>
                <w:szCs w:val="17"/>
              </w:rPr>
              <w:t>ADR-0002, ADR-0012</w:t>
            </w:r>
          </w:p>
        </w:tc>
      </w:tr>
      <w:tr w:rsidR="0057004C" w14:paraId="4857DA58" w14:textId="77777777">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2D51A6" w14:textId="77777777" w:rsidR="0057004C" w:rsidRDefault="005D4E46">
            <w:r>
              <w:rPr>
                <w:sz w:val="17"/>
                <w:szCs w:val="17"/>
              </w:rPr>
              <w:t>Plataforma: identidad</w:t>
            </w:r>
          </w:p>
        </w:tc>
        <w:tc>
          <w:tcPr>
            <w:tcW w:w="2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A2225A" w14:textId="77777777" w:rsidR="0057004C" w:rsidRDefault="005D4E46">
            <w:r>
              <w:rPr>
                <w:sz w:val="17"/>
                <w:szCs w:val="17"/>
              </w:rPr>
              <w:t>Keycloak con un realm por operador.</w:t>
            </w:r>
          </w:p>
        </w:tc>
        <w:tc>
          <w:tcPr>
            <w:tcW w:w="23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0C9064" w14:textId="77777777" w:rsidR="0057004C" w:rsidRDefault="005D4E46">
            <w:r>
              <w:rPr>
                <w:sz w:val="17"/>
                <w:szCs w:val="17"/>
              </w:rPr>
              <w:t>1 réplica; RTO ≤ 1 h.</w:t>
            </w:r>
          </w:p>
        </w:tc>
        <w:tc>
          <w:tcPr>
            <w:tcW w:w="13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0C20ED" w14:textId="77777777" w:rsidR="0057004C" w:rsidRDefault="005D4E46">
            <w:r>
              <w:rPr>
                <w:sz w:val="17"/>
                <w:szCs w:val="17"/>
              </w:rPr>
              <w:t>ADR-0003, ADR-0010</w:t>
            </w:r>
          </w:p>
        </w:tc>
      </w:tr>
      <w:tr w:rsidR="0057004C" w14:paraId="053CFB91" w14:textId="77777777">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604F49" w14:textId="77777777" w:rsidR="0057004C" w:rsidRDefault="005D4E46">
            <w:r>
              <w:rPr>
                <w:sz w:val="17"/>
                <w:szCs w:val="17"/>
              </w:rPr>
              <w:t>Plataforma: registro de contenedores</w:t>
            </w:r>
          </w:p>
        </w:tc>
        <w:tc>
          <w:tcPr>
            <w:tcW w:w="2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CEA440" w14:textId="77777777" w:rsidR="0057004C" w:rsidRDefault="005D4E46">
            <w:r>
              <w:rPr>
                <w:sz w:val="17"/>
                <w:szCs w:val="17"/>
              </w:rPr>
              <w:t>Azure Container Registry (Basic).</w:t>
            </w:r>
          </w:p>
        </w:tc>
        <w:tc>
          <w:tcPr>
            <w:tcW w:w="23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7FE11F" w14:textId="77777777" w:rsidR="0057004C" w:rsidRDefault="005D4E46">
            <w:r>
              <w:rPr>
                <w:sz w:val="17"/>
                <w:szCs w:val="17"/>
              </w:rPr>
              <w:t>—</w:t>
            </w:r>
          </w:p>
        </w:tc>
        <w:tc>
          <w:tcPr>
            <w:tcW w:w="13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EC531C" w14:textId="77777777" w:rsidR="0057004C" w:rsidRDefault="005D4E46">
            <w:r>
              <w:rPr>
                <w:sz w:val="17"/>
                <w:szCs w:val="17"/>
              </w:rPr>
              <w:t>ADR-0010</w:t>
            </w:r>
          </w:p>
        </w:tc>
      </w:tr>
      <w:tr w:rsidR="0057004C" w14:paraId="28E04C96" w14:textId="77777777">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8BAB78" w14:textId="77777777" w:rsidR="0057004C" w:rsidRDefault="005D4E46">
            <w:r>
              <w:rPr>
                <w:sz w:val="17"/>
                <w:szCs w:val="17"/>
              </w:rPr>
              <w:t>Plataforma: observabilidad</w:t>
            </w:r>
          </w:p>
        </w:tc>
        <w:tc>
          <w:tcPr>
            <w:tcW w:w="2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3DC5A2" w14:textId="77777777" w:rsidR="0057004C" w:rsidRDefault="005D4E46">
            <w:r>
              <w:rPr>
                <w:sz w:val="17"/>
                <w:szCs w:val="17"/>
              </w:rPr>
              <w:t>Backend que recibe OTLP.</w:t>
            </w:r>
          </w:p>
        </w:tc>
        <w:tc>
          <w:tcPr>
            <w:tcW w:w="23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D3CAC5" w14:textId="77777777" w:rsidR="0057004C" w:rsidRDefault="005D4E46">
            <w:r>
              <w:rPr>
                <w:sz w:val="17"/>
                <w:szCs w:val="17"/>
              </w:rPr>
              <w:t>—</w:t>
            </w:r>
          </w:p>
        </w:tc>
        <w:tc>
          <w:tcPr>
            <w:tcW w:w="13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16E1C7" w14:textId="77777777" w:rsidR="0057004C" w:rsidRDefault="005D4E46">
            <w:r>
              <w:rPr>
                <w:sz w:val="17"/>
                <w:szCs w:val="17"/>
              </w:rPr>
              <w:t>ADR-0011</w:t>
            </w:r>
          </w:p>
        </w:tc>
      </w:tr>
    </w:tbl>
    <w:p w14:paraId="3FE6E04C" w14:textId="77777777" w:rsidR="0057004C" w:rsidRDefault="0057004C">
      <w:pPr>
        <w:spacing w:after="60"/>
      </w:pPr>
    </w:p>
    <w:p w14:paraId="17379A3B" w14:textId="77777777" w:rsidR="0057004C" w:rsidRDefault="005D4E46">
      <w:pPr>
        <w:pStyle w:val="Prrafodelista"/>
        <w:numPr>
          <w:ilvl w:val="0"/>
          <w:numId w:val="2"/>
        </w:numPr>
        <w:spacing w:after="60"/>
      </w:pPr>
      <w:r>
        <w:t>Versionado: cada merge a main que pasa CI genera una imagen inmutable etiquetada con versión semántica y SHA; nunca se despliega latest y el rollback consiste en redesplegar la etiqueta anterior.</w:t>
      </w:r>
    </w:p>
    <w:p w14:paraId="4B247C03" w14:textId="77777777" w:rsidR="0057004C" w:rsidRDefault="005D4E46">
      <w:pPr>
        <w:pStyle w:val="Prrafodelista"/>
        <w:numPr>
          <w:ilvl w:val="0"/>
          <w:numId w:val="2"/>
        </w:numPr>
        <w:spacing w:after="60"/>
      </w:pPr>
      <w:r>
        <w:t>Todos los operadores ejecutan la misma versión; el despliegue se hace por oleadas (primero un operador piloto) y fuera de la franja crítica 03:00–05:00.</w:t>
      </w:r>
    </w:p>
    <w:p w14:paraId="51B649DE" w14:textId="77777777" w:rsidR="0057004C" w:rsidRDefault="005D4E46">
      <w:pPr>
        <w:pStyle w:val="Prrafodelista"/>
        <w:numPr>
          <w:ilvl w:val="0"/>
          <w:numId w:val="2"/>
        </w:numPr>
        <w:spacing w:after="60"/>
      </w:pPr>
      <w:r>
        <w:t>Orquestación: Azure Container Apps (o Docker Compose/systemd sobre una VM de Azure en la etapa del curso). Kubernetes no es requisito de V1.</w:t>
      </w:r>
    </w:p>
    <w:p w14:paraId="593CAE20" w14:textId="77777777" w:rsidR="0057004C" w:rsidRDefault="005D4E46">
      <w:pPr>
        <w:pStyle w:val="Prrafodelista"/>
        <w:numPr>
          <w:ilvl w:val="0"/>
          <w:numId w:val="2"/>
        </w:numPr>
        <w:spacing w:after="60"/>
      </w:pPr>
      <w:r>
        <w:t xml:space="preserve">Entorno del curso: la demostración se hace en local con la misma topología. </w:t>
      </w:r>
      <w:r>
        <w:rPr>
          <w:rFonts w:ascii="Consolas" w:eastAsia="Consolas" w:hAnsi="Consolas" w:cs="Consolas"/>
          <w:color w:val="7A2E0E"/>
          <w:sz w:val="20"/>
          <w:szCs w:val="20"/>
        </w:rPr>
        <w:t>docker compose</w:t>
      </w:r>
      <w:r>
        <w:t xml:space="preserve"> levanta PostgreSQL (catálogo y Silos), Keycloak, Mailpit (correo) y Azurite (objetos); el borde atiende </w:t>
      </w:r>
      <w:r>
        <w:rPr>
          <w:rFonts w:ascii="Consolas" w:eastAsia="Consolas" w:hAnsi="Consolas" w:cs="Consolas"/>
          <w:color w:val="7A2E0E"/>
          <w:sz w:val="20"/>
          <w:szCs w:val="20"/>
        </w:rPr>
        <w:t>https://tenant-a.localhost:8443</w:t>
      </w:r>
      <w:r>
        <w:t xml:space="preserve"> con certificado de desarrollo; los secretos de cada operador viven en un almacén user-secrets propio; y el webhook de Meta llega por un túnel HTTPS (ngrok) hasta el borde o la API.</w:t>
      </w:r>
    </w:p>
    <w:p w14:paraId="07F0F1B9" w14:textId="77777777" w:rsidR="0057004C" w:rsidRDefault="005D4E46">
      <w:pPr>
        <w:pStyle w:val="Ttulo1"/>
        <w:keepNext/>
        <w:pageBreakBefore/>
      </w:pPr>
      <w:bookmarkStart w:id="62" w:name="_Toc244106772"/>
      <w:r>
        <w:t>Anexo A. Modelo entidad-relación de FlowRide</w:t>
      </w:r>
      <w:bookmarkEnd w:id="62"/>
    </w:p>
    <w:p w14:paraId="4175EF7E" w14:textId="77777777" w:rsidR="0057004C" w:rsidRDefault="005D4E46">
      <w:pPr>
        <w:spacing w:after="120"/>
        <w:jc w:val="both"/>
      </w:pPr>
      <w:r>
        <w:t xml:space="preserve">Modelo físico de las bases de datos de FlowRide </w:t>
      </w:r>
      <w:r>
        <w:rPr>
          <w:b/>
          <w:bCs/>
        </w:rPr>
        <w:t>tal como están implementadas</w:t>
      </w:r>
      <w:r>
        <w:t>. Se generó el 24-10-2026 leyendo el esquema real de PostgreSQL 17 (tablas, columnas, llaves primarias, llaves foráneas e índices únicos) después de aplicar todas las migraciones; reemplaza al modelo de diseño del 13-10-2026, anterior a la implementación.</w:t>
      </w:r>
    </w:p>
    <w:p w14:paraId="647191D5" w14:textId="77777777" w:rsidR="0057004C" w:rsidRDefault="005D4E46">
      <w:pPr>
        <w:pStyle w:val="Prrafodelista"/>
        <w:numPr>
          <w:ilvl w:val="0"/>
          <w:numId w:val="2"/>
        </w:numPr>
        <w:spacing w:after="60"/>
      </w:pPr>
      <w:r>
        <w:rPr>
          <w:b/>
          <w:bCs/>
        </w:rPr>
        <w:t>Base del operador (Silo):</w:t>
      </w:r>
      <w:r>
        <w:t xml:space="preserve"> cada operador tiene su propia base con los esquemas </w:t>
      </w:r>
      <w:r>
        <w:rPr>
          <w:rFonts w:ascii="Consolas" w:eastAsia="Consolas" w:hAnsi="Consolas" w:cs="Consolas"/>
          <w:color w:val="7A2E0E"/>
          <w:sz w:val="20"/>
          <w:szCs w:val="20"/>
        </w:rPr>
        <w:t>ops</w:t>
      </w:r>
      <w:r>
        <w:t xml:space="preserve"> (operación), </w:t>
      </w:r>
      <w:r>
        <w:rPr>
          <w:rFonts w:ascii="Consolas" w:eastAsia="Consolas" w:hAnsi="Consolas" w:cs="Consolas"/>
          <w:color w:val="7A2E0E"/>
          <w:sz w:val="20"/>
          <w:szCs w:val="20"/>
        </w:rPr>
        <w:t>motor</w:t>
      </w:r>
      <w:r>
        <w:t xml:space="preserve"> (motor de asignación), </w:t>
      </w:r>
      <w:r>
        <w:rPr>
          <w:rFonts w:ascii="Consolas" w:eastAsia="Consolas" w:hAnsi="Consolas" w:cs="Consolas"/>
          <w:color w:val="7A2E0E"/>
          <w:sz w:val="20"/>
          <w:szCs w:val="20"/>
        </w:rPr>
        <w:t>canal</w:t>
      </w:r>
      <w:r>
        <w:t xml:space="preserve"> (WhatsApp), </w:t>
      </w:r>
      <w:r>
        <w:rPr>
          <w:rFonts w:ascii="Consolas" w:eastAsia="Consolas" w:hAnsi="Consolas" w:cs="Consolas"/>
          <w:color w:val="7A2E0E"/>
          <w:sz w:val="20"/>
          <w:szCs w:val="20"/>
        </w:rPr>
        <w:t>notif</w:t>
      </w:r>
      <w:r>
        <w:t xml:space="preserve"> (Outbox, alertas y plantillas) y </w:t>
      </w:r>
      <w:r>
        <w:rPr>
          <w:rFonts w:ascii="Consolas" w:eastAsia="Consolas" w:hAnsi="Consolas" w:cs="Consolas"/>
          <w:color w:val="7A2E0E"/>
          <w:sz w:val="20"/>
          <w:szCs w:val="20"/>
        </w:rPr>
        <w:t>audit</w:t>
      </w:r>
      <w:r>
        <w:t xml:space="preserve"> (auditoría legal). Secciones A.1 a A.5.</w:t>
      </w:r>
    </w:p>
    <w:p w14:paraId="73F48925" w14:textId="77777777" w:rsidR="0057004C" w:rsidRDefault="005D4E46">
      <w:pPr>
        <w:pStyle w:val="Prrafodelista"/>
        <w:numPr>
          <w:ilvl w:val="0"/>
          <w:numId w:val="2"/>
        </w:numPr>
        <w:spacing w:after="60"/>
      </w:pPr>
      <w:r>
        <w:rPr>
          <w:b/>
          <w:bCs/>
        </w:rPr>
        <w:t>Catálogo de plataforma:</w:t>
      </w:r>
      <w:r>
        <w:t xml:space="preserve"> una base aparte, compartida y sin datos operacionales. Sección A.6.</w:t>
      </w:r>
    </w:p>
    <w:p w14:paraId="073E3872" w14:textId="77777777" w:rsidR="0057004C" w:rsidRDefault="005D4E46">
      <w:pPr>
        <w:pStyle w:val="Ttulo2"/>
        <w:keepNext/>
      </w:pPr>
      <w:bookmarkStart w:id="63" w:name="_Toc244106773"/>
      <w:r>
        <w:t>Convenciones del modelo</w:t>
      </w:r>
      <w:bookmarkEnd w:id="63"/>
    </w:p>
    <w:p w14:paraId="79082562" w14:textId="77777777" w:rsidR="0057004C" w:rsidRDefault="005D4E46">
      <w:pPr>
        <w:pStyle w:val="Prrafodelista"/>
        <w:numPr>
          <w:ilvl w:val="0"/>
          <w:numId w:val="2"/>
        </w:numPr>
        <w:spacing w:after="60"/>
      </w:pPr>
      <w:r>
        <w:rPr>
          <w:b/>
          <w:bCs/>
        </w:rPr>
        <w:t>Marcas:</w:t>
      </w:r>
      <w:r>
        <w:t xml:space="preserve"> </w:t>
      </w:r>
      <w:r>
        <w:rPr>
          <w:rFonts w:ascii="Consolas" w:eastAsia="Consolas" w:hAnsi="Consolas" w:cs="Consolas"/>
          <w:color w:val="7A2E0E"/>
          <w:sz w:val="20"/>
          <w:szCs w:val="20"/>
        </w:rPr>
        <w:t>PK</w:t>
      </w:r>
      <w:r>
        <w:t xml:space="preserve"> llave primaria, </w:t>
      </w:r>
      <w:r>
        <w:rPr>
          <w:rFonts w:ascii="Consolas" w:eastAsia="Consolas" w:hAnsi="Consolas" w:cs="Consolas"/>
          <w:color w:val="7A2E0E"/>
          <w:sz w:val="20"/>
          <w:szCs w:val="20"/>
        </w:rPr>
        <w:t>FK</w:t>
      </w:r>
      <w:r>
        <w:t xml:space="preserve"> llave foránea, </w:t>
      </w:r>
      <w:r>
        <w:rPr>
          <w:rFonts w:ascii="Consolas" w:eastAsia="Consolas" w:hAnsi="Consolas" w:cs="Consolas"/>
          <w:color w:val="7A2E0E"/>
          <w:sz w:val="20"/>
          <w:szCs w:val="20"/>
        </w:rPr>
        <w:t>UK</w:t>
      </w:r>
      <w:r>
        <w:t xml:space="preserve"> columna que forma parte de un índice único; </w:t>
      </w:r>
      <w:r>
        <w:rPr>
          <w:rFonts w:ascii="Consolas" w:eastAsia="Consolas" w:hAnsi="Consolas" w:cs="Consolas"/>
          <w:color w:val="7A2E0E"/>
          <w:sz w:val="20"/>
          <w:szCs w:val="20"/>
        </w:rPr>
        <w:t>"NULL"</w:t>
      </w:r>
      <w:r>
        <w:t xml:space="preserve"> indica que la columna admite nulos.</w:t>
      </w:r>
    </w:p>
    <w:p w14:paraId="488F14BD" w14:textId="77777777" w:rsidR="0057004C" w:rsidRDefault="005D4E46">
      <w:pPr>
        <w:pStyle w:val="Prrafodelista"/>
        <w:numPr>
          <w:ilvl w:val="0"/>
          <w:numId w:val="2"/>
        </w:numPr>
        <w:spacing w:after="60"/>
      </w:pPr>
      <w:r>
        <w:rPr>
          <w:b/>
          <w:bCs/>
        </w:rPr>
        <w:t>Cardinalidad:</w:t>
      </w:r>
      <w:r>
        <w:t xml:space="preserve"> se deduce de cada llave foránea. </w:t>
      </w:r>
      <w:r>
        <w:rPr>
          <w:rFonts w:ascii="Consolas" w:eastAsia="Consolas" w:hAnsi="Consolas" w:cs="Consolas"/>
          <w:color w:val="7A2E0E"/>
          <w:sz w:val="20"/>
          <w:szCs w:val="20"/>
        </w:rPr>
        <w:t>||</w:t>
      </w:r>
      <w:r>
        <w:t xml:space="preserve"> es obligatoria y </w:t>
      </w:r>
      <w:r>
        <w:rPr>
          <w:rFonts w:ascii="Consolas" w:eastAsia="Consolas" w:hAnsi="Consolas" w:cs="Consolas"/>
          <w:color w:val="7A2E0E"/>
          <w:sz w:val="20"/>
          <w:szCs w:val="20"/>
        </w:rPr>
        <w:t>|o</w:t>
      </w:r>
      <w:r>
        <w:t xml:space="preserve"> opcional del lado del padre; </w:t>
      </w:r>
      <w:r>
        <w:rPr>
          <w:rFonts w:ascii="Consolas" w:eastAsia="Consolas" w:hAnsi="Consolas" w:cs="Consolas"/>
          <w:color w:val="7A2E0E"/>
          <w:sz w:val="20"/>
          <w:szCs w:val="20"/>
        </w:rPr>
        <w:t>o{</w:t>
      </w:r>
      <w:r>
        <w:t xml:space="preserve"> son muchos y </w:t>
      </w:r>
      <w:r>
        <w:rPr>
          <w:rFonts w:ascii="Consolas" w:eastAsia="Consolas" w:hAnsi="Consolas" w:cs="Consolas"/>
          <w:color w:val="7A2E0E"/>
          <w:sz w:val="20"/>
          <w:szCs w:val="20"/>
        </w:rPr>
        <w:t>o|</w:t>
      </w:r>
      <w:r>
        <w:t xml:space="preserve"> a lo sumo uno del lado del hijo (la columna es única, como en la herencia de </w:t>
      </w:r>
      <w:r>
        <w:rPr>
          <w:rFonts w:ascii="Consolas" w:eastAsia="Consolas" w:hAnsi="Consolas" w:cs="Consolas"/>
          <w:color w:val="7A2E0E"/>
          <w:sz w:val="20"/>
          <w:szCs w:val="20"/>
        </w:rPr>
        <w:t>pasajero</w:t>
      </w:r>
      <w:r>
        <w:t xml:space="preserve"> y </w:t>
      </w:r>
      <w:r>
        <w:rPr>
          <w:rFonts w:ascii="Consolas" w:eastAsia="Consolas" w:hAnsi="Consolas" w:cs="Consolas"/>
          <w:color w:val="7A2E0E"/>
          <w:sz w:val="20"/>
          <w:szCs w:val="20"/>
        </w:rPr>
        <w:t>conductor</w:t>
      </w:r>
      <w:r>
        <w:t xml:space="preserve">, que comparten la llave con </w:t>
      </w:r>
      <w:r>
        <w:rPr>
          <w:rFonts w:ascii="Consolas" w:eastAsia="Consolas" w:hAnsi="Consolas" w:cs="Consolas"/>
          <w:color w:val="7A2E0E"/>
          <w:sz w:val="20"/>
          <w:szCs w:val="20"/>
        </w:rPr>
        <w:t>usuario</w:t>
      </w:r>
      <w:r>
        <w:t>).</w:t>
      </w:r>
    </w:p>
    <w:p w14:paraId="341B857B" w14:textId="77777777" w:rsidR="0057004C" w:rsidRDefault="005D4E46">
      <w:pPr>
        <w:pStyle w:val="Prrafodelista"/>
        <w:numPr>
          <w:ilvl w:val="0"/>
          <w:numId w:val="2"/>
        </w:numPr>
        <w:spacing w:after="60"/>
      </w:pPr>
      <w:r>
        <w:rPr>
          <w:b/>
          <w:bCs/>
        </w:rPr>
        <w:t>Identificadores:</w:t>
      </w:r>
      <w:r>
        <w:t xml:space="preserve"> </w:t>
      </w:r>
      <w:r>
        <w:rPr>
          <w:rFonts w:ascii="Consolas" w:eastAsia="Consolas" w:hAnsi="Consolas" w:cs="Consolas"/>
          <w:color w:val="7A2E0E"/>
          <w:sz w:val="20"/>
          <w:szCs w:val="20"/>
        </w:rPr>
        <w:t>uuid</w:t>
      </w:r>
      <w:r>
        <w:t xml:space="preserve"> generados por la aplicación (versión 7), salvo la auditoría (</w:t>
      </w:r>
      <w:r>
        <w:rPr>
          <w:rFonts w:ascii="Consolas" w:eastAsia="Consolas" w:hAnsi="Consolas" w:cs="Consolas"/>
          <w:color w:val="7A2E0E"/>
          <w:sz w:val="20"/>
          <w:szCs w:val="20"/>
        </w:rPr>
        <w:t>bigint</w:t>
      </w:r>
      <w:r>
        <w:t xml:space="preserve"> creciente) y el catálogo (identificador del operador).</w:t>
      </w:r>
    </w:p>
    <w:p w14:paraId="1EDC8BF7" w14:textId="77777777" w:rsidR="0057004C" w:rsidRDefault="005D4E46">
      <w:pPr>
        <w:pStyle w:val="Prrafodelista"/>
        <w:numPr>
          <w:ilvl w:val="0"/>
          <w:numId w:val="2"/>
        </w:numPr>
        <w:spacing w:after="60"/>
      </w:pPr>
      <w:r>
        <w:rPr>
          <w:b/>
          <w:bCs/>
        </w:rPr>
        <w:t>Fechas:</w:t>
      </w:r>
      <w:r>
        <w:t xml:space="preserve"> los instantes se guardan en UTC (</w:t>
      </w:r>
      <w:r>
        <w:rPr>
          <w:rFonts w:ascii="Consolas" w:eastAsia="Consolas" w:hAnsi="Consolas" w:cs="Consolas"/>
          <w:color w:val="7A2E0E"/>
          <w:sz w:val="20"/>
          <w:szCs w:val="20"/>
        </w:rPr>
        <w:t>timestamptz</w:t>
      </w:r>
      <w:r>
        <w:t>); los eventos futuros guardan además su hora local y su zona horaria (ADR-0020).</w:t>
      </w:r>
    </w:p>
    <w:p w14:paraId="0DF232C3" w14:textId="77777777" w:rsidR="0057004C" w:rsidRDefault="005D4E46">
      <w:pPr>
        <w:pStyle w:val="Prrafodelista"/>
        <w:numPr>
          <w:ilvl w:val="0"/>
          <w:numId w:val="2"/>
        </w:numPr>
        <w:spacing w:after="60"/>
      </w:pPr>
      <w:r>
        <w:rPr>
          <w:b/>
          <w:bCs/>
        </w:rPr>
        <w:t>Concurrencia:</w:t>
      </w:r>
      <w:r>
        <w:t xml:space="preserve"> la columna de sistema </w:t>
      </w:r>
      <w:r>
        <w:rPr>
          <w:rFonts w:ascii="Consolas" w:eastAsia="Consolas" w:hAnsi="Consolas" w:cs="Consolas"/>
          <w:color w:val="7A2E0E"/>
          <w:sz w:val="20"/>
          <w:szCs w:val="20"/>
        </w:rPr>
        <w:t>xmin</w:t>
      </w:r>
      <w:r>
        <w:t xml:space="preserve"> de PostgreSQL es el token de versión de las entidades que compiten (ADR-0007); por ser de sistema no aparece en los diagramas.</w:t>
      </w:r>
    </w:p>
    <w:p w14:paraId="1F9226E1" w14:textId="77777777" w:rsidR="0057004C" w:rsidRDefault="005D4E46">
      <w:pPr>
        <w:pStyle w:val="Prrafodelista"/>
        <w:numPr>
          <w:ilvl w:val="0"/>
          <w:numId w:val="2"/>
        </w:numPr>
        <w:spacing w:after="60"/>
      </w:pPr>
      <w:r>
        <w:rPr>
          <w:b/>
          <w:bCs/>
        </w:rPr>
        <w:t xml:space="preserve">Restricciones </w:t>
      </w:r>
      <w:r>
        <w:rPr>
          <w:rFonts w:ascii="Consolas" w:eastAsia="Consolas" w:hAnsi="Consolas" w:cs="Consolas"/>
          <w:b/>
          <w:bCs/>
          <w:color w:val="7A2E0E"/>
          <w:sz w:val="20"/>
          <w:szCs w:val="20"/>
        </w:rPr>
        <w:t>EXCLUDE</w:t>
      </w:r>
      <w:r>
        <w:t xml:space="preserve"> (no se ven en el diagrama): un conductor no puede tener turnos que se traslapen, ni un conductor o un vehículo asignaciones vigentes que se traslapen en la misma franja; y solo puede haber una configuración del motor activa.</w:t>
      </w:r>
    </w:p>
    <w:p w14:paraId="44EA3684" w14:textId="77777777" w:rsidR="0057004C" w:rsidRDefault="005D4E46">
      <w:pPr>
        <w:pStyle w:val="Prrafodelista"/>
        <w:numPr>
          <w:ilvl w:val="0"/>
          <w:numId w:val="2"/>
        </w:numPr>
        <w:spacing w:after="60"/>
      </w:pPr>
      <w:r>
        <w:rPr>
          <w:b/>
          <w:bCs/>
        </w:rPr>
        <w:t>Referencias lógicas sin llave foránea</w:t>
      </w:r>
      <w:r>
        <w:t xml:space="preserve"> (a propósito):</w:t>
      </w:r>
    </w:p>
    <w:p w14:paraId="683A494E" w14:textId="77777777" w:rsidR="0057004C" w:rsidRDefault="005D4E46">
      <w:pPr>
        <w:pStyle w:val="Prrafodelista"/>
        <w:numPr>
          <w:ilvl w:val="1"/>
          <w:numId w:val="2"/>
        </w:numPr>
        <w:spacing w:after="60"/>
      </w:pPr>
      <w:r>
        <w:rPr>
          <w:rFonts w:ascii="Consolas" w:eastAsia="Consolas" w:hAnsi="Consolas" w:cs="Consolas"/>
          <w:color w:val="7A2E0E"/>
          <w:sz w:val="20"/>
          <w:szCs w:val="20"/>
        </w:rPr>
        <w:t>audit.evento_auditoria</w:t>
      </w:r>
      <w:r>
        <w:t xml:space="preserve"> (</w:t>
      </w:r>
      <w:r>
        <w:rPr>
          <w:rFonts w:ascii="Consolas" w:eastAsia="Consolas" w:hAnsi="Consolas" w:cs="Consolas"/>
          <w:color w:val="7A2E0E"/>
          <w:sz w:val="20"/>
          <w:szCs w:val="20"/>
        </w:rPr>
        <w:t>actor_id</w:t>
      </w:r>
      <w:r>
        <w:t xml:space="preserve">, </w:t>
      </w:r>
      <w:r>
        <w:rPr>
          <w:rFonts w:ascii="Consolas" w:eastAsia="Consolas" w:hAnsi="Consolas" w:cs="Consolas"/>
          <w:color w:val="7A2E0E"/>
          <w:sz w:val="20"/>
          <w:szCs w:val="20"/>
        </w:rPr>
        <w:t>recurso_id</w:t>
      </w:r>
      <w:r>
        <w:t>): la auditoría legal no depende de que el registro auditado siga existiendo.</w:t>
      </w:r>
    </w:p>
    <w:p w14:paraId="1F1B2FFF" w14:textId="77777777" w:rsidR="0057004C" w:rsidRDefault="005D4E46">
      <w:pPr>
        <w:pStyle w:val="Prrafodelista"/>
        <w:numPr>
          <w:ilvl w:val="1"/>
          <w:numId w:val="2"/>
        </w:numPr>
        <w:spacing w:after="60"/>
      </w:pPr>
      <w:r>
        <w:rPr>
          <w:rFonts w:ascii="Consolas" w:eastAsia="Consolas" w:hAnsi="Consolas" w:cs="Consolas"/>
          <w:color w:val="7A2E0E"/>
          <w:sz w:val="20"/>
          <w:szCs w:val="20"/>
        </w:rPr>
        <w:t>motor.decision_asignacion</w:t>
      </w:r>
      <w:r>
        <w:t xml:space="preserve"> y </w:t>
      </w:r>
      <w:r>
        <w:rPr>
          <w:rFonts w:ascii="Consolas" w:eastAsia="Consolas" w:hAnsi="Consolas" w:cs="Consolas"/>
          <w:color w:val="7A2E0E"/>
          <w:sz w:val="20"/>
          <w:szCs w:val="20"/>
        </w:rPr>
        <w:t>motor.evaluacion_candidato</w:t>
      </w:r>
      <w:r>
        <w:t xml:space="preserve"> (</w:t>
      </w:r>
      <w:r>
        <w:rPr>
          <w:rFonts w:ascii="Consolas" w:eastAsia="Consolas" w:hAnsi="Consolas" w:cs="Consolas"/>
          <w:color w:val="7A2E0E"/>
          <w:sz w:val="20"/>
          <w:szCs w:val="20"/>
        </w:rPr>
        <w:t>conductor_seleccionado_id</w:t>
      </w:r>
      <w:r>
        <w:t xml:space="preserve">, </w:t>
      </w:r>
      <w:r>
        <w:rPr>
          <w:rFonts w:ascii="Consolas" w:eastAsia="Consolas" w:hAnsi="Consolas" w:cs="Consolas"/>
          <w:color w:val="7A2E0E"/>
          <w:sz w:val="20"/>
          <w:szCs w:val="20"/>
        </w:rPr>
        <w:t>vehiculo_seleccionado_id</w:t>
      </w:r>
      <w:r>
        <w:t xml:space="preserve">, </w:t>
      </w:r>
      <w:r>
        <w:rPr>
          <w:rFonts w:ascii="Consolas" w:eastAsia="Consolas" w:hAnsi="Consolas" w:cs="Consolas"/>
          <w:color w:val="7A2E0E"/>
          <w:sz w:val="20"/>
          <w:szCs w:val="20"/>
        </w:rPr>
        <w:t>conductor_id</w:t>
      </w:r>
      <w:r>
        <w:t xml:space="preserve">, </w:t>
      </w:r>
      <w:r>
        <w:rPr>
          <w:rFonts w:ascii="Consolas" w:eastAsia="Consolas" w:hAnsi="Consolas" w:cs="Consolas"/>
          <w:color w:val="7A2E0E"/>
          <w:sz w:val="20"/>
          <w:szCs w:val="20"/>
        </w:rPr>
        <w:t>vehiculo_id</w:t>
      </w:r>
      <w:r>
        <w:t xml:space="preserve">, </w:t>
      </w:r>
      <w:r>
        <w:rPr>
          <w:rFonts w:ascii="Consolas" w:eastAsia="Consolas" w:hAnsi="Consolas" w:cs="Consolas"/>
          <w:color w:val="7A2E0E"/>
          <w:sz w:val="20"/>
          <w:szCs w:val="20"/>
        </w:rPr>
        <w:t>turno_id</w:t>
      </w:r>
      <w:r>
        <w:t xml:space="preserve">) y </w:t>
      </w:r>
      <w:r>
        <w:rPr>
          <w:rFonts w:ascii="Consolas" w:eastAsia="Consolas" w:hAnsi="Consolas" w:cs="Consolas"/>
          <w:color w:val="7A2E0E"/>
          <w:sz w:val="20"/>
          <w:szCs w:val="20"/>
        </w:rPr>
        <w:t>ops.asignacion.decision_id</w:t>
      </w:r>
      <w:r>
        <w:t>: el registro de decisiones es una evidencia histórica e inmutable.</w:t>
      </w:r>
    </w:p>
    <w:p w14:paraId="710D0A5F" w14:textId="77777777" w:rsidR="0057004C" w:rsidRDefault="005D4E46">
      <w:pPr>
        <w:pStyle w:val="Prrafodelista"/>
        <w:numPr>
          <w:ilvl w:val="1"/>
          <w:numId w:val="2"/>
        </w:numPr>
        <w:spacing w:after="60"/>
      </w:pPr>
      <w:r>
        <w:rPr>
          <w:rFonts w:ascii="Consolas" w:eastAsia="Consolas" w:hAnsi="Consolas" w:cs="Consolas"/>
          <w:color w:val="7A2E0E"/>
          <w:sz w:val="20"/>
          <w:szCs w:val="20"/>
        </w:rPr>
        <w:t>notif.alerta</w:t>
      </w:r>
      <w:r>
        <w:t xml:space="preserve"> (</w:t>
      </w:r>
      <w:r>
        <w:rPr>
          <w:rFonts w:ascii="Consolas" w:eastAsia="Consolas" w:hAnsi="Consolas" w:cs="Consolas"/>
          <w:color w:val="7A2E0E"/>
          <w:sz w:val="20"/>
          <w:szCs w:val="20"/>
        </w:rPr>
        <w:t>referencia_id</w:t>
      </w:r>
      <w:r>
        <w:t xml:space="preserve">, </w:t>
      </w:r>
      <w:r>
        <w:rPr>
          <w:rFonts w:ascii="Consolas" w:eastAsia="Consolas" w:hAnsi="Consolas" w:cs="Consolas"/>
          <w:color w:val="7A2E0E"/>
          <w:sz w:val="20"/>
          <w:szCs w:val="20"/>
        </w:rPr>
        <w:t>event_id</w:t>
      </w:r>
      <w:r>
        <w:t xml:space="preserve">, </w:t>
      </w:r>
      <w:r>
        <w:rPr>
          <w:rFonts w:ascii="Consolas" w:eastAsia="Consolas" w:hAnsi="Consolas" w:cs="Consolas"/>
          <w:color w:val="7A2E0E"/>
          <w:sz w:val="20"/>
          <w:szCs w:val="20"/>
        </w:rPr>
        <w:t>leida_por_id</w:t>
      </w:r>
      <w:r>
        <w:t xml:space="preserve">), </w:t>
      </w:r>
      <w:r>
        <w:rPr>
          <w:rFonts w:ascii="Consolas" w:eastAsia="Consolas" w:hAnsi="Consolas" w:cs="Consolas"/>
          <w:color w:val="7A2E0E"/>
          <w:sz w:val="20"/>
          <w:szCs w:val="20"/>
        </w:rPr>
        <w:t>notif.outbox_mensaje.event_id</w:t>
      </w:r>
      <w:r>
        <w:t xml:space="preserve">, </w:t>
      </w:r>
      <w:r>
        <w:rPr>
          <w:rFonts w:ascii="Consolas" w:eastAsia="Consolas" w:hAnsi="Consolas" w:cs="Consolas"/>
          <w:color w:val="7A2E0E"/>
          <w:sz w:val="20"/>
          <w:szCs w:val="20"/>
        </w:rPr>
        <w:t>notif.plantilla_whatsapp.modificada_por_id</w:t>
      </w:r>
      <w:r>
        <w:t xml:space="preserve"> y </w:t>
      </w:r>
      <w:r>
        <w:rPr>
          <w:rFonts w:ascii="Consolas" w:eastAsia="Consolas" w:hAnsi="Consolas" w:cs="Consolas"/>
          <w:color w:val="7A2E0E"/>
          <w:sz w:val="20"/>
          <w:szCs w:val="20"/>
        </w:rPr>
        <w:t>canal.mensaje_entrante.usuario_id</w:t>
      </w:r>
      <w:r>
        <w:t>: eventos y mensajes que pueden referirse a distintos tipos de registro o llegar antes de conocer al usuario.</w:t>
      </w:r>
    </w:p>
    <w:p w14:paraId="1C53DC52" w14:textId="77777777" w:rsidR="0057004C" w:rsidRDefault="005D4E46">
      <w:pPr>
        <w:pStyle w:val="Prrafodelista"/>
        <w:numPr>
          <w:ilvl w:val="1"/>
          <w:numId w:val="2"/>
        </w:numPr>
        <w:spacing w:after="60"/>
      </w:pPr>
      <w:r>
        <w:rPr>
          <w:rFonts w:ascii="Consolas" w:eastAsia="Consolas" w:hAnsi="Consolas" w:cs="Consolas"/>
          <w:color w:val="7A2E0E"/>
          <w:sz w:val="20"/>
          <w:szCs w:val="20"/>
        </w:rPr>
        <w:t>id_externo</w:t>
      </w:r>
      <w:r>
        <w:t xml:space="preserve"> de los mensajes, </w:t>
      </w:r>
      <w:r>
        <w:rPr>
          <w:rFonts w:ascii="Consolas" w:eastAsia="Consolas" w:hAnsi="Consolas" w:cs="Consolas"/>
          <w:color w:val="7A2E0E"/>
          <w:sz w:val="20"/>
          <w:szCs w:val="20"/>
        </w:rPr>
        <w:t>ops.usuario.identidad_externa_id</w:t>
      </w:r>
      <w:r>
        <w:t xml:space="preserve"> y </w:t>
      </w:r>
      <w:r>
        <w:rPr>
          <w:rFonts w:ascii="Consolas" w:eastAsia="Consolas" w:hAnsi="Consolas" w:cs="Consolas"/>
          <w:color w:val="7A2E0E"/>
          <w:sz w:val="20"/>
          <w:szCs w:val="20"/>
        </w:rPr>
        <w:t>plataforma.ruta_operador.phone_number_id</w:t>
      </w:r>
      <w:r>
        <w:t xml:space="preserve"> son identificadores de sistemas externos (Meta y Keycloak).</w:t>
      </w:r>
    </w:p>
    <w:p w14:paraId="5837E85D" w14:textId="77777777" w:rsidR="0057004C" w:rsidRDefault="005D4E46">
      <w:pPr>
        <w:pStyle w:val="Prrafodelista"/>
        <w:numPr>
          <w:ilvl w:val="0"/>
          <w:numId w:val="2"/>
        </w:numPr>
        <w:spacing w:after="60"/>
      </w:pPr>
      <w:r>
        <w:t>Las tablas de una sección que referencian tablas de otra sección muestran esas tablas solo con su llave primaria.</w:t>
      </w:r>
    </w:p>
    <w:p w14:paraId="73DA28ED" w14:textId="77777777" w:rsidR="0057004C" w:rsidRDefault="005D4E46">
      <w:pPr>
        <w:pStyle w:val="Ttulo2"/>
        <w:keepNext/>
      </w:pPr>
      <w:bookmarkStart w:id="64" w:name="_Toc244106774"/>
      <w:r>
        <w:t>A.1 Usuarios, clientes y recursos operativos</w:t>
      </w:r>
      <w:bookmarkEnd w:id="64"/>
    </w:p>
    <w:p w14:paraId="1360F094" w14:textId="77777777" w:rsidR="0057004C" w:rsidRDefault="005D4E46">
      <w:pPr>
        <w:spacing w:after="120"/>
        <w:jc w:val="both"/>
      </w:pPr>
      <w:r>
        <w:t>Usuarios del operador (con herencia TPT para pasajero y conductor), clientes empresariales, recursos del conductor (turnos, documentos, vehículo habitual), itinerarios y parámetros.</w:t>
      </w:r>
    </w:p>
    <w:p w14:paraId="08FA2793" w14:textId="77777777" w:rsidR="0057004C" w:rsidRDefault="005D4E46">
      <w:pPr>
        <w:keepNext/>
        <w:spacing w:before="120" w:after="120"/>
        <w:jc w:val="center"/>
      </w:pPr>
      <w:r>
        <w:rPr>
          <w:noProof/>
        </w:rPr>
        <w:drawing>
          <wp:inline distT="0" distB="0" distL="0" distR="0" wp14:anchorId="51005B52" wp14:editId="15BC31F5">
            <wp:extent cx="5610225" cy="5238750"/>
            <wp:effectExtent l="0" t="0" r="0" b="0"/>
            <wp:docPr id="12" name="er-01.png" descr="Diagrama er-01.png" title="er-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610225" cy="5238750"/>
                    </a:xfrm>
                    <a:prstGeom prst="rect">
                      <a:avLst/>
                    </a:prstGeom>
                  </pic:spPr>
                </pic:pic>
              </a:graphicData>
            </a:graphic>
          </wp:inline>
        </w:drawing>
      </w:r>
    </w:p>
    <w:p w14:paraId="7FCCE2A7" w14:textId="77777777" w:rsidR="0057004C" w:rsidRDefault="005D4E46">
      <w:pPr>
        <w:pStyle w:val="Ttulo2"/>
        <w:keepNext/>
      </w:pPr>
      <w:bookmarkStart w:id="65" w:name="_Toc244106775"/>
      <w:r>
        <w:t>A.2 Solicitudes de viaje</w:t>
      </w:r>
      <w:bookmarkEnd w:id="65"/>
    </w:p>
    <w:p w14:paraId="72201FF8" w14:textId="77777777" w:rsidR="0057004C" w:rsidRDefault="005D4E46">
      <w:pPr>
        <w:spacing w:after="120"/>
        <w:jc w:val="both"/>
      </w:pPr>
      <w:r>
        <w:t>La solicitud con su historial de estados y su cancelación. Las tablas de otras secciones aparecen solo con su llave.</w:t>
      </w:r>
    </w:p>
    <w:p w14:paraId="55775E4F" w14:textId="77777777" w:rsidR="0057004C" w:rsidRDefault="005D4E46">
      <w:pPr>
        <w:keepNext/>
        <w:spacing w:before="120" w:after="120"/>
        <w:jc w:val="center"/>
      </w:pPr>
      <w:r>
        <w:rPr>
          <w:noProof/>
        </w:rPr>
        <w:drawing>
          <wp:inline distT="0" distB="0" distL="0" distR="0" wp14:anchorId="6FD53D52" wp14:editId="629E7144">
            <wp:extent cx="5476875" cy="6953250"/>
            <wp:effectExtent l="0" t="0" r="0" b="0"/>
            <wp:docPr id="13" name="er-02.png" descr="Diagrama er-02.png" title="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476875" cy="6953250"/>
                    </a:xfrm>
                    <a:prstGeom prst="rect">
                      <a:avLst/>
                    </a:prstGeom>
                  </pic:spPr>
                </pic:pic>
              </a:graphicData>
            </a:graphic>
          </wp:inline>
        </w:drawing>
      </w:r>
    </w:p>
    <w:p w14:paraId="5F69E838" w14:textId="77777777" w:rsidR="0057004C" w:rsidRDefault="005D4E46">
      <w:pPr>
        <w:pStyle w:val="Ttulo2"/>
        <w:keepNext/>
      </w:pPr>
      <w:bookmarkStart w:id="66" w:name="_Toc244106776"/>
      <w:r>
        <w:t>A.3 Asignaciones y viajes</w:t>
      </w:r>
      <w:bookmarkEnd w:id="66"/>
    </w:p>
    <w:p w14:paraId="7CFE9F48" w14:textId="77777777" w:rsidR="0057004C" w:rsidRDefault="005D4E46">
      <w:pPr>
        <w:spacing w:after="120"/>
        <w:jc w:val="both"/>
      </w:pPr>
      <w:r>
        <w:t>La asignación (que puede reemplazar a otra) y el viaje con sus paradas, incidentes y calificación. Las tablas de otras secciones aparecen solo con su llave.</w:t>
      </w:r>
    </w:p>
    <w:p w14:paraId="4F317F6C" w14:textId="77777777" w:rsidR="0057004C" w:rsidRDefault="005D4E46">
      <w:pPr>
        <w:keepNext/>
        <w:spacing w:before="120" w:after="120"/>
        <w:jc w:val="center"/>
      </w:pPr>
      <w:r>
        <w:rPr>
          <w:noProof/>
        </w:rPr>
        <w:drawing>
          <wp:inline distT="0" distB="0" distL="0" distR="0" wp14:anchorId="736C2EEB" wp14:editId="1850D8D2">
            <wp:extent cx="5610225" cy="5705475"/>
            <wp:effectExtent l="0" t="0" r="0" b="0"/>
            <wp:docPr id="14" name="er-03.png" descr="Diagrama er-03.png" title="er-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610225" cy="5705475"/>
                    </a:xfrm>
                    <a:prstGeom prst="rect">
                      <a:avLst/>
                    </a:prstGeom>
                  </pic:spPr>
                </pic:pic>
              </a:graphicData>
            </a:graphic>
          </wp:inline>
        </w:drawing>
      </w:r>
    </w:p>
    <w:p w14:paraId="38F22C39" w14:textId="77777777" w:rsidR="0057004C" w:rsidRDefault="005D4E46">
      <w:pPr>
        <w:pStyle w:val="Ttulo2"/>
        <w:keepNext/>
      </w:pPr>
      <w:bookmarkStart w:id="67" w:name="_Toc244106777"/>
      <w:r>
        <w:t>A.4 Motor de asignación</w:t>
      </w:r>
      <w:bookmarkEnd w:id="67"/>
    </w:p>
    <w:p w14:paraId="3D976651" w14:textId="77777777" w:rsidR="0057004C" w:rsidRDefault="005D4E46">
      <w:pPr>
        <w:spacing w:after="120"/>
        <w:jc w:val="both"/>
      </w:pPr>
      <w:r>
        <w:t>Configuración versionada del motor con sus reglas y el registro de decisiones (decision log): cada decisión guarda los candidatos evaluados y el resultado de cada regla.</w:t>
      </w:r>
    </w:p>
    <w:p w14:paraId="743D0292" w14:textId="77777777" w:rsidR="0057004C" w:rsidRDefault="005D4E46">
      <w:pPr>
        <w:keepNext/>
        <w:spacing w:before="120" w:after="120"/>
        <w:jc w:val="center"/>
        <w:sectPr w:rsidR="0057004C">
          <w:headerReference w:type="default" r:id="rId51"/>
          <w:footerReference w:type="default" r:id="rId52"/>
          <w:pgSz w:w="12240" w:h="15840"/>
          <w:pgMar w:top="1417" w:right="1701" w:bottom="1417" w:left="1701" w:header="708" w:footer="708" w:gutter="0"/>
          <w:cols w:space="720"/>
          <w:docGrid w:linePitch="360"/>
        </w:sectPr>
      </w:pPr>
      <w:r>
        <w:rPr>
          <w:noProof/>
        </w:rPr>
        <w:drawing>
          <wp:inline distT="0" distB="0" distL="0" distR="0" wp14:anchorId="709AB60B" wp14:editId="7A46C851">
            <wp:extent cx="2828925" cy="6953250"/>
            <wp:effectExtent l="0" t="0" r="0" b="0"/>
            <wp:docPr id="15" name="er-04.png" descr="Diagrama er-04.png" title="er-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2828925" cy="6953250"/>
                    </a:xfrm>
                    <a:prstGeom prst="rect">
                      <a:avLst/>
                    </a:prstGeom>
                  </pic:spPr>
                </pic:pic>
              </a:graphicData>
            </a:graphic>
          </wp:inline>
        </w:drawing>
      </w:r>
    </w:p>
    <w:p w14:paraId="63989060" w14:textId="77777777" w:rsidR="0057004C" w:rsidRDefault="005D4E46">
      <w:pPr>
        <w:pStyle w:val="Ttulo2"/>
        <w:keepNext/>
      </w:pPr>
      <w:bookmarkStart w:id="68" w:name="_Toc244106778"/>
      <w:r>
        <w:t>A.5 Canal WhatsApp, notificaciones y auditoría</w:t>
      </w:r>
      <w:bookmarkEnd w:id="68"/>
    </w:p>
    <w:p w14:paraId="6EE79E18" w14:textId="77777777" w:rsidR="0057004C" w:rsidRDefault="005D4E46">
      <w:pPr>
        <w:spacing w:after="120"/>
        <w:jc w:val="both"/>
      </w:pPr>
      <w:r>
        <w:t>Conversaciones y mensajes del bot, la Outbox de eventos, las alertas del Panel Web con sus correos, las plantillas de WhatsApp y la auditoría legal encadenada.</w:t>
      </w:r>
    </w:p>
    <w:p w14:paraId="46A8FC26" w14:textId="77777777" w:rsidR="0057004C" w:rsidRDefault="005D4E46">
      <w:pPr>
        <w:keepNext/>
        <w:spacing w:before="120" w:after="120"/>
        <w:jc w:val="center"/>
        <w:sectPr w:rsidR="0057004C">
          <w:headerReference w:type="default" r:id="rId54"/>
          <w:footerReference w:type="default" r:id="rId55"/>
          <w:pgSz w:w="15840" w:h="12240" w:orient="landscape"/>
          <w:pgMar w:top="1417" w:right="1701" w:bottom="1417" w:left="1701" w:header="708" w:footer="708" w:gutter="0"/>
          <w:cols w:space="720"/>
          <w:docGrid w:linePitch="360"/>
        </w:sectPr>
      </w:pPr>
      <w:r>
        <w:rPr>
          <w:noProof/>
        </w:rPr>
        <w:drawing>
          <wp:inline distT="0" distB="0" distL="0" distR="0" wp14:anchorId="087FC33D" wp14:editId="2871BFB9">
            <wp:extent cx="7553325" cy="3962400"/>
            <wp:effectExtent l="0" t="0" r="0" b="0"/>
            <wp:docPr id="16" name="er-05.png" descr="Diagrama er-05.png" title="er-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7553325" cy="3962400"/>
                    </a:xfrm>
                    <a:prstGeom prst="rect">
                      <a:avLst/>
                    </a:prstGeom>
                  </pic:spPr>
                </pic:pic>
              </a:graphicData>
            </a:graphic>
          </wp:inline>
        </w:drawing>
      </w:r>
    </w:p>
    <w:p w14:paraId="5BDE1A57" w14:textId="77777777" w:rsidR="0057004C" w:rsidRDefault="005D4E46">
      <w:pPr>
        <w:pStyle w:val="Ttulo2"/>
        <w:keepNext/>
      </w:pPr>
      <w:bookmarkStart w:id="69" w:name="_Toc244106779"/>
      <w:r>
        <w:t>A.6 Catálogo de plataforma (base aparte)</w:t>
      </w:r>
      <w:bookmarkEnd w:id="69"/>
    </w:p>
    <w:p w14:paraId="72A561F4" w14:textId="77777777" w:rsidR="0057004C" w:rsidRDefault="005D4E46">
      <w:pPr>
        <w:spacing w:after="120"/>
        <w:jc w:val="both"/>
      </w:pPr>
      <w:r>
        <w:t>Base compartida de la plataforma, fuera de los Silos y sin datos operacionales: los operadores registrados y la tabla de ruteo del borde.</w:t>
      </w:r>
    </w:p>
    <w:p w14:paraId="4DABD27D" w14:textId="77777777" w:rsidR="0057004C" w:rsidRDefault="005D4E46">
      <w:pPr>
        <w:keepNext/>
        <w:spacing w:before="120" w:after="120"/>
        <w:jc w:val="center"/>
      </w:pPr>
      <w:r>
        <w:rPr>
          <w:noProof/>
        </w:rPr>
        <w:drawing>
          <wp:inline distT="0" distB="0" distL="0" distR="0" wp14:anchorId="2ED4D767" wp14:editId="365850ED">
            <wp:extent cx="3133725" cy="5191125"/>
            <wp:effectExtent l="0" t="0" r="0" b="0"/>
            <wp:docPr id="17" name="er-06.png" descr="Diagrama er-06.png" title="er-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3133725" cy="5191125"/>
                    </a:xfrm>
                    <a:prstGeom prst="rect">
                      <a:avLst/>
                    </a:prstGeom>
                  </pic:spPr>
                </pic:pic>
              </a:graphicData>
            </a:graphic>
          </wp:inline>
        </w:drawing>
      </w:r>
    </w:p>
    <w:sectPr w:rsidR="0057004C">
      <w:headerReference w:type="default" r:id="rId58"/>
      <w:footerReference w:type="default" r:id="rId59"/>
      <w:pgSz w:w="12240" w:h="15840"/>
      <w:pgMar w:top="1417" w:right="1701"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6DDAA" w14:textId="77777777" w:rsidR="005D4E46" w:rsidRDefault="005D4E46">
      <w:r>
        <w:separator/>
      </w:r>
    </w:p>
  </w:endnote>
  <w:endnote w:type="continuationSeparator" w:id="0">
    <w:p w14:paraId="68933690" w14:textId="77777777" w:rsidR="005D4E46" w:rsidRDefault="005D4E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90782" w14:textId="77777777" w:rsidR="0057004C" w:rsidRDefault="005D4E46">
    <w:pPr>
      <w:jc w:val="center"/>
    </w:pPr>
    <w:r>
      <w:rPr>
        <w:sz w:val="18"/>
        <w:szCs w:val="18"/>
      </w:rPr>
      <w:fldChar w:fldCharType="begin"/>
    </w:r>
    <w:r>
      <w:rPr>
        <w:sz w:val="18"/>
        <w:szCs w:val="18"/>
      </w:rPr>
      <w:instrText>PAGE</w:instrText>
    </w:r>
    <w:r>
      <w:rPr>
        <w:sz w:val="18"/>
        <w:szCs w:val="18"/>
      </w:rPr>
      <w:fldChar w:fldCharType="separate"/>
    </w:r>
    <w:r w:rsidR="00630152">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D6163" w14:textId="77777777" w:rsidR="0057004C" w:rsidRDefault="005D4E46">
    <w:pPr>
      <w:jc w:val="center"/>
    </w:pPr>
    <w:r>
      <w:rPr>
        <w:sz w:val="18"/>
        <w:szCs w:val="18"/>
      </w:rPr>
      <w:fldChar w:fldCharType="begin"/>
    </w:r>
    <w:r>
      <w:rPr>
        <w:sz w:val="18"/>
        <w:szCs w:val="18"/>
      </w:rPr>
      <w:instrText>PAGE</w:instrText>
    </w:r>
    <w:r>
      <w:rPr>
        <w:sz w:val="18"/>
        <w:szCs w:val="18"/>
      </w:rPr>
      <w:fldChar w:fldCharType="separate"/>
    </w:r>
    <w:r w:rsidR="00630152">
      <w:rPr>
        <w:noProof/>
        <w:sz w:val="18"/>
        <w:szCs w:val="18"/>
      </w:rPr>
      <w:t>4</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1163E" w14:textId="77777777" w:rsidR="0057004C" w:rsidRDefault="005D4E46">
    <w:pPr>
      <w:jc w:val="center"/>
    </w:pPr>
    <w:r>
      <w:rPr>
        <w:sz w:val="18"/>
        <w:szCs w:val="18"/>
      </w:rPr>
      <w:fldChar w:fldCharType="begin"/>
    </w:r>
    <w:r>
      <w:rPr>
        <w:sz w:val="18"/>
        <w:szCs w:val="18"/>
      </w:rPr>
      <w:instrText>PAGE</w:instrText>
    </w:r>
    <w:r>
      <w:rPr>
        <w:sz w:val="18"/>
        <w:szCs w:val="18"/>
      </w:rPr>
      <w:fldChar w:fldCharType="separate"/>
    </w:r>
    <w:r w:rsidR="00630152">
      <w:rPr>
        <w:noProof/>
        <w:sz w:val="18"/>
        <w:szCs w:val="18"/>
      </w:rPr>
      <w:t>62</w:t>
    </w:r>
    <w:r>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0C003" w14:textId="77777777" w:rsidR="0057004C" w:rsidRDefault="005D4E46">
    <w:pPr>
      <w:jc w:val="center"/>
    </w:pPr>
    <w:r>
      <w:rPr>
        <w:sz w:val="18"/>
        <w:szCs w:val="18"/>
      </w:rPr>
      <w:fldChar w:fldCharType="begin"/>
    </w:r>
    <w:r>
      <w:rPr>
        <w:sz w:val="18"/>
        <w:szCs w:val="18"/>
      </w:rPr>
      <w:instrText>PAGE</w:instrText>
    </w:r>
    <w:r>
      <w:rPr>
        <w:sz w:val="18"/>
        <w:szCs w:val="18"/>
      </w:rPr>
      <w:fldChar w:fldCharType="separate"/>
    </w:r>
    <w:r w:rsidR="00630152">
      <w:rPr>
        <w:noProof/>
        <w:sz w:val="18"/>
        <w:szCs w:val="18"/>
      </w:rPr>
      <w:t>63</w:t>
    </w:r>
    <w:r>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169B6" w14:textId="77777777" w:rsidR="0057004C" w:rsidRDefault="005D4E46">
    <w:pPr>
      <w:jc w:val="center"/>
    </w:pPr>
    <w:r>
      <w:rPr>
        <w:sz w:val="18"/>
        <w:szCs w:val="18"/>
      </w:rPr>
      <w:fldChar w:fldCharType="begin"/>
    </w:r>
    <w:r>
      <w:rPr>
        <w:sz w:val="18"/>
        <w:szCs w:val="18"/>
      </w:rPr>
      <w:instrText>PAGE</w:instrText>
    </w:r>
    <w:r>
      <w:rPr>
        <w:sz w:val="18"/>
        <w:szCs w:val="18"/>
      </w:rPr>
      <w:fldChar w:fldCharType="separate"/>
    </w:r>
    <w:r w:rsidR="00630152">
      <w:rPr>
        <w:noProof/>
        <w:sz w:val="18"/>
        <w:szCs w:val="18"/>
      </w:rPr>
      <w:t>64</w:t>
    </w:r>
    <w:r>
      <w:rPr>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A8627" w14:textId="77777777" w:rsidR="0057004C" w:rsidRDefault="005D4E46">
    <w:pPr>
      <w:jc w:val="center"/>
    </w:pPr>
    <w:r>
      <w:rPr>
        <w:sz w:val="18"/>
        <w:szCs w:val="18"/>
      </w:rPr>
      <w:fldChar w:fldCharType="begin"/>
    </w:r>
    <w:r>
      <w:rPr>
        <w:sz w:val="18"/>
        <w:szCs w:val="18"/>
      </w:rPr>
      <w:instrText>PAGE</w:instrText>
    </w:r>
    <w:r>
      <w:rPr>
        <w:sz w:val="18"/>
        <w:szCs w:val="18"/>
      </w:rPr>
      <w:fldChar w:fldCharType="separate"/>
    </w:r>
    <w:r w:rsidR="00630152">
      <w:rPr>
        <w:noProof/>
        <w:sz w:val="18"/>
        <w:szCs w:val="18"/>
      </w:rPr>
      <w:t>65</w:t>
    </w:r>
    <w:r>
      <w:rPr>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B4CA0" w14:textId="77777777" w:rsidR="0057004C" w:rsidRDefault="005D4E46">
    <w:pPr>
      <w:jc w:val="center"/>
    </w:pPr>
    <w:r>
      <w:rPr>
        <w:sz w:val="18"/>
        <w:szCs w:val="18"/>
      </w:rPr>
      <w:fldChar w:fldCharType="begin"/>
    </w:r>
    <w:r>
      <w:rPr>
        <w:sz w:val="18"/>
        <w:szCs w:val="18"/>
      </w:rPr>
      <w:instrText>PAGE</w:instrText>
    </w:r>
    <w:r>
      <w:rPr>
        <w:sz w:val="18"/>
        <w:szCs w:val="18"/>
      </w:rPr>
      <w:fldChar w:fldCharType="separate"/>
    </w:r>
    <w:r w:rsidR="00630152">
      <w:rPr>
        <w:noProof/>
        <w:sz w:val="18"/>
        <w:szCs w:val="18"/>
      </w:rPr>
      <w:t>67</w:t>
    </w:r>
    <w:r>
      <w:rPr>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2E90B" w14:textId="77777777" w:rsidR="0057004C" w:rsidRDefault="005D4E46">
    <w:pPr>
      <w:jc w:val="center"/>
    </w:pPr>
    <w:r>
      <w:rPr>
        <w:sz w:val="18"/>
        <w:szCs w:val="18"/>
      </w:rPr>
      <w:fldChar w:fldCharType="begin"/>
    </w:r>
    <w:r>
      <w:rPr>
        <w:sz w:val="18"/>
        <w:szCs w:val="18"/>
      </w:rPr>
      <w:instrText>PAGE</w:instrText>
    </w:r>
    <w:r>
      <w:rPr>
        <w:sz w:val="18"/>
        <w:szCs w:val="18"/>
      </w:rPr>
      <w:fldChar w:fldCharType="separate"/>
    </w:r>
    <w:r w:rsidR="00630152">
      <w:rPr>
        <w:noProof/>
        <w:sz w:val="18"/>
        <w:szCs w:val="18"/>
      </w:rPr>
      <w:t>68</w:t>
    </w:r>
    <w:r>
      <w:rPr>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D1C64" w14:textId="77777777" w:rsidR="0057004C" w:rsidRDefault="005D4E46">
    <w:pPr>
      <w:jc w:val="center"/>
    </w:pPr>
    <w:r>
      <w:rPr>
        <w:sz w:val="18"/>
        <w:szCs w:val="18"/>
      </w:rPr>
      <w:fldChar w:fldCharType="begin"/>
    </w:r>
    <w:r>
      <w:rPr>
        <w:sz w:val="18"/>
        <w:szCs w:val="18"/>
      </w:rPr>
      <w:instrText>PAGE</w:instrText>
    </w:r>
    <w:r>
      <w:rPr>
        <w:sz w:val="18"/>
        <w:szCs w:val="18"/>
      </w:rPr>
      <w:fldChar w:fldCharType="separate"/>
    </w:r>
    <w:r w:rsidR="00630152">
      <w:rPr>
        <w:noProof/>
        <w:sz w:val="18"/>
        <w:szCs w:val="18"/>
      </w:rPr>
      <w:t>69</w:t>
    </w:r>
    <w:r>
      <w:rPr>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806F5" w14:textId="77777777" w:rsidR="0057004C" w:rsidRDefault="005D4E46">
    <w:pPr>
      <w:jc w:val="center"/>
    </w:pPr>
    <w:r>
      <w:rPr>
        <w:sz w:val="18"/>
        <w:szCs w:val="18"/>
      </w:rPr>
      <w:fldChar w:fldCharType="begin"/>
    </w:r>
    <w:r>
      <w:rPr>
        <w:sz w:val="18"/>
        <w:szCs w:val="18"/>
      </w:rPr>
      <w:instrText>PAGE</w:instrText>
    </w:r>
    <w:r>
      <w:rPr>
        <w:sz w:val="18"/>
        <w:szCs w:val="18"/>
      </w:rPr>
      <w:fldChar w:fldCharType="separate"/>
    </w:r>
    <w:r w:rsidR="00630152">
      <w:rPr>
        <w:noProof/>
        <w:sz w:val="18"/>
        <w:szCs w:val="18"/>
      </w:rPr>
      <w:t>70</w:t>
    </w:r>
    <w:r>
      <w:rPr>
        <w:sz w:val="18"/>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0FEB4" w14:textId="77777777" w:rsidR="0057004C" w:rsidRDefault="005D4E46">
    <w:pPr>
      <w:jc w:val="center"/>
    </w:pPr>
    <w:r>
      <w:rPr>
        <w:sz w:val="18"/>
        <w:szCs w:val="18"/>
      </w:rPr>
      <w:fldChar w:fldCharType="begin"/>
    </w:r>
    <w:r>
      <w:rPr>
        <w:sz w:val="18"/>
        <w:szCs w:val="18"/>
      </w:rPr>
      <w:instrText>PAGE</w:instrText>
    </w:r>
    <w:r>
      <w:rPr>
        <w:sz w:val="18"/>
        <w:szCs w:val="18"/>
      </w:rPr>
      <w:fldChar w:fldCharType="separate"/>
    </w:r>
    <w:r w:rsidR="00630152">
      <w:rPr>
        <w:noProof/>
        <w:sz w:val="18"/>
        <w:szCs w:val="18"/>
      </w:rPr>
      <w:t>71</w:t>
    </w:r>
    <w:r>
      <w:rPr>
        <w:sz w:val="18"/>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D1C4C" w14:textId="77777777" w:rsidR="0057004C" w:rsidRDefault="005D4E46">
    <w:pPr>
      <w:jc w:val="center"/>
    </w:pPr>
    <w:r>
      <w:rPr>
        <w:sz w:val="18"/>
        <w:szCs w:val="18"/>
      </w:rPr>
      <w:fldChar w:fldCharType="begin"/>
    </w:r>
    <w:r>
      <w:rPr>
        <w:sz w:val="18"/>
        <w:szCs w:val="18"/>
      </w:rPr>
      <w:instrText>PAGE</w:instrText>
    </w:r>
    <w:r>
      <w:rPr>
        <w:sz w:val="18"/>
        <w:szCs w:val="18"/>
      </w:rPr>
      <w:fldChar w:fldCharType="separate"/>
    </w:r>
    <w:r w:rsidR="00630152">
      <w:rPr>
        <w:noProof/>
        <w:sz w:val="18"/>
        <w:szCs w:val="18"/>
      </w:rPr>
      <w:t>72</w:t>
    </w:r>
    <w:r>
      <w:rPr>
        <w:sz w:val="18"/>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2AB3F" w14:textId="77777777" w:rsidR="0057004C" w:rsidRDefault="005D4E46">
    <w:pPr>
      <w:jc w:val="center"/>
    </w:pPr>
    <w:r>
      <w:rPr>
        <w:sz w:val="18"/>
        <w:szCs w:val="18"/>
      </w:rPr>
      <w:fldChar w:fldCharType="begin"/>
    </w:r>
    <w:r>
      <w:rPr>
        <w:sz w:val="18"/>
        <w:szCs w:val="18"/>
      </w:rPr>
      <w:instrText>PAGE</w:instrText>
    </w:r>
    <w:r>
      <w:rPr>
        <w:sz w:val="18"/>
        <w:szCs w:val="18"/>
      </w:rPr>
      <w:fldChar w:fldCharType="separate"/>
    </w:r>
    <w:r w:rsidR="00630152">
      <w:rPr>
        <w:noProof/>
        <w:sz w:val="18"/>
        <w:szCs w:val="18"/>
      </w:rPr>
      <w:t>74</w:t>
    </w:r>
    <w:r>
      <w:rPr>
        <w:sz w:val="18"/>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E049B" w14:textId="77777777" w:rsidR="0057004C" w:rsidRDefault="005D4E46">
    <w:pPr>
      <w:jc w:val="center"/>
    </w:pPr>
    <w:r>
      <w:rPr>
        <w:sz w:val="18"/>
        <w:szCs w:val="18"/>
      </w:rPr>
      <w:fldChar w:fldCharType="begin"/>
    </w:r>
    <w:r>
      <w:rPr>
        <w:sz w:val="18"/>
        <w:szCs w:val="18"/>
      </w:rPr>
      <w:instrText>PAGE</w:instrText>
    </w:r>
    <w:r>
      <w:rPr>
        <w:sz w:val="18"/>
        <w:szCs w:val="18"/>
      </w:rPr>
      <w:fldChar w:fldCharType="separate"/>
    </w:r>
    <w:r w:rsidR="00630152">
      <w:rPr>
        <w:noProof/>
        <w:sz w:val="18"/>
        <w:szCs w:val="18"/>
      </w:rPr>
      <w:t>75</w:t>
    </w:r>
    <w:r>
      <w:rPr>
        <w:sz w:val="18"/>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E51CC" w14:textId="77777777" w:rsidR="0057004C" w:rsidRDefault="005D4E46">
    <w:pPr>
      <w:jc w:val="center"/>
    </w:pPr>
    <w:r>
      <w:rPr>
        <w:sz w:val="18"/>
        <w:szCs w:val="18"/>
      </w:rPr>
      <w:fldChar w:fldCharType="begin"/>
    </w:r>
    <w:r>
      <w:rPr>
        <w:sz w:val="18"/>
        <w:szCs w:val="18"/>
      </w:rPr>
      <w:instrText>PAGE</w:instrText>
    </w:r>
    <w:r>
      <w:rPr>
        <w:sz w:val="18"/>
        <w:szCs w:val="18"/>
      </w:rPr>
      <w:fldChar w:fldCharType="separate"/>
    </w:r>
    <w:r w:rsidR="00630152">
      <w:rPr>
        <w:noProof/>
        <w:sz w:val="18"/>
        <w:szCs w:val="18"/>
      </w:rPr>
      <w:t>76</w:t>
    </w:r>
    <w:r>
      <w:rPr>
        <w:sz w:val="18"/>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BC9E4" w14:textId="77777777" w:rsidR="0057004C" w:rsidRDefault="005D4E46">
    <w:pPr>
      <w:jc w:val="center"/>
    </w:pPr>
    <w:r>
      <w:rPr>
        <w:sz w:val="18"/>
        <w:szCs w:val="18"/>
      </w:rPr>
      <w:fldChar w:fldCharType="begin"/>
    </w:r>
    <w:r>
      <w:rPr>
        <w:sz w:val="18"/>
        <w:szCs w:val="18"/>
      </w:rPr>
      <w:instrText>PAGE</w:instrText>
    </w:r>
    <w:r>
      <w:rPr>
        <w:sz w:val="18"/>
        <w:szCs w:val="18"/>
      </w:rPr>
      <w:fldChar w:fldCharType="separate"/>
    </w:r>
    <w:r w:rsidR="00630152">
      <w:rPr>
        <w:noProof/>
        <w:sz w:val="18"/>
        <w:szCs w:val="18"/>
      </w:rPr>
      <w:t>77</w:t>
    </w:r>
    <w:r>
      <w:rPr>
        <w:sz w:val="18"/>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67C8A" w14:textId="77777777" w:rsidR="0057004C" w:rsidRDefault="005D4E46">
    <w:pPr>
      <w:jc w:val="center"/>
    </w:pPr>
    <w:r>
      <w:rPr>
        <w:sz w:val="18"/>
        <w:szCs w:val="18"/>
      </w:rPr>
      <w:fldChar w:fldCharType="begin"/>
    </w:r>
    <w:r>
      <w:rPr>
        <w:sz w:val="18"/>
        <w:szCs w:val="18"/>
      </w:rPr>
      <w:instrText>PAGE</w:instrText>
    </w:r>
    <w:r>
      <w:rPr>
        <w:sz w:val="18"/>
        <w:szCs w:val="18"/>
      </w:rPr>
      <w:fldChar w:fldCharType="separate"/>
    </w:r>
    <w:r w:rsidR="00630152">
      <w:rPr>
        <w:noProof/>
        <w:sz w:val="18"/>
        <w:szCs w:val="18"/>
      </w:rPr>
      <w:t>83</w:t>
    </w:r>
    <w:r>
      <w:rPr>
        <w:sz w:val="18"/>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E2163" w14:textId="77777777" w:rsidR="0057004C" w:rsidRDefault="005D4E46">
    <w:pPr>
      <w:jc w:val="center"/>
    </w:pPr>
    <w:r>
      <w:rPr>
        <w:sz w:val="18"/>
        <w:szCs w:val="18"/>
      </w:rPr>
      <w:fldChar w:fldCharType="begin"/>
    </w:r>
    <w:r>
      <w:rPr>
        <w:sz w:val="18"/>
        <w:szCs w:val="18"/>
      </w:rPr>
      <w:instrText>PAGE</w:instrText>
    </w:r>
    <w:r>
      <w:rPr>
        <w:sz w:val="18"/>
        <w:szCs w:val="18"/>
      </w:rPr>
      <w:fldChar w:fldCharType="separate"/>
    </w:r>
    <w:r w:rsidR="00630152">
      <w:rPr>
        <w:noProof/>
        <w:sz w:val="18"/>
        <w:szCs w:val="18"/>
      </w:rPr>
      <w:t>84</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ADBD1" w14:textId="77777777" w:rsidR="005D4E46" w:rsidRDefault="005D4E46">
      <w:r>
        <w:separator/>
      </w:r>
    </w:p>
  </w:footnote>
  <w:footnote w:type="continuationSeparator" w:id="0">
    <w:p w14:paraId="66C68280" w14:textId="77777777" w:rsidR="005D4E46" w:rsidRDefault="005D4E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57322" w14:textId="77777777" w:rsidR="0057004C" w:rsidRDefault="005D4E46">
    <w:pPr>
      <w:jc w:val="right"/>
    </w:pPr>
    <w:r>
      <w:rPr>
        <w:color w:val="808080"/>
        <w:sz w:val="16"/>
        <w:szCs w:val="16"/>
      </w:rPr>
      <w:t>FlowRide — Documento de Arquitectura de Software v3.1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947E2" w14:textId="77777777" w:rsidR="0057004C" w:rsidRDefault="005D4E46">
    <w:pPr>
      <w:jc w:val="right"/>
    </w:pPr>
    <w:r>
      <w:rPr>
        <w:color w:val="808080"/>
        <w:sz w:val="16"/>
        <w:szCs w:val="16"/>
      </w:rPr>
      <w:t>FlowRide — Documento de Arquitectura de Software v3.1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43CEA" w14:textId="77777777" w:rsidR="0057004C" w:rsidRDefault="005D4E46">
    <w:pPr>
      <w:jc w:val="right"/>
    </w:pPr>
    <w:r>
      <w:rPr>
        <w:color w:val="808080"/>
        <w:sz w:val="16"/>
        <w:szCs w:val="16"/>
      </w:rPr>
      <w:t>FlowRide — Documento de Arquitectura de Software v3.1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BA54A" w14:textId="77777777" w:rsidR="0057004C" w:rsidRDefault="005D4E46">
    <w:pPr>
      <w:jc w:val="right"/>
    </w:pPr>
    <w:r>
      <w:rPr>
        <w:color w:val="808080"/>
        <w:sz w:val="16"/>
        <w:szCs w:val="16"/>
      </w:rPr>
      <w:t>FlowRide — Documento de Arquitectura de Software v3.1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53437" w14:textId="77777777" w:rsidR="0057004C" w:rsidRDefault="005D4E46">
    <w:pPr>
      <w:jc w:val="right"/>
    </w:pPr>
    <w:r>
      <w:rPr>
        <w:color w:val="808080"/>
        <w:sz w:val="16"/>
        <w:szCs w:val="16"/>
      </w:rPr>
      <w:t>FlowRide — Documento de Arquitectura de Software v3.1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F620A" w14:textId="77777777" w:rsidR="0057004C" w:rsidRDefault="005D4E46">
    <w:pPr>
      <w:jc w:val="right"/>
    </w:pPr>
    <w:r>
      <w:rPr>
        <w:color w:val="808080"/>
        <w:sz w:val="16"/>
        <w:szCs w:val="16"/>
      </w:rPr>
      <w:t>FlowRide — Documento de Arquitectura de Software v3.1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CACF" w14:textId="77777777" w:rsidR="0057004C" w:rsidRDefault="005D4E46">
    <w:pPr>
      <w:jc w:val="right"/>
    </w:pPr>
    <w:r>
      <w:rPr>
        <w:color w:val="808080"/>
        <w:sz w:val="16"/>
        <w:szCs w:val="16"/>
      </w:rPr>
      <w:t>FlowRide — Documento de Arquitectura de Software v3.1</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6636F" w14:textId="77777777" w:rsidR="0057004C" w:rsidRDefault="005D4E46">
    <w:pPr>
      <w:jc w:val="right"/>
    </w:pPr>
    <w:r>
      <w:rPr>
        <w:color w:val="808080"/>
        <w:sz w:val="16"/>
        <w:szCs w:val="16"/>
      </w:rPr>
      <w:t>FlowRide — Documento de Arquitectura de Software v3.1</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D6161" w14:textId="77777777" w:rsidR="0057004C" w:rsidRDefault="005D4E46">
    <w:pPr>
      <w:jc w:val="right"/>
    </w:pPr>
    <w:r>
      <w:rPr>
        <w:color w:val="808080"/>
        <w:sz w:val="16"/>
        <w:szCs w:val="16"/>
      </w:rPr>
      <w:t>FlowRide — Documento de Arquitectura de Software v3.1</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3B7DD" w14:textId="77777777" w:rsidR="0057004C" w:rsidRDefault="005D4E46">
    <w:pPr>
      <w:jc w:val="right"/>
    </w:pPr>
    <w:r>
      <w:rPr>
        <w:color w:val="808080"/>
        <w:sz w:val="16"/>
        <w:szCs w:val="16"/>
      </w:rPr>
      <w:t>FlowRide — Documento de Arquitectura de Software v3.1</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184E2" w14:textId="77777777" w:rsidR="0057004C" w:rsidRDefault="005D4E46">
    <w:pPr>
      <w:jc w:val="right"/>
    </w:pPr>
    <w:r>
      <w:rPr>
        <w:color w:val="808080"/>
        <w:sz w:val="16"/>
        <w:szCs w:val="16"/>
      </w:rPr>
      <w:t>FlowRide — Documento de Arquitectura de Software v3.1</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23761" w14:textId="77777777" w:rsidR="0057004C" w:rsidRDefault="005D4E46">
    <w:pPr>
      <w:jc w:val="right"/>
    </w:pPr>
    <w:r>
      <w:rPr>
        <w:color w:val="808080"/>
        <w:sz w:val="16"/>
        <w:szCs w:val="16"/>
      </w:rPr>
      <w:t>FlowRide — Documento de Arquitectura de Software v3.1</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3BC2" w14:textId="77777777" w:rsidR="0057004C" w:rsidRDefault="005D4E46">
    <w:pPr>
      <w:jc w:val="right"/>
    </w:pPr>
    <w:r>
      <w:rPr>
        <w:color w:val="808080"/>
        <w:sz w:val="16"/>
        <w:szCs w:val="16"/>
      </w:rPr>
      <w:t>FlowRide — Documento de Arquitectura de Software v3.1</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1383" w14:textId="77777777" w:rsidR="0057004C" w:rsidRDefault="005D4E46">
    <w:pPr>
      <w:jc w:val="right"/>
    </w:pPr>
    <w:r>
      <w:rPr>
        <w:color w:val="808080"/>
        <w:sz w:val="16"/>
        <w:szCs w:val="16"/>
      </w:rPr>
      <w:t>FlowRide — Documento de Arquitectura de Software v3.1</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5EA54" w14:textId="77777777" w:rsidR="0057004C" w:rsidRDefault="005D4E46">
    <w:pPr>
      <w:jc w:val="right"/>
    </w:pPr>
    <w:r>
      <w:rPr>
        <w:color w:val="808080"/>
        <w:sz w:val="16"/>
        <w:szCs w:val="16"/>
      </w:rPr>
      <w:t>FlowRide — Documento de Arquitectura de Software v3.1</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DE3A7" w14:textId="77777777" w:rsidR="0057004C" w:rsidRDefault="005D4E46">
    <w:pPr>
      <w:jc w:val="right"/>
    </w:pPr>
    <w:r>
      <w:rPr>
        <w:color w:val="808080"/>
        <w:sz w:val="16"/>
        <w:szCs w:val="16"/>
      </w:rPr>
      <w:t>FlowRide — Documento de Arquitectura de Software v3.1</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A3042" w14:textId="77777777" w:rsidR="0057004C" w:rsidRDefault="005D4E46">
    <w:pPr>
      <w:jc w:val="right"/>
    </w:pPr>
    <w:r>
      <w:rPr>
        <w:color w:val="808080"/>
        <w:sz w:val="16"/>
        <w:szCs w:val="16"/>
      </w:rPr>
      <w:t>FlowRide — Documento de Arquitectura de Software v3.1</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D06C0" w14:textId="77777777" w:rsidR="0057004C" w:rsidRDefault="005D4E46">
    <w:pPr>
      <w:jc w:val="right"/>
    </w:pPr>
    <w:r>
      <w:rPr>
        <w:color w:val="808080"/>
        <w:sz w:val="16"/>
        <w:szCs w:val="16"/>
      </w:rPr>
      <w:t>FlowRide — Documento de Arquitectura de Software v3.1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2698"/>
    <w:multiLevelType w:val="hybridMultilevel"/>
    <w:tmpl w:val="89A87C12"/>
    <w:lvl w:ilvl="0" w:tplc="3C760976">
      <w:start w:val="1"/>
      <w:numFmt w:val="bullet"/>
      <w:lvlText w:val="•"/>
      <w:lvlJc w:val="left"/>
      <w:pPr>
        <w:ind w:left="720" w:hanging="360"/>
      </w:pPr>
    </w:lvl>
    <w:lvl w:ilvl="1" w:tplc="4A5C0A96">
      <w:start w:val="1"/>
      <w:numFmt w:val="bullet"/>
      <w:lvlText w:val="◦"/>
      <w:lvlJc w:val="left"/>
      <w:pPr>
        <w:ind w:left="1080" w:hanging="360"/>
      </w:pPr>
    </w:lvl>
    <w:lvl w:ilvl="2" w:tplc="6C7C4FF4" w:tentative="1">
      <w:start w:val="1"/>
      <w:numFmt w:val="bullet"/>
      <w:lvlText w:val="▪"/>
      <w:lvlJc w:val="left"/>
      <w:pPr>
        <w:ind w:left="1440" w:hanging="360"/>
      </w:pPr>
    </w:lvl>
    <w:lvl w:ilvl="3" w:tplc="988CABA8">
      <w:numFmt w:val="decimal"/>
      <w:lvlText w:val=""/>
      <w:lvlJc w:val="left"/>
    </w:lvl>
    <w:lvl w:ilvl="4" w:tplc="FFC82EEA">
      <w:numFmt w:val="decimal"/>
      <w:lvlText w:val=""/>
      <w:lvlJc w:val="left"/>
    </w:lvl>
    <w:lvl w:ilvl="5" w:tplc="0D30459C">
      <w:numFmt w:val="decimal"/>
      <w:lvlText w:val=""/>
      <w:lvlJc w:val="left"/>
    </w:lvl>
    <w:lvl w:ilvl="6" w:tplc="025614C4">
      <w:numFmt w:val="decimal"/>
      <w:lvlText w:val=""/>
      <w:lvlJc w:val="left"/>
    </w:lvl>
    <w:lvl w:ilvl="7" w:tplc="0B6EF438">
      <w:numFmt w:val="decimal"/>
      <w:lvlText w:val=""/>
      <w:lvlJc w:val="left"/>
    </w:lvl>
    <w:lvl w:ilvl="8" w:tplc="97841D66">
      <w:numFmt w:val="decimal"/>
      <w:lvlText w:val=""/>
      <w:lvlJc w:val="left"/>
    </w:lvl>
  </w:abstractNum>
  <w:abstractNum w:abstractNumId="1" w15:restartNumberingAfterBreak="0">
    <w:nsid w:val="33D94E63"/>
    <w:multiLevelType w:val="hybridMultilevel"/>
    <w:tmpl w:val="E43C8E92"/>
    <w:lvl w:ilvl="0" w:tplc="0D5CFB00" w:tentative="1">
      <w:start w:val="1"/>
      <w:numFmt w:val="bullet"/>
      <w:lvlText w:val="●"/>
      <w:lvlJc w:val="left"/>
      <w:pPr>
        <w:ind w:left="720" w:hanging="360"/>
      </w:pPr>
    </w:lvl>
    <w:lvl w:ilvl="1" w:tplc="EC0AF4C6" w:tentative="1">
      <w:start w:val="1"/>
      <w:numFmt w:val="bullet"/>
      <w:lvlText w:val="○"/>
      <w:lvlJc w:val="left"/>
      <w:pPr>
        <w:ind w:left="1440" w:hanging="360"/>
      </w:pPr>
    </w:lvl>
    <w:lvl w:ilvl="2" w:tplc="D49A98EE" w:tentative="1">
      <w:start w:val="1"/>
      <w:numFmt w:val="bullet"/>
      <w:lvlText w:val="■"/>
      <w:lvlJc w:val="left"/>
      <w:pPr>
        <w:ind w:left="2160" w:hanging="360"/>
      </w:pPr>
    </w:lvl>
    <w:lvl w:ilvl="3" w:tplc="7FA4301C" w:tentative="1">
      <w:start w:val="1"/>
      <w:numFmt w:val="bullet"/>
      <w:lvlText w:val="●"/>
      <w:lvlJc w:val="left"/>
      <w:pPr>
        <w:ind w:left="2880" w:hanging="360"/>
      </w:pPr>
    </w:lvl>
    <w:lvl w:ilvl="4" w:tplc="E6C0E78E" w:tentative="1">
      <w:start w:val="1"/>
      <w:numFmt w:val="bullet"/>
      <w:lvlText w:val="○"/>
      <w:lvlJc w:val="left"/>
      <w:pPr>
        <w:ind w:left="3600" w:hanging="360"/>
      </w:pPr>
    </w:lvl>
    <w:lvl w:ilvl="5" w:tplc="F76A4BA2" w:tentative="1">
      <w:start w:val="1"/>
      <w:numFmt w:val="bullet"/>
      <w:lvlText w:val="■"/>
      <w:lvlJc w:val="left"/>
      <w:pPr>
        <w:ind w:left="4320" w:hanging="360"/>
      </w:pPr>
    </w:lvl>
    <w:lvl w:ilvl="6" w:tplc="05329866" w:tentative="1">
      <w:start w:val="1"/>
      <w:numFmt w:val="bullet"/>
      <w:lvlText w:val="●"/>
      <w:lvlJc w:val="left"/>
      <w:pPr>
        <w:ind w:left="5040" w:hanging="360"/>
      </w:pPr>
    </w:lvl>
    <w:lvl w:ilvl="7" w:tplc="153CF444" w:tentative="1">
      <w:start w:val="1"/>
      <w:numFmt w:val="bullet"/>
      <w:lvlText w:val="●"/>
      <w:lvlJc w:val="left"/>
      <w:pPr>
        <w:ind w:left="5760" w:hanging="360"/>
      </w:pPr>
    </w:lvl>
    <w:lvl w:ilvl="8" w:tplc="82964E18" w:tentative="1">
      <w:start w:val="1"/>
      <w:numFmt w:val="bullet"/>
      <w:lvlText w:val="●"/>
      <w:lvlJc w:val="left"/>
      <w:pPr>
        <w:ind w:left="6480" w:hanging="360"/>
      </w:pPr>
    </w:lvl>
  </w:abstractNum>
  <w:abstractNum w:abstractNumId="2" w15:restartNumberingAfterBreak="0">
    <w:nsid w:val="57C86D31"/>
    <w:multiLevelType w:val="hybridMultilevel"/>
    <w:tmpl w:val="6D62B88E"/>
    <w:lvl w:ilvl="0" w:tplc="CE345610" w:tentative="1">
      <w:start w:val="1"/>
      <w:numFmt w:val="decimal"/>
      <w:lvlText w:val="%1."/>
      <w:lvlJc w:val="left"/>
      <w:pPr>
        <w:ind w:left="720" w:hanging="360"/>
      </w:pPr>
    </w:lvl>
    <w:lvl w:ilvl="1" w:tplc="20EC434E">
      <w:numFmt w:val="decimal"/>
      <w:lvlText w:val=""/>
      <w:lvlJc w:val="left"/>
    </w:lvl>
    <w:lvl w:ilvl="2" w:tplc="7C38F19A">
      <w:numFmt w:val="decimal"/>
      <w:lvlText w:val=""/>
      <w:lvlJc w:val="left"/>
    </w:lvl>
    <w:lvl w:ilvl="3" w:tplc="595ECFC2">
      <w:numFmt w:val="decimal"/>
      <w:lvlText w:val=""/>
      <w:lvlJc w:val="left"/>
    </w:lvl>
    <w:lvl w:ilvl="4" w:tplc="BDE2F85A">
      <w:numFmt w:val="decimal"/>
      <w:lvlText w:val=""/>
      <w:lvlJc w:val="left"/>
    </w:lvl>
    <w:lvl w:ilvl="5" w:tplc="5B66E27E">
      <w:numFmt w:val="decimal"/>
      <w:lvlText w:val=""/>
      <w:lvlJc w:val="left"/>
    </w:lvl>
    <w:lvl w:ilvl="6" w:tplc="89949D80">
      <w:numFmt w:val="decimal"/>
      <w:lvlText w:val=""/>
      <w:lvlJc w:val="left"/>
    </w:lvl>
    <w:lvl w:ilvl="7" w:tplc="E7AC32FA">
      <w:numFmt w:val="decimal"/>
      <w:lvlText w:val=""/>
      <w:lvlJc w:val="left"/>
    </w:lvl>
    <w:lvl w:ilvl="8" w:tplc="F2ECE794">
      <w:numFmt w:val="decimal"/>
      <w:lvlText w:val=""/>
      <w:lvlJc w:val="left"/>
    </w:lvl>
  </w:abstractNum>
  <w:num w:numId="1" w16cid:durableId="279608783">
    <w:abstractNumId w:val="1"/>
    <w:lvlOverride w:ilvl="0">
      <w:startOverride w:val="1"/>
    </w:lvlOverride>
  </w:num>
  <w:num w:numId="2" w16cid:durableId="1403335663">
    <w:abstractNumId w:val="0"/>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04C"/>
    <w:rsid w:val="0057004C"/>
    <w:rsid w:val="0058793C"/>
    <w:rsid w:val="005D4E46"/>
    <w:rsid w:val="0063015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17BC9"/>
  <w15:docId w15:val="{20CEAF53-0049-4AB1-845A-D489AB763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160"/>
      <w:outlineLvl w:val="0"/>
    </w:pPr>
    <w:rPr>
      <w:b/>
      <w:bCs/>
      <w:color w:val="1F3864"/>
      <w:sz w:val="32"/>
      <w:szCs w:val="32"/>
    </w:rPr>
  </w:style>
  <w:style w:type="paragraph" w:styleId="Ttulo2">
    <w:name w:val="heading 2"/>
    <w:basedOn w:val="Normal"/>
    <w:next w:val="Normal"/>
    <w:uiPriority w:val="9"/>
    <w:unhideWhenUsed/>
    <w:qFormat/>
    <w:pPr>
      <w:spacing w:before="240" w:after="120"/>
      <w:outlineLvl w:val="1"/>
    </w:pPr>
    <w:rPr>
      <w:b/>
      <w:bCs/>
      <w:color w:val="1F3864"/>
      <w:sz w:val="28"/>
      <w:szCs w:val="28"/>
    </w:rPr>
  </w:style>
  <w:style w:type="paragraph" w:styleId="Ttulo3">
    <w:name w:val="heading 3"/>
    <w:basedOn w:val="Normal"/>
    <w:next w:val="Normal"/>
    <w:uiPriority w:val="9"/>
    <w:unhideWhenUsed/>
    <w:qFormat/>
    <w:pPr>
      <w:spacing w:before="200" w:after="100"/>
      <w:outlineLvl w:val="2"/>
    </w:pPr>
    <w:rPr>
      <w:b/>
      <w:bCs/>
      <w:color w:val="2F5496"/>
      <w:sz w:val="25"/>
      <w:szCs w:val="25"/>
    </w:rPr>
  </w:style>
  <w:style w:type="paragraph" w:styleId="Ttulo4">
    <w:name w:val="heading 4"/>
    <w:basedOn w:val="Normal"/>
    <w:next w:val="Normal"/>
    <w:uiPriority w:val="9"/>
    <w:unhideWhenUsed/>
    <w:qFormat/>
    <w:pPr>
      <w:spacing w:before="180" w:after="80"/>
      <w:outlineLvl w:val="3"/>
    </w:pPr>
    <w:rPr>
      <w:b/>
      <w:bCs/>
      <w:color w:val="2F5496"/>
      <w:sz w:val="23"/>
      <w:szCs w:val="23"/>
    </w:rPr>
  </w:style>
  <w:style w:type="paragraph" w:styleId="Ttulo5">
    <w:name w:val="heading 5"/>
    <w:basedOn w:val="Normal"/>
    <w:next w:val="Normal"/>
    <w:uiPriority w:val="9"/>
    <w:unhideWhenUsed/>
    <w:qFormat/>
    <w:pPr>
      <w:spacing w:before="160" w:after="80"/>
      <w:outlineLvl w:val="4"/>
    </w:pPr>
    <w:rPr>
      <w:b/>
      <w:bCs/>
      <w:i/>
      <w:iCs/>
      <w:color w:val="2F5496"/>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paragraph" w:styleId="Descripcin">
    <w:name w:val="caption"/>
    <w:basedOn w:val="Normal"/>
    <w:next w:val="Normal"/>
    <w:uiPriority w:val="35"/>
    <w:semiHidden/>
    <w:unhideWhenUsed/>
    <w:qFormat/>
    <w:pPr>
      <w:spacing w:after="200"/>
    </w:pPr>
    <w:rPr>
      <w:i/>
      <w:iCs/>
      <w:color w:val="44546A" w:themeColor="dark2"/>
      <w:sz w:val="18"/>
      <w:szCs w:val="18"/>
    </w:rPr>
  </w:style>
  <w:style w:type="paragraph" w:styleId="Bibliografa">
    <w:name w:val="Bibliography"/>
    <w:basedOn w:val="Normal"/>
    <w:next w:val="Normal"/>
    <w:uiPriority w:val="37"/>
    <w:unhideWhenUsed/>
  </w:style>
  <w:style w:type="paragraph" w:styleId="TDC4">
    <w:name w:val="toc 4"/>
    <w:basedOn w:val="Normal"/>
    <w:next w:val="Normal"/>
    <w:uiPriority w:val="39"/>
    <w:semiHidden/>
    <w:unhideWhenUsed/>
    <w:pPr>
      <w:spacing w:after="100"/>
      <w:ind w:left="660"/>
    </w:pPr>
  </w:style>
  <w:style w:type="paragraph" w:styleId="TDC5">
    <w:name w:val="toc 5"/>
    <w:basedOn w:val="Normal"/>
    <w:next w:val="Normal"/>
    <w:uiPriority w:val="39"/>
    <w:semiHidden/>
    <w:unhideWhenUsed/>
    <w:pPr>
      <w:spacing w:after="100"/>
      <w:ind w:left="880"/>
    </w:pPr>
  </w:style>
  <w:style w:type="paragraph" w:styleId="TDC6">
    <w:name w:val="toc 6"/>
    <w:basedOn w:val="Normal"/>
    <w:next w:val="Normal"/>
    <w:uiPriority w:val="39"/>
    <w:semiHidden/>
    <w:unhideWhenUsed/>
    <w:pPr>
      <w:spacing w:after="100"/>
      <w:ind w:left="1100"/>
    </w:pPr>
  </w:style>
  <w:style w:type="paragraph" w:styleId="TDC7">
    <w:name w:val="toc 7"/>
    <w:basedOn w:val="Normal"/>
    <w:next w:val="Normal"/>
    <w:uiPriority w:val="39"/>
    <w:semiHidden/>
    <w:unhideWhenUsed/>
    <w:pPr>
      <w:spacing w:after="100"/>
      <w:ind w:left="1320"/>
    </w:pPr>
  </w:style>
  <w:style w:type="paragraph" w:styleId="TDC8">
    <w:name w:val="toc 8"/>
    <w:basedOn w:val="Normal"/>
    <w:next w:val="Normal"/>
    <w:uiPriority w:val="39"/>
    <w:semiHidden/>
    <w:unhideWhenUsed/>
    <w:pPr>
      <w:spacing w:after="100"/>
      <w:ind w:left="1540"/>
    </w:pPr>
  </w:style>
  <w:style w:type="paragraph" w:styleId="TDC9">
    <w:name w:val="toc 9"/>
    <w:basedOn w:val="Normal"/>
    <w:next w:val="Normal"/>
    <w:uiPriority w:val="39"/>
    <w:semiHidden/>
    <w:unhideWhenUsed/>
    <w:pPr>
      <w:spacing w:after="100"/>
      <w:ind w:left="1760"/>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merodelnea">
    <w:name w:val="line number"/>
    <w:uiPriority w:val="99"/>
    <w:semiHidden/>
    <w:unhideWhenUsed/>
  </w:style>
  <w:style w:type="paragraph" w:styleId="TDC1">
    <w:name w:val="toc 1"/>
    <w:basedOn w:val="Normal"/>
    <w:next w:val="Normal"/>
    <w:uiPriority w:val="39"/>
    <w:pPr>
      <w:spacing w:before="60" w:after="20"/>
    </w:pPr>
    <w:rPr>
      <w:b/>
      <w:bCs/>
      <w:sz w:val="21"/>
      <w:szCs w:val="21"/>
    </w:rPr>
  </w:style>
  <w:style w:type="paragraph" w:styleId="TDC2">
    <w:name w:val="toc 2"/>
    <w:basedOn w:val="Normal"/>
    <w:next w:val="Normal"/>
    <w:uiPriority w:val="39"/>
    <w:pPr>
      <w:spacing w:after="20"/>
      <w:ind w:left="220"/>
    </w:pPr>
    <w:rPr>
      <w:sz w:val="21"/>
      <w:szCs w:val="21"/>
    </w:rPr>
  </w:style>
  <w:style w:type="paragraph" w:styleId="TDC3">
    <w:name w:val="toc 3"/>
    <w:basedOn w:val="Normal"/>
    <w:next w:val="Normal"/>
    <w:uiPriority w:val="39"/>
    <w:pPr>
      <w:spacing w:after="20"/>
      <w:ind w:left="440"/>
    </w:pPr>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6.png"/><Relationship Id="rId39" Type="http://schemas.openxmlformats.org/officeDocument/2006/relationships/footer" Target="footer12.xml"/><Relationship Id="rId21" Type="http://schemas.openxmlformats.org/officeDocument/2006/relationships/footer" Target="footer5.xml"/><Relationship Id="rId34" Type="http://schemas.openxmlformats.org/officeDocument/2006/relationships/header" Target="header11.xml"/><Relationship Id="rId42" Type="http://schemas.openxmlformats.org/officeDocument/2006/relationships/image" Target="media/image10.png"/><Relationship Id="rId47" Type="http://schemas.openxmlformats.org/officeDocument/2006/relationships/footer" Target="footer15.xml"/><Relationship Id="rId50" Type="http://schemas.openxmlformats.org/officeDocument/2006/relationships/image" Target="media/image14.png"/><Relationship Id="rId55" Type="http://schemas.openxmlformats.org/officeDocument/2006/relationships/footer" Target="footer17.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3.xml"/><Relationship Id="rId29" Type="http://schemas.openxmlformats.org/officeDocument/2006/relationships/header" Target="header9.xml"/><Relationship Id="rId11" Type="http://schemas.openxmlformats.org/officeDocument/2006/relationships/image" Target="media/image3.png"/><Relationship Id="rId24" Type="http://schemas.openxmlformats.org/officeDocument/2006/relationships/header" Target="header7.xml"/><Relationship Id="rId32" Type="http://schemas.openxmlformats.org/officeDocument/2006/relationships/header" Target="header10.xml"/><Relationship Id="rId37" Type="http://schemas.openxmlformats.org/officeDocument/2006/relationships/image" Target="media/image9.png"/><Relationship Id="rId40" Type="http://schemas.openxmlformats.org/officeDocument/2006/relationships/header" Target="header13.xml"/><Relationship Id="rId45" Type="http://schemas.openxmlformats.org/officeDocument/2006/relationships/image" Target="media/image11.png"/><Relationship Id="rId53" Type="http://schemas.openxmlformats.org/officeDocument/2006/relationships/image" Target="media/image15.png"/><Relationship Id="rId58" Type="http://schemas.openxmlformats.org/officeDocument/2006/relationships/header" Target="header18.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5.png"/><Relationship Id="rId14" Type="http://schemas.openxmlformats.org/officeDocument/2006/relationships/image" Target="media/image4.png"/><Relationship Id="rId22" Type="http://schemas.openxmlformats.org/officeDocument/2006/relationships/header" Target="header6.xml"/><Relationship Id="rId27" Type="http://schemas.openxmlformats.org/officeDocument/2006/relationships/header" Target="header8.xml"/><Relationship Id="rId30" Type="http://schemas.openxmlformats.org/officeDocument/2006/relationships/footer" Target="footer9.xml"/><Relationship Id="rId35" Type="http://schemas.openxmlformats.org/officeDocument/2006/relationships/footer" Target="footer11.xml"/><Relationship Id="rId43" Type="http://schemas.openxmlformats.org/officeDocument/2006/relationships/header" Target="header14.xml"/><Relationship Id="rId48" Type="http://schemas.openxmlformats.org/officeDocument/2006/relationships/image" Target="media/image12.png"/><Relationship Id="rId56" Type="http://schemas.openxmlformats.org/officeDocument/2006/relationships/image" Target="media/image16.png"/><Relationship Id="rId8" Type="http://schemas.openxmlformats.org/officeDocument/2006/relationships/footer" Target="footer1.xml"/><Relationship Id="rId51" Type="http://schemas.openxmlformats.org/officeDocument/2006/relationships/header" Target="header16.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footer" Target="footer10.xml"/><Relationship Id="rId38" Type="http://schemas.openxmlformats.org/officeDocument/2006/relationships/header" Target="header12.xml"/><Relationship Id="rId46" Type="http://schemas.openxmlformats.org/officeDocument/2006/relationships/header" Target="header15.xml"/><Relationship Id="rId59" Type="http://schemas.openxmlformats.org/officeDocument/2006/relationships/footer" Target="footer18.xml"/><Relationship Id="rId20" Type="http://schemas.openxmlformats.org/officeDocument/2006/relationships/header" Target="header5.xml"/><Relationship Id="rId41" Type="http://schemas.openxmlformats.org/officeDocument/2006/relationships/footer" Target="footer13.xml"/><Relationship Id="rId54" Type="http://schemas.openxmlformats.org/officeDocument/2006/relationships/header" Target="header17.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3.xml"/><Relationship Id="rId23" Type="http://schemas.openxmlformats.org/officeDocument/2006/relationships/footer" Target="footer6.xml"/><Relationship Id="rId28" Type="http://schemas.openxmlformats.org/officeDocument/2006/relationships/footer" Target="footer8.xml"/><Relationship Id="rId36" Type="http://schemas.openxmlformats.org/officeDocument/2006/relationships/image" Target="media/image8.png"/><Relationship Id="rId49" Type="http://schemas.openxmlformats.org/officeDocument/2006/relationships/image" Target="media/image13.png"/><Relationship Id="rId57" Type="http://schemas.openxmlformats.org/officeDocument/2006/relationships/image" Target="media/image17.png"/><Relationship Id="rId10" Type="http://schemas.openxmlformats.org/officeDocument/2006/relationships/image" Target="media/image2.png"/><Relationship Id="rId31" Type="http://schemas.openxmlformats.org/officeDocument/2006/relationships/image" Target="media/image7.png"/><Relationship Id="rId44" Type="http://schemas.openxmlformats.org/officeDocument/2006/relationships/footer" Target="footer14.xml"/><Relationship Id="rId52" Type="http://schemas.openxmlformats.org/officeDocument/2006/relationships/footer" Target="footer16.xm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25650</Words>
  <Characters>141081</Characters>
  <Application>Microsoft Office Word</Application>
  <DocSecurity>0</DocSecurity>
  <Lines>1175</Lines>
  <Paragraphs>332</Paragraphs>
  <ScaleCrop>false</ScaleCrop>
  <Company/>
  <LinksUpToDate>false</LinksUpToDate>
  <CharactersWithSpaces>166399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FlowRide — Documento de Arquitectura de Software (DAS) v3.1</dc:title>
  <dc:creator>Jhonny Benitez</dc:creator>
  <cp:lastModifiedBy>Jhonny Estiven Benitez Caro</cp:lastModifiedBy>
  <cp:revision>2</cp:revision>
  <dcterms:created xsi:type="dcterms:W3CDTF">2026-10-29T00:04:00Z</dcterms:created>
  <dcterms:modified xsi:type="dcterms:W3CDTF">2026-10-29T00:04:00Z</dcterms:modified>
</cp:coreProperties>
</file>