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0833DF" w14:textId="77777777" w:rsidR="00B05528" w:rsidRPr="00B05528" w:rsidRDefault="00B05528" w:rsidP="00B05528">
      <w:r w:rsidRPr="00B05528">
        <w:t>¡Esa es una excelente pregunta! Al haber construido esta base de datos histórica, acabas de abrir la puerta a capacidades analíticas mucho más avanzadas para el sistema. Ahora ya no solo tienes una "fotografía del momento", sino una </w:t>
      </w:r>
      <w:r w:rsidRPr="00B05528">
        <w:rPr>
          <w:b/>
          <w:bCs/>
        </w:rPr>
        <w:t>película completa de la evolución de tu riqueza</w:t>
      </w:r>
      <w:r w:rsidRPr="00B05528">
        <w:t>.</w:t>
      </w:r>
    </w:p>
    <w:p w14:paraId="54BAB0BA" w14:textId="77777777" w:rsidR="00B05528" w:rsidRPr="00B05528" w:rsidRDefault="00B05528" w:rsidP="00B05528">
      <w:r w:rsidRPr="00B05528">
        <w:t>Aquí tienes una lista de ideas poderosas (gráficos y funcionalidades) que podríamos implementar utilizando exclusivamente esta nueva tabla:</w:t>
      </w:r>
    </w:p>
    <w:p w14:paraId="191AAAB0" w14:textId="77777777" w:rsidR="00B05528" w:rsidRPr="00B05528" w:rsidRDefault="00B05528" w:rsidP="00B05528">
      <w:pPr>
        <w:numPr>
          <w:ilvl w:val="0"/>
          <w:numId w:val="10"/>
        </w:numPr>
        <w:tabs>
          <w:tab w:val="clear" w:pos="720"/>
          <w:tab w:val="num" w:pos="360"/>
        </w:tabs>
      </w:pPr>
      <w:r w:rsidRPr="00B05528">
        <w:rPr>
          <w:rFonts w:ascii="Segoe UI Emoji" w:hAnsi="Segoe UI Emoji" w:cs="Segoe UI Emoji"/>
        </w:rPr>
        <w:t>📊</w:t>
      </w:r>
      <w:r w:rsidRPr="00B05528">
        <w:t xml:space="preserve"> 1. Gráficos Analíticos de Alto Valor</w:t>
      </w:r>
    </w:p>
    <w:p w14:paraId="2F12D09F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Crecimiento y Brecha Patrimonial (Gráfico de Líneas con Áreas):</w:t>
      </w:r>
    </w:p>
    <w:p w14:paraId="7FDA1D74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Tres líneas en el tiempo comparando el </w:t>
      </w:r>
      <w:r w:rsidRPr="00B05528">
        <w:rPr>
          <w:i/>
          <w:iCs/>
        </w:rPr>
        <w:t>Patrimonio Base</w:t>
      </w:r>
      <w:r w:rsidRPr="00B05528">
        <w:t> (tu costo), el </w:t>
      </w:r>
      <w:r w:rsidRPr="00B05528">
        <w:rPr>
          <w:i/>
          <w:iCs/>
        </w:rPr>
        <w:t>Patrimonio Consolidado</w:t>
      </w:r>
      <w:r w:rsidRPr="00B05528">
        <w:t> (tu realidad hoy) y el </w:t>
      </w:r>
      <w:r w:rsidRPr="00B05528">
        <w:rPr>
          <w:i/>
          <w:iCs/>
        </w:rPr>
        <w:t>Total Proyectado a 1 Año</w:t>
      </w:r>
      <w:r w:rsidRPr="00B05528">
        <w:t> (tu meta).</w:t>
      </w:r>
    </w:p>
    <w:p w14:paraId="6DA8E618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Te permitirá ver visualmente a qué velocidad se cierra la brecha entre la realidad de hoy y tu proyección. Verás de forma clara en qué meses tu riqueza dio saltos más grandes.</w:t>
      </w:r>
    </w:p>
    <w:p w14:paraId="039029C6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Evolución de la Distribución del Riesgo (Gráfico de Áreas Apiladas 100%):</w:t>
      </w:r>
    </w:p>
    <w:p w14:paraId="4C9F3891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El peso porcentual en el tiempo del capital_renta_fija, capital_renta_variable y capital_notas_credito.</w:t>
      </w:r>
    </w:p>
    <w:p w14:paraId="1349EFE4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Podrás identificar rápidamente si tu portafolio se está volviendo más riesgoso o más conservador conforme pasan los meses.</w:t>
      </w:r>
    </w:p>
    <w:p w14:paraId="1684AFCF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Comportamiento de la Renta Variable (Gráfico Mixto - Barras y Líneas):</w:t>
      </w:r>
    </w:p>
    <w:p w14:paraId="7B595197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Barras apiladas representando </w:t>
      </w:r>
      <w:proofErr w:type="spellStart"/>
      <w:r w:rsidRPr="00B05528">
        <w:t>dividendos_efectivo</w:t>
      </w:r>
      <w:proofErr w:type="spellEnd"/>
      <w:r w:rsidRPr="00B05528">
        <w:t> + </w:t>
      </w:r>
      <w:proofErr w:type="spellStart"/>
      <w:r w:rsidRPr="00B05528">
        <w:t>dividendos_acciones</w:t>
      </w:r>
      <w:proofErr w:type="spellEnd"/>
      <w:r w:rsidRPr="00B05528">
        <w:t>, y por encima, una línea de tendencia marcando la </w:t>
      </w:r>
      <w:proofErr w:type="spellStart"/>
      <w:r w:rsidRPr="00B05528">
        <w:t>plusvalia_acciones</w:t>
      </w:r>
      <w:proofErr w:type="spellEnd"/>
      <w:r w:rsidRPr="00B05528">
        <w:t>.</w:t>
      </w:r>
    </w:p>
    <w:p w14:paraId="2C9C134E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Para descubrir a simple vista qué motor te está generando más valor en la bolsa a lo largo del tiempo: ¿el flujo constante (dividendos) o el crecimiento de los precios (plusvalía)?</w:t>
      </w:r>
    </w:p>
    <w:p w14:paraId="7A9D5E24" w14:textId="77777777" w:rsidR="00B05528" w:rsidRPr="00B05528" w:rsidRDefault="00B05528" w:rsidP="00B05528">
      <w:pPr>
        <w:numPr>
          <w:ilvl w:val="0"/>
          <w:numId w:val="11"/>
        </w:numPr>
      </w:pPr>
      <w:r w:rsidRPr="00B05528">
        <w:rPr>
          <w:b/>
          <w:bCs/>
        </w:rPr>
        <w:t>Volumen y Rentabilidad en Notas de Crédito (Gráfico de Barras Agrupadas):</w:t>
      </w:r>
    </w:p>
    <w:p w14:paraId="02317DDF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Qué muestra:</w:t>
      </w:r>
      <w:r w:rsidRPr="00B05528">
        <w:t> El </w:t>
      </w:r>
      <w:proofErr w:type="spellStart"/>
      <w:r w:rsidRPr="00B05528">
        <w:t>valor_compra_nc</w:t>
      </w:r>
      <w:proofErr w:type="spellEnd"/>
      <w:r w:rsidRPr="00B05528">
        <w:t> vs </w:t>
      </w:r>
      <w:proofErr w:type="spellStart"/>
      <w:r w:rsidRPr="00B05528">
        <w:t>valor_venta_nc</w:t>
      </w:r>
      <w:proofErr w:type="spellEnd"/>
      <w:r w:rsidRPr="00B05528">
        <w:t> a lo largo de los meses, acompañado de una línea que muestre la </w:t>
      </w:r>
      <w:proofErr w:type="spellStart"/>
      <w:r w:rsidRPr="00B05528">
        <w:t>utilidad_nc</w:t>
      </w:r>
      <w:proofErr w:type="spellEnd"/>
      <w:r w:rsidRPr="00B05528">
        <w:t>.</w:t>
      </w:r>
    </w:p>
    <w:p w14:paraId="3FB691FA" w14:textId="77777777" w:rsidR="00B05528" w:rsidRPr="00B05528" w:rsidRDefault="00B05528" w:rsidP="00B05528">
      <w:pPr>
        <w:numPr>
          <w:ilvl w:val="1"/>
          <w:numId w:val="11"/>
        </w:numPr>
      </w:pPr>
      <w:r w:rsidRPr="00B05528">
        <w:rPr>
          <w:b/>
          <w:bCs/>
        </w:rPr>
        <w:t>Para qué sirve:</w:t>
      </w:r>
      <w:r w:rsidRPr="00B05528">
        <w:t> Te mostrará en qué temporadas (por ejemplo, abril o mayo en época de impuestos) el volumen de compra/venta de notas de crédito es mayor y si tus utilidades suben de manera proporcional.</w:t>
      </w:r>
    </w:p>
    <w:p w14:paraId="5A0B05FA" w14:textId="77777777" w:rsidR="00B05528" w:rsidRPr="00B05528" w:rsidRDefault="00000000" w:rsidP="00B05528">
      <w:r>
        <w:pict w14:anchorId="20DAF57B">
          <v:rect id="_x0000_i1025" style="width:471pt;height:.75pt" o:hrpct="0" o:hralign="center" o:hrstd="t" o:hr="t" fillcolor="#a0a0a0" stroked="f"/>
        </w:pict>
      </w:r>
    </w:p>
    <w:p w14:paraId="73F136B6" w14:textId="77777777" w:rsidR="00B05528" w:rsidRPr="00B05528" w:rsidRDefault="00B05528" w:rsidP="00B05528">
      <w:pPr>
        <w:numPr>
          <w:ilvl w:val="0"/>
          <w:numId w:val="10"/>
        </w:numPr>
        <w:tabs>
          <w:tab w:val="clear" w:pos="720"/>
          <w:tab w:val="num" w:pos="360"/>
        </w:tabs>
      </w:pPr>
      <w:r w:rsidRPr="00B05528">
        <w:rPr>
          <w:rFonts w:ascii="Segoe UI Emoji" w:hAnsi="Segoe UI Emoji" w:cs="Segoe UI Emoji"/>
        </w:rPr>
        <w:t>🚀</w:t>
      </w:r>
      <w:r w:rsidRPr="00B05528">
        <w:t xml:space="preserve"> 2. Nuevas Funcionalidades Inteligentes</w:t>
      </w:r>
    </w:p>
    <w:p w14:paraId="07CCDDBB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Reporte de Variación Mensual y Anual (</w:t>
      </w:r>
      <w:proofErr w:type="spellStart"/>
      <w:r w:rsidRPr="00B05528">
        <w:rPr>
          <w:b/>
          <w:bCs/>
        </w:rPr>
        <w:t>MoM</w:t>
      </w:r>
      <w:proofErr w:type="spellEnd"/>
      <w:r w:rsidRPr="00B05528">
        <w:rPr>
          <w:b/>
          <w:bCs/>
        </w:rPr>
        <w:t xml:space="preserve"> / </w:t>
      </w:r>
      <w:proofErr w:type="spellStart"/>
      <w:r w:rsidRPr="00B05528">
        <w:rPr>
          <w:b/>
          <w:bCs/>
        </w:rPr>
        <w:t>YoY</w:t>
      </w:r>
      <w:proofErr w:type="spellEnd"/>
      <w:r w:rsidRPr="00B05528">
        <w:rPr>
          <w:b/>
          <w:bCs/>
        </w:rPr>
        <w:t>):</w:t>
      </w:r>
    </w:p>
    <w:p w14:paraId="5962FAEA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 xml:space="preserve">Al cargar el </w:t>
      </w:r>
      <w:proofErr w:type="spellStart"/>
      <w:r w:rsidRPr="00B05528">
        <w:t>Dashboard</w:t>
      </w:r>
      <w:proofErr w:type="spellEnd"/>
      <w:r w:rsidRPr="00B05528">
        <w:t xml:space="preserve">, el sistema podría buscar el </w:t>
      </w:r>
      <w:proofErr w:type="spellStart"/>
      <w:r w:rsidRPr="00B05528">
        <w:t>snapshot</w:t>
      </w:r>
      <w:proofErr w:type="spellEnd"/>
      <w:r w:rsidRPr="00B05528">
        <w:t xml:space="preserve"> del mes pasado y el del año pasado, para agregarte indicadores con flechas verdes o rojas (ej. </w:t>
      </w:r>
      <w:r w:rsidRPr="00B05528">
        <w:rPr>
          <w:i/>
          <w:iCs/>
        </w:rPr>
        <w:t>Crecimiento del +4.2% respecto al mes anterior</w:t>
      </w:r>
      <w:r w:rsidRPr="00B05528">
        <w:t>).</w:t>
      </w:r>
    </w:p>
    <w:p w14:paraId="4540D4C0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lastRenderedPageBreak/>
        <w:t>Alertas de Desviación de Meta:</w:t>
      </w:r>
    </w:p>
    <w:p w14:paraId="632E993F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>Podríamos programar una función que compare tu </w:t>
      </w:r>
      <w:proofErr w:type="spellStart"/>
      <w:r w:rsidRPr="00B05528">
        <w:t>patrimonio_consolidado</w:t>
      </w:r>
      <w:proofErr w:type="spellEnd"/>
      <w:r w:rsidRPr="00B05528">
        <w:t> vs </w:t>
      </w:r>
      <w:proofErr w:type="spellStart"/>
      <w:r w:rsidRPr="00B05528">
        <w:t>patrimonio_proyectado_consolidado</w:t>
      </w:r>
      <w:proofErr w:type="spellEnd"/>
      <w:r w:rsidRPr="00B05528">
        <w:t>. Si tu crecimiento patrimonial empieza a quedarse rezagado respecto a lo que habías proyectado, el sistema lanzaría una advertencia temprana en pantalla.</w:t>
      </w:r>
    </w:p>
    <w:p w14:paraId="0DB9FB61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Modo "Máquina del Tiempo" (Time Machine):</w:t>
      </w:r>
    </w:p>
    <w:p w14:paraId="32ED6486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 xml:space="preserve">Podríamos agregar un calendario en la esquina del </w:t>
      </w:r>
      <w:proofErr w:type="spellStart"/>
      <w:r w:rsidRPr="00B05528">
        <w:t>Dashboard</w:t>
      </w:r>
      <w:proofErr w:type="spellEnd"/>
      <w:r w:rsidRPr="00B05528">
        <w:t xml:space="preserve">. Al elegir una fecha del pasado (donde haya un </w:t>
      </w:r>
      <w:proofErr w:type="spellStart"/>
      <w:r w:rsidRPr="00B05528">
        <w:t>snapshot</w:t>
      </w:r>
      <w:proofErr w:type="spellEnd"/>
      <w:r w:rsidRPr="00B05528">
        <w:t xml:space="preserve">), todo el </w:t>
      </w:r>
      <w:proofErr w:type="spellStart"/>
      <w:r w:rsidRPr="00B05528">
        <w:t>Dashboard</w:t>
      </w:r>
      <w:proofErr w:type="spellEnd"/>
      <w:r w:rsidRPr="00B05528">
        <w:t xml:space="preserve"> retrocedería en el tiempo y te mostraría las tarjetas y números exactamente como lucían en esa época.</w:t>
      </w:r>
    </w:p>
    <w:p w14:paraId="58362991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Calculadora de Retorno Consolidado (TIR Histórica):</w:t>
      </w:r>
    </w:p>
    <w:p w14:paraId="30E5850E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>Teniendo la línea de tiempo exacta entre tu costo base y tu capital actual en fechas específicas, podríamos construir una función que calcule matemáticamente tu Tasa Interna de Retorno (TIR) consolidada.</w:t>
      </w:r>
    </w:p>
    <w:p w14:paraId="702E3AB5" w14:textId="77777777" w:rsidR="00B05528" w:rsidRPr="00B05528" w:rsidRDefault="00B05528" w:rsidP="00B05528">
      <w:pPr>
        <w:numPr>
          <w:ilvl w:val="0"/>
          <w:numId w:val="12"/>
        </w:numPr>
      </w:pPr>
      <w:r w:rsidRPr="00B05528">
        <w:rPr>
          <w:b/>
          <w:bCs/>
        </w:rPr>
        <w:t>Resumen Gerencial Automatizado en PDF:</w:t>
      </w:r>
    </w:p>
    <w:p w14:paraId="388F1CAD" w14:textId="77777777" w:rsidR="00B05528" w:rsidRPr="00B05528" w:rsidRDefault="00B05528" w:rsidP="00B05528">
      <w:pPr>
        <w:numPr>
          <w:ilvl w:val="1"/>
          <w:numId w:val="12"/>
        </w:numPr>
      </w:pPr>
      <w:r w:rsidRPr="00B05528">
        <w:t>Un módulo que tome la foto de enero y la compare con la de diciembre (o al final del trimestre), generando un PDF ejecutivo, elegante y profesional. El PDF contendría los gráficos automáticos de crecimiento para imprimirlo o presentarlo en reuniones.</w:t>
      </w:r>
    </w:p>
    <w:p w14:paraId="654BFA7A" w14:textId="77777777" w:rsidR="00B05528" w:rsidRPr="00B05528" w:rsidRDefault="00B05528" w:rsidP="00B05528">
      <w:r w:rsidRPr="00B05528">
        <w:t>¿Hay alguna de estas ideas de gráficos o funciones que te llame especialmente la atención para que sea nuestra siguiente gran implementación en la aplicación?</w:t>
      </w:r>
    </w:p>
    <w:p w14:paraId="15409A15" w14:textId="77777777" w:rsidR="00820738" w:rsidRDefault="00820738"/>
    <w:p w14:paraId="42119029" w14:textId="77777777" w:rsidR="00B05528" w:rsidRDefault="00B05528">
      <w:pPr>
        <w:pBdr>
          <w:bottom w:val="double" w:sz="6" w:space="1" w:color="auto"/>
        </w:pBdr>
      </w:pPr>
    </w:p>
    <w:p w14:paraId="78573AE6" w14:textId="77777777" w:rsidR="00B05528" w:rsidRDefault="00B05528"/>
    <w:p w14:paraId="5DABBEDF" w14:textId="20C65BF0" w:rsidR="00B05528" w:rsidRDefault="00B05528" w:rsidP="00B05528">
      <w:pPr>
        <w:pStyle w:val="Prrafodelista"/>
        <w:numPr>
          <w:ilvl w:val="1"/>
          <w:numId w:val="10"/>
        </w:numPr>
      </w:pPr>
      <w:r w:rsidRPr="00B05528">
        <w:rPr>
          <w:b/>
          <w:bCs/>
        </w:rPr>
        <w:t>Ubicación de los gráficos:</w:t>
      </w:r>
      <w:r w:rsidRPr="00B05528">
        <w:t>  nueva sección llamada </w:t>
      </w:r>
      <w:r w:rsidRPr="00B05528">
        <w:rPr>
          <w:b/>
          <w:bCs/>
        </w:rPr>
        <w:t>"Tendencias Históricas"</w:t>
      </w:r>
      <w:r w:rsidRPr="00B05528">
        <w:t xml:space="preserve"> en la parte inferior del </w:t>
      </w:r>
      <w:proofErr w:type="spellStart"/>
      <w:r w:rsidRPr="00B05528">
        <w:t>Dashboard</w:t>
      </w:r>
      <w:proofErr w:type="spellEnd"/>
      <w:r w:rsidRPr="00B05528">
        <w:t xml:space="preserve"> actual, debajo de las tarjetas detalladas. </w:t>
      </w:r>
      <w:r>
        <w:t xml:space="preserve">Pero también creo que </w:t>
      </w:r>
      <w:proofErr w:type="spellStart"/>
      <w:r>
        <w:t>seria</w:t>
      </w:r>
      <w:proofErr w:type="spellEnd"/>
      <w:r>
        <w:t xml:space="preserve"> adecuado una nueva opción de menú en Reportes</w:t>
      </w:r>
    </w:p>
    <w:p w14:paraId="2FC264D4" w14:textId="2ED79CAA" w:rsidR="00B05528" w:rsidRDefault="00B05528" w:rsidP="00B05528">
      <w:pPr>
        <w:pStyle w:val="Prrafodelista"/>
        <w:numPr>
          <w:ilvl w:val="1"/>
          <w:numId w:val="10"/>
        </w:numPr>
      </w:pPr>
      <w:r w:rsidRPr="00B05528">
        <w:t> </w:t>
      </w:r>
      <w:r w:rsidRPr="00B05528">
        <w:rPr>
          <w:b/>
          <w:bCs/>
        </w:rPr>
        <w:t>Colores:</w:t>
      </w:r>
      <w:r w:rsidRPr="00B05528">
        <w:t> </w:t>
      </w:r>
      <w:r>
        <w:t>La</w:t>
      </w:r>
      <w:r w:rsidRPr="00B05528">
        <w:t xml:space="preserve"> paleta moderna </w:t>
      </w:r>
      <w:r>
        <w:t>propuesta está bien</w:t>
      </w:r>
    </w:p>
    <w:sectPr w:rsidR="00B0552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73988"/>
    <w:multiLevelType w:val="multilevel"/>
    <w:tmpl w:val="2012C62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15AF0A2F"/>
    <w:multiLevelType w:val="multilevel"/>
    <w:tmpl w:val="A1CE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A600F3"/>
    <w:multiLevelType w:val="multilevel"/>
    <w:tmpl w:val="AD5E5BB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0B977EC"/>
    <w:multiLevelType w:val="multilevel"/>
    <w:tmpl w:val="159A353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944229B"/>
    <w:multiLevelType w:val="multilevel"/>
    <w:tmpl w:val="B16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41093843"/>
    <w:multiLevelType w:val="multilevel"/>
    <w:tmpl w:val="25F0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3D018E9"/>
    <w:multiLevelType w:val="multilevel"/>
    <w:tmpl w:val="C082F16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8997961"/>
    <w:multiLevelType w:val="multilevel"/>
    <w:tmpl w:val="A2EA5AD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6A2E2E53"/>
    <w:multiLevelType w:val="multilevel"/>
    <w:tmpl w:val="9990B53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76BF457B"/>
    <w:multiLevelType w:val="multilevel"/>
    <w:tmpl w:val="AB34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4669842">
    <w:abstractNumId w:val="7"/>
  </w:num>
  <w:num w:numId="2" w16cid:durableId="751859171">
    <w:abstractNumId w:val="0"/>
  </w:num>
  <w:num w:numId="3" w16cid:durableId="1391689702">
    <w:abstractNumId w:val="3"/>
  </w:num>
  <w:num w:numId="4" w16cid:durableId="1537884721">
    <w:abstractNumId w:val="8"/>
  </w:num>
  <w:num w:numId="5" w16cid:durableId="543714735">
    <w:abstractNumId w:val="6"/>
  </w:num>
  <w:num w:numId="6" w16cid:durableId="962272814">
    <w:abstractNumId w:val="4"/>
  </w:num>
  <w:num w:numId="7" w16cid:durableId="550650192">
    <w:abstractNumId w:val="2"/>
  </w:num>
  <w:num w:numId="8" w16cid:durableId="240793494">
    <w:abstractNumId w:val="2"/>
  </w:num>
  <w:num w:numId="9" w16cid:durableId="626743724">
    <w:abstractNumId w:val="2"/>
  </w:num>
  <w:num w:numId="10" w16cid:durableId="1936131792">
    <w:abstractNumId w:val="5"/>
  </w:num>
  <w:num w:numId="11" w16cid:durableId="1397893536">
    <w:abstractNumId w:val="9"/>
  </w:num>
  <w:num w:numId="12" w16cid:durableId="1649629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28"/>
    <w:rsid w:val="00820738"/>
    <w:rsid w:val="008B6855"/>
    <w:rsid w:val="00A36A34"/>
    <w:rsid w:val="00A4667E"/>
    <w:rsid w:val="00B05528"/>
    <w:rsid w:val="00BB54F1"/>
    <w:rsid w:val="00BD047F"/>
    <w:rsid w:val="00F54689"/>
    <w:rsid w:val="00F676BC"/>
    <w:rsid w:val="00F86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CD9B"/>
  <w15:chartTrackingRefBased/>
  <w15:docId w15:val="{79182AA4-D2AA-473E-8ABD-964E7119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A4667E"/>
    <w:pPr>
      <w:keepNext/>
      <w:keepLines/>
      <w:numPr>
        <w:numId w:val="9"/>
      </w:numPr>
      <w:pBdr>
        <w:bottom w:val="single" w:sz="4" w:space="1" w:color="auto"/>
      </w:pBdr>
      <w:spacing w:before="240" w:after="0"/>
      <w:outlineLvl w:val="0"/>
    </w:pPr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A4667E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b/>
      <w:sz w:val="32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A4667E"/>
    <w:pPr>
      <w:keepNext/>
      <w:keepLines/>
      <w:numPr>
        <w:ilvl w:val="2"/>
        <w:numId w:val="10"/>
      </w:numPr>
      <w:spacing w:before="40" w:after="0"/>
      <w:ind w:left="72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4667E"/>
    <w:rPr>
      <w:rFonts w:asciiTheme="majorHAnsi" w:eastAsiaTheme="majorEastAsia" w:hAnsiTheme="majorHAnsi" w:cstheme="majorBidi"/>
      <w:b/>
      <w:sz w:val="32"/>
      <w:szCs w:val="26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A4667E"/>
    <w:rPr>
      <w:rFonts w:asciiTheme="majorHAnsi" w:eastAsia="Times New Roman" w:hAnsiTheme="majorHAnsi" w:cstheme="majorBidi"/>
      <w:b/>
      <w:sz w:val="36"/>
      <w:szCs w:val="32"/>
      <w:lang w:val="en-US" w:eastAsia="es-EC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667E"/>
    <w:rPr>
      <w:rFonts w:asciiTheme="majorHAnsi" w:eastAsiaTheme="majorEastAsia" w:hAnsiTheme="majorHAnsi" w:cstheme="majorBidi"/>
      <w:b/>
      <w:color w:val="1F3763" w:themeColor="accent1" w:themeShade="7F"/>
      <w:sz w:val="28"/>
      <w:szCs w:val="24"/>
    </w:rPr>
  </w:style>
  <w:style w:type="paragraph" w:styleId="Prrafodelista">
    <w:name w:val="List Paragraph"/>
    <w:basedOn w:val="Normal"/>
    <w:uiPriority w:val="34"/>
    <w:qFormat/>
    <w:rsid w:val="00B055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26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28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629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6234555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6304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7911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8212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8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91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66857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2568707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4217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509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780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2</Pages>
  <Words>598</Words>
  <Characters>3294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Orellana</dc:creator>
  <cp:keywords/>
  <dc:description/>
  <cp:lastModifiedBy>Jhon Orellana</cp:lastModifiedBy>
  <cp:revision>2</cp:revision>
  <dcterms:created xsi:type="dcterms:W3CDTF">2026-08-19T12:05:00Z</dcterms:created>
  <dcterms:modified xsi:type="dcterms:W3CDTF">2026-08-19T12:05:00Z</dcterms:modified>
</cp:coreProperties>
</file>