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6F76A" w14:textId="77777777" w:rsidR="007E3BFF" w:rsidRDefault="000D0D99">
      <w:pPr>
        <w:pBdr>
          <w:top w:val="nil"/>
          <w:left w:val="nil"/>
          <w:right w:val="nil"/>
          <w:between w:val="nil"/>
        </w:pBdr>
        <w:spacing w:after="0" w:line="240" w:lineRule="auto"/>
        <w:jc w:val="center"/>
        <w:rPr>
          <w:color w:val="0000FF"/>
          <w:sz w:val="24"/>
          <w:szCs w:val="24"/>
        </w:rPr>
      </w:pPr>
      <w:r>
        <w:rPr>
          <w:b/>
          <w:color w:val="0000FF"/>
          <w:sz w:val="24"/>
          <w:szCs w:val="24"/>
          <w:u w:val="single"/>
        </w:rPr>
        <w:t xml:space="preserve">CUADRO DE SEGUIMIENTO DE EJECUCIÓN DE OBRA </w:t>
      </w:r>
    </w:p>
    <w:p w14:paraId="2BBE953F" w14:textId="77777777" w:rsidR="007E3BFF" w:rsidRDefault="007E3BFF">
      <w:pPr>
        <w:pBdr>
          <w:top w:val="nil"/>
          <w:left w:val="nil"/>
          <w:right w:val="nil"/>
          <w:between w:val="nil"/>
        </w:pBdr>
        <w:spacing w:after="0" w:line="240" w:lineRule="auto"/>
        <w:jc w:val="both"/>
        <w:rPr>
          <w:b/>
          <w:sz w:val="24"/>
          <w:szCs w:val="24"/>
        </w:rPr>
      </w:pPr>
    </w:p>
    <w:p w14:paraId="49704F67" w14:textId="77777777" w:rsidR="007E3BFF" w:rsidRDefault="000D0D99">
      <w:pPr>
        <w:spacing w:line="240" w:lineRule="auto"/>
        <w:jc w:val="center"/>
        <w:rPr>
          <w:rFonts w:ascii="Arial Black" w:eastAsia="Arial Black" w:hAnsi="Arial Black" w:cs="Arial Black"/>
          <w:b/>
          <w:color w:val="000000"/>
          <w:sz w:val="24"/>
          <w:szCs w:val="24"/>
        </w:rPr>
      </w:pPr>
      <w:r>
        <w:rPr>
          <w:rFonts w:ascii="Arial Black" w:eastAsia="Arial Black" w:hAnsi="Arial Black" w:cs="Arial Black"/>
          <w:b/>
          <w:color w:val="000000"/>
          <w:sz w:val="24"/>
          <w:szCs w:val="24"/>
          <w:highlight w:val="green"/>
        </w:rPr>
        <w:t>(CUI 2282760)</w:t>
      </w:r>
      <w:r>
        <w:rPr>
          <w:rFonts w:ascii="Arial Black" w:eastAsia="Arial Black" w:hAnsi="Arial Black" w:cs="Arial Black"/>
          <w:b/>
          <w:color w:val="000000"/>
          <w:sz w:val="24"/>
          <w:szCs w:val="24"/>
        </w:rPr>
        <w:t xml:space="preserve"> </w:t>
      </w:r>
    </w:p>
    <w:p w14:paraId="74A30120" w14:textId="77777777" w:rsidR="007E3BFF" w:rsidRDefault="000D0D99">
      <w:pPr>
        <w:spacing w:after="0" w:line="240" w:lineRule="auto"/>
        <w:jc w:val="center"/>
        <w:rPr>
          <w:rFonts w:ascii="Arial Black" w:eastAsia="Arial Black" w:hAnsi="Arial Black" w:cs="Arial Black"/>
          <w:b/>
          <w:color w:val="000000"/>
          <w:sz w:val="28"/>
          <w:szCs w:val="28"/>
        </w:rPr>
      </w:pPr>
      <w:r>
        <w:rPr>
          <w:rFonts w:ascii="Arial Black" w:eastAsia="Arial Black" w:hAnsi="Arial Black" w:cs="Arial Black"/>
          <w:b/>
          <w:color w:val="000000"/>
          <w:sz w:val="28"/>
          <w:szCs w:val="28"/>
        </w:rPr>
        <w:t>MEJORAMIENTO DE LA CARRETERA SANTA MARÍA – SANTA TERESA – PUENTE HIDROELÉCTRICA MACHU PICCHU”</w:t>
      </w:r>
    </w:p>
    <w:p w14:paraId="2C6F193E" w14:textId="77777777" w:rsidR="007E3BFF" w:rsidRDefault="000D0D99">
      <w:pPr>
        <w:spacing w:after="0" w:line="240" w:lineRule="auto"/>
        <w:jc w:val="center"/>
        <w:rPr>
          <w:rFonts w:ascii="Arial Black" w:eastAsia="Arial Black" w:hAnsi="Arial Black" w:cs="Arial Black"/>
          <w:b/>
          <w:color w:val="000000"/>
          <w:sz w:val="28"/>
          <w:szCs w:val="28"/>
        </w:rPr>
      </w:pPr>
      <w:r>
        <w:rPr>
          <w:rFonts w:ascii="Arial Black" w:eastAsia="Arial Black" w:hAnsi="Arial Black" w:cs="Arial Black"/>
          <w:b/>
          <w:color w:val="000000"/>
          <w:sz w:val="28"/>
          <w:szCs w:val="28"/>
        </w:rPr>
        <w:t>ÍTEM A: MEJORAMIENTO DE LA CARRETERA A NIVEL DE CARPETA ASFÁLTICA</w:t>
      </w:r>
    </w:p>
    <w:p w14:paraId="3D2839AA" w14:textId="77777777" w:rsidR="007E3BFF" w:rsidRDefault="007E3BFF">
      <w:pPr>
        <w:spacing w:after="0" w:line="240" w:lineRule="auto"/>
        <w:jc w:val="center"/>
        <w:rPr>
          <w:rFonts w:ascii="Arial Black" w:eastAsia="Arial Black" w:hAnsi="Arial Black" w:cs="Arial Black"/>
          <w:b/>
          <w:color w:val="000000"/>
          <w:sz w:val="28"/>
          <w:szCs w:val="28"/>
        </w:rPr>
      </w:pPr>
    </w:p>
    <w:p w14:paraId="4B38F5F0" w14:textId="77777777" w:rsidR="007E3BFF" w:rsidRDefault="000D0D99">
      <w:pPr>
        <w:spacing w:line="240" w:lineRule="auto"/>
        <w:jc w:val="center"/>
        <w:rPr>
          <w:rFonts w:ascii="Arial Black" w:eastAsia="Arial Black" w:hAnsi="Arial Black" w:cs="Arial Black"/>
          <w:b/>
          <w:color w:val="000000"/>
          <w:sz w:val="24"/>
          <w:szCs w:val="24"/>
        </w:rPr>
      </w:pPr>
      <w:r>
        <w:rPr>
          <w:rFonts w:ascii="Arial Black" w:eastAsia="Arial Black" w:hAnsi="Arial Black" w:cs="Arial Black"/>
          <w:b/>
          <w:color w:val="000000"/>
          <w:sz w:val="24"/>
          <w:szCs w:val="24"/>
          <w:highlight w:val="green"/>
        </w:rPr>
        <w:t>(EJECUCIÓN</w:t>
      </w:r>
      <w:r>
        <w:rPr>
          <w:rFonts w:ascii="Arial Black" w:eastAsia="Arial Black" w:hAnsi="Arial Black" w:cs="Arial Black"/>
          <w:b/>
          <w:color w:val="000000"/>
          <w:sz w:val="24"/>
          <w:szCs w:val="24"/>
        </w:rPr>
        <w:t>)</w:t>
      </w:r>
    </w:p>
    <w:p w14:paraId="633FE774" w14:textId="77777777" w:rsidR="007E3BFF" w:rsidRDefault="000D0D99">
      <w:pPr>
        <w:pStyle w:val="Subttulo"/>
        <w:numPr>
          <w:ilvl w:val="0"/>
          <w:numId w:val="1"/>
        </w:numPr>
        <w:pBdr>
          <w:top w:val="nil"/>
          <w:left w:val="nil"/>
          <w:right w:val="nil"/>
          <w:between w:val="nil"/>
        </w:pBdr>
        <w:spacing w:after="120" w:line="240" w:lineRule="auto"/>
        <w:jc w:val="both"/>
        <w:rPr>
          <w:rFonts w:ascii="Calibri" w:eastAsia="Calibri" w:hAnsi="Calibri" w:cs="Calibri"/>
          <w:b/>
          <w:sz w:val="24"/>
          <w:szCs w:val="24"/>
        </w:rPr>
      </w:pPr>
      <w:r>
        <w:rPr>
          <w:rFonts w:ascii="Calibri" w:eastAsia="Calibri" w:hAnsi="Calibri" w:cs="Calibri"/>
          <w:b/>
          <w:sz w:val="24"/>
          <w:szCs w:val="24"/>
        </w:rPr>
        <w:t>INFORMACION TECNICA DEL PROYECTO</w:t>
      </w:r>
    </w:p>
    <w:tbl>
      <w:tblPr>
        <w:tblStyle w:val="a"/>
        <w:tblW w:w="92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0"/>
        <w:gridCol w:w="7194"/>
      </w:tblGrid>
      <w:tr w:rsidR="007E3BFF" w14:paraId="418867BA" w14:textId="77777777">
        <w:trPr>
          <w:trHeight w:val="251"/>
        </w:trPr>
        <w:tc>
          <w:tcPr>
            <w:tcW w:w="2050" w:type="dxa"/>
          </w:tcPr>
          <w:p w14:paraId="259F433B" w14:textId="77777777" w:rsidR="007E3BFF" w:rsidRDefault="000D0D99">
            <w:pPr>
              <w:spacing w:after="120"/>
              <w:jc w:val="both"/>
              <w:rPr>
                <w:sz w:val="20"/>
                <w:szCs w:val="20"/>
              </w:rPr>
            </w:pPr>
            <w:r>
              <w:rPr>
                <w:sz w:val="20"/>
                <w:szCs w:val="20"/>
              </w:rPr>
              <w:t>Red Vial</w:t>
            </w:r>
          </w:p>
        </w:tc>
        <w:tc>
          <w:tcPr>
            <w:tcW w:w="7194" w:type="dxa"/>
          </w:tcPr>
          <w:p w14:paraId="69E2EC19" w14:textId="77777777" w:rsidR="007E3BFF" w:rsidRDefault="000D0D99">
            <w:pPr>
              <w:spacing w:after="120"/>
              <w:jc w:val="both"/>
              <w:rPr>
                <w:sz w:val="20"/>
                <w:szCs w:val="20"/>
              </w:rPr>
            </w:pPr>
            <w:r>
              <w:rPr>
                <w:sz w:val="20"/>
                <w:szCs w:val="20"/>
              </w:rPr>
              <w:t>Ruta Nacional PE-3SJ</w:t>
            </w:r>
          </w:p>
        </w:tc>
      </w:tr>
      <w:tr w:rsidR="007E3BFF" w14:paraId="6A85E71A" w14:textId="77777777">
        <w:trPr>
          <w:trHeight w:val="251"/>
        </w:trPr>
        <w:tc>
          <w:tcPr>
            <w:tcW w:w="2050" w:type="dxa"/>
          </w:tcPr>
          <w:p w14:paraId="290032F2" w14:textId="77777777" w:rsidR="007E3BFF" w:rsidRDefault="000D0D99">
            <w:pPr>
              <w:spacing w:after="120"/>
              <w:jc w:val="both"/>
              <w:rPr>
                <w:sz w:val="20"/>
                <w:szCs w:val="20"/>
              </w:rPr>
            </w:pPr>
            <w:r>
              <w:rPr>
                <w:sz w:val="20"/>
                <w:szCs w:val="20"/>
              </w:rPr>
              <w:t>Longitud</w:t>
            </w:r>
          </w:p>
        </w:tc>
        <w:tc>
          <w:tcPr>
            <w:tcW w:w="7194" w:type="dxa"/>
          </w:tcPr>
          <w:p w14:paraId="07AF48BB" w14:textId="77777777" w:rsidR="007E3BFF" w:rsidRDefault="000D0D99">
            <w:pPr>
              <w:spacing w:after="120"/>
              <w:jc w:val="both"/>
              <w:rPr>
                <w:sz w:val="20"/>
                <w:szCs w:val="20"/>
              </w:rPr>
            </w:pPr>
            <w:r>
              <w:rPr>
                <w:sz w:val="20"/>
                <w:szCs w:val="20"/>
              </w:rPr>
              <w:t>31.382 KM</w:t>
            </w:r>
          </w:p>
        </w:tc>
      </w:tr>
      <w:tr w:rsidR="007E3BFF" w14:paraId="33177A10" w14:textId="77777777">
        <w:trPr>
          <w:trHeight w:val="421"/>
        </w:trPr>
        <w:tc>
          <w:tcPr>
            <w:tcW w:w="2050" w:type="dxa"/>
          </w:tcPr>
          <w:p w14:paraId="2DFFC0FD" w14:textId="77777777" w:rsidR="007E3BFF" w:rsidRDefault="000D0D99">
            <w:pPr>
              <w:spacing w:after="120"/>
              <w:jc w:val="both"/>
              <w:rPr>
                <w:sz w:val="20"/>
                <w:szCs w:val="20"/>
              </w:rPr>
            </w:pPr>
            <w:r>
              <w:rPr>
                <w:sz w:val="20"/>
                <w:szCs w:val="20"/>
              </w:rPr>
              <w:t>Ubicación</w:t>
            </w:r>
          </w:p>
        </w:tc>
        <w:tc>
          <w:tcPr>
            <w:tcW w:w="7194" w:type="dxa"/>
          </w:tcPr>
          <w:p w14:paraId="479B7D01" w14:textId="77777777" w:rsidR="007E3BFF" w:rsidRDefault="000D0D99">
            <w:pPr>
              <w:rPr>
                <w:b/>
                <w:sz w:val="20"/>
                <w:szCs w:val="20"/>
              </w:rPr>
            </w:pPr>
            <w:r>
              <w:rPr>
                <w:sz w:val="20"/>
                <w:szCs w:val="20"/>
              </w:rPr>
              <w:t xml:space="preserve">Departamento: Cusco / La Convención y Urubamba; Distrito: </w:t>
            </w:r>
            <w:proofErr w:type="spellStart"/>
            <w:r>
              <w:rPr>
                <w:sz w:val="20"/>
                <w:szCs w:val="20"/>
              </w:rPr>
              <w:t>Maranura</w:t>
            </w:r>
            <w:proofErr w:type="spellEnd"/>
            <w:r>
              <w:rPr>
                <w:sz w:val="20"/>
                <w:szCs w:val="20"/>
              </w:rPr>
              <w:t>, Santa Teresa y Machu Picchu</w:t>
            </w:r>
          </w:p>
        </w:tc>
      </w:tr>
      <w:tr w:rsidR="007E3BFF" w14:paraId="35A2682D" w14:textId="77777777">
        <w:trPr>
          <w:trHeight w:val="339"/>
        </w:trPr>
        <w:tc>
          <w:tcPr>
            <w:tcW w:w="2050" w:type="dxa"/>
          </w:tcPr>
          <w:p w14:paraId="26B28477" w14:textId="77777777" w:rsidR="007E3BFF" w:rsidRDefault="000D0D99">
            <w:pPr>
              <w:spacing w:after="120"/>
              <w:jc w:val="both"/>
              <w:rPr>
                <w:sz w:val="20"/>
                <w:szCs w:val="20"/>
              </w:rPr>
            </w:pPr>
            <w:r>
              <w:rPr>
                <w:sz w:val="20"/>
                <w:szCs w:val="20"/>
              </w:rPr>
              <w:t xml:space="preserve">Clasificación de vía </w:t>
            </w:r>
          </w:p>
        </w:tc>
        <w:tc>
          <w:tcPr>
            <w:tcW w:w="7194" w:type="dxa"/>
          </w:tcPr>
          <w:p w14:paraId="29909C1A" w14:textId="77777777" w:rsidR="007E3BFF" w:rsidRDefault="000D0D99">
            <w:pPr>
              <w:rPr>
                <w:sz w:val="20"/>
                <w:szCs w:val="20"/>
              </w:rPr>
            </w:pPr>
            <w:r>
              <w:rPr>
                <w:sz w:val="20"/>
                <w:szCs w:val="20"/>
              </w:rPr>
              <w:t>Segunda Clase</w:t>
            </w:r>
          </w:p>
          <w:p w14:paraId="2BC1673D" w14:textId="77777777" w:rsidR="007E3BFF" w:rsidRDefault="007E3BFF">
            <w:pPr>
              <w:rPr>
                <w:sz w:val="20"/>
                <w:szCs w:val="20"/>
              </w:rPr>
            </w:pPr>
          </w:p>
        </w:tc>
      </w:tr>
      <w:tr w:rsidR="007E3BFF" w14:paraId="2B19D65F" w14:textId="77777777">
        <w:trPr>
          <w:trHeight w:val="525"/>
        </w:trPr>
        <w:tc>
          <w:tcPr>
            <w:tcW w:w="2050" w:type="dxa"/>
          </w:tcPr>
          <w:p w14:paraId="32835818" w14:textId="77777777" w:rsidR="007E3BFF" w:rsidRDefault="000D0D99">
            <w:pPr>
              <w:spacing w:after="120"/>
              <w:jc w:val="both"/>
              <w:rPr>
                <w:sz w:val="20"/>
                <w:szCs w:val="20"/>
              </w:rPr>
            </w:pPr>
            <w:r>
              <w:rPr>
                <w:sz w:val="20"/>
                <w:szCs w:val="20"/>
              </w:rPr>
              <w:t>Tipo de pavimento</w:t>
            </w:r>
          </w:p>
        </w:tc>
        <w:tc>
          <w:tcPr>
            <w:tcW w:w="7194" w:type="dxa"/>
          </w:tcPr>
          <w:p w14:paraId="73D77113" w14:textId="77777777" w:rsidR="007E3BFF" w:rsidRDefault="000D0D99">
            <w:pPr>
              <w:rPr>
                <w:sz w:val="20"/>
                <w:szCs w:val="20"/>
              </w:rPr>
            </w:pPr>
            <w:r>
              <w:rPr>
                <w:sz w:val="20"/>
                <w:szCs w:val="20"/>
              </w:rPr>
              <w:t xml:space="preserve">Carpeta Asfáltica </w:t>
            </w:r>
          </w:p>
        </w:tc>
      </w:tr>
      <w:tr w:rsidR="007E3BFF" w14:paraId="0B7129E8" w14:textId="77777777">
        <w:trPr>
          <w:trHeight w:val="251"/>
        </w:trPr>
        <w:tc>
          <w:tcPr>
            <w:tcW w:w="9244" w:type="dxa"/>
            <w:gridSpan w:val="2"/>
          </w:tcPr>
          <w:p w14:paraId="1941C6B7" w14:textId="77777777" w:rsidR="007E3BFF" w:rsidRDefault="000D0D99">
            <w:pPr>
              <w:spacing w:after="120"/>
              <w:jc w:val="both"/>
              <w:rPr>
                <w:b/>
                <w:sz w:val="20"/>
                <w:szCs w:val="20"/>
              </w:rPr>
            </w:pPr>
            <w:r>
              <w:rPr>
                <w:b/>
                <w:sz w:val="20"/>
                <w:szCs w:val="20"/>
              </w:rPr>
              <w:t>Principales estructuras a ejecutar</w:t>
            </w:r>
          </w:p>
        </w:tc>
      </w:tr>
      <w:tr w:rsidR="007E3BFF" w14:paraId="2D69C505" w14:textId="77777777">
        <w:trPr>
          <w:trHeight w:val="251"/>
        </w:trPr>
        <w:tc>
          <w:tcPr>
            <w:tcW w:w="2050" w:type="dxa"/>
          </w:tcPr>
          <w:p w14:paraId="0F617171" w14:textId="77777777" w:rsidR="007E3BFF" w:rsidRDefault="000D0D99">
            <w:pPr>
              <w:spacing w:after="120"/>
              <w:jc w:val="both"/>
              <w:rPr>
                <w:sz w:val="20"/>
                <w:szCs w:val="20"/>
              </w:rPr>
            </w:pPr>
            <w:r>
              <w:rPr>
                <w:sz w:val="20"/>
                <w:szCs w:val="20"/>
              </w:rPr>
              <w:t>Túneles</w:t>
            </w:r>
          </w:p>
        </w:tc>
        <w:tc>
          <w:tcPr>
            <w:tcW w:w="7194" w:type="dxa"/>
          </w:tcPr>
          <w:p w14:paraId="2849AC75" w14:textId="77777777" w:rsidR="007E3BFF" w:rsidRDefault="000D0D99">
            <w:pPr>
              <w:spacing w:after="120"/>
              <w:jc w:val="both"/>
              <w:rPr>
                <w:sz w:val="20"/>
                <w:szCs w:val="20"/>
              </w:rPr>
            </w:pPr>
            <w:r>
              <w:rPr>
                <w:sz w:val="20"/>
                <w:szCs w:val="20"/>
              </w:rPr>
              <w:t>NO HAY</w:t>
            </w:r>
          </w:p>
        </w:tc>
      </w:tr>
      <w:tr w:rsidR="007E3BFF" w14:paraId="1E76C24F" w14:textId="77777777">
        <w:trPr>
          <w:trHeight w:val="872"/>
        </w:trPr>
        <w:tc>
          <w:tcPr>
            <w:tcW w:w="2050" w:type="dxa"/>
          </w:tcPr>
          <w:p w14:paraId="4DB8135A" w14:textId="77777777" w:rsidR="007E3BFF" w:rsidRDefault="000D0D99">
            <w:pPr>
              <w:spacing w:after="120"/>
              <w:jc w:val="both"/>
              <w:rPr>
                <w:sz w:val="20"/>
                <w:szCs w:val="20"/>
              </w:rPr>
            </w:pPr>
            <w:r>
              <w:rPr>
                <w:sz w:val="20"/>
                <w:szCs w:val="20"/>
              </w:rPr>
              <w:t>Puentes</w:t>
            </w:r>
          </w:p>
        </w:tc>
        <w:tc>
          <w:tcPr>
            <w:tcW w:w="7194" w:type="dxa"/>
          </w:tcPr>
          <w:p w14:paraId="29CB48ED" w14:textId="77777777" w:rsidR="007E3BFF" w:rsidRDefault="000D0D99">
            <w:pPr>
              <w:ind w:left="186" w:hanging="10"/>
              <w:jc w:val="both"/>
            </w:pPr>
            <w:r>
              <w:rPr>
                <w:b/>
              </w:rPr>
              <w:t>Puente Santa Maria,</w:t>
            </w:r>
            <w:r>
              <w:t xml:space="preserve"> luz: 60.00 m, </w:t>
            </w:r>
            <w:proofErr w:type="spellStart"/>
            <w:r>
              <w:t>Prog</w:t>
            </w:r>
            <w:proofErr w:type="spellEnd"/>
            <w:r>
              <w:t xml:space="preserve">   0+884 (Tipo: Reticulado).</w:t>
            </w:r>
          </w:p>
          <w:p w14:paraId="76B96EC8" w14:textId="77777777" w:rsidR="007E3BFF" w:rsidRDefault="000D0D99">
            <w:pPr>
              <w:ind w:left="186" w:hanging="10"/>
              <w:jc w:val="both"/>
            </w:pPr>
            <w:r>
              <w:tab/>
            </w:r>
            <w:r>
              <w:rPr>
                <w:b/>
              </w:rPr>
              <w:t xml:space="preserve">Puente </w:t>
            </w:r>
            <w:proofErr w:type="spellStart"/>
            <w:proofErr w:type="gramStart"/>
            <w:r>
              <w:rPr>
                <w:b/>
              </w:rPr>
              <w:t>Quellomayo</w:t>
            </w:r>
            <w:r>
              <w:t>,luz</w:t>
            </w:r>
            <w:proofErr w:type="spellEnd"/>
            <w:proofErr w:type="gramEnd"/>
            <w:r>
              <w:t xml:space="preserve">: 54.00 m, </w:t>
            </w:r>
            <w:proofErr w:type="spellStart"/>
            <w:r>
              <w:t>Prog</w:t>
            </w:r>
            <w:proofErr w:type="spellEnd"/>
            <w:r>
              <w:t xml:space="preserve"> 11+318 (Tipo: Cajón Postensado).</w:t>
            </w:r>
          </w:p>
          <w:p w14:paraId="42DBE1D2" w14:textId="77777777" w:rsidR="007E3BFF" w:rsidRDefault="000D0D99">
            <w:pPr>
              <w:ind w:left="186" w:hanging="10"/>
              <w:jc w:val="both"/>
            </w:pPr>
            <w:r>
              <w:rPr>
                <w:b/>
              </w:rPr>
              <w:t xml:space="preserve">Puente </w:t>
            </w:r>
            <w:proofErr w:type="spellStart"/>
            <w:r>
              <w:rPr>
                <w:b/>
              </w:rPr>
              <w:t>Pacaymayo</w:t>
            </w:r>
            <w:proofErr w:type="spellEnd"/>
            <w:r>
              <w:t xml:space="preserve">, luz: 40.00 m, </w:t>
            </w:r>
            <w:proofErr w:type="spellStart"/>
            <w:r>
              <w:t>Prog</w:t>
            </w:r>
            <w:proofErr w:type="spellEnd"/>
            <w:r>
              <w:t xml:space="preserve"> 14+097 (Tipo: Cajón Postensado).</w:t>
            </w:r>
          </w:p>
          <w:p w14:paraId="0873162D" w14:textId="77777777" w:rsidR="007E3BFF" w:rsidRDefault="000D0D99">
            <w:pPr>
              <w:ind w:left="186" w:hanging="10"/>
              <w:jc w:val="both"/>
            </w:pPr>
            <w:r>
              <w:rPr>
                <w:b/>
              </w:rPr>
              <w:t xml:space="preserve">Puente </w:t>
            </w:r>
            <w:proofErr w:type="spellStart"/>
            <w:r>
              <w:rPr>
                <w:b/>
              </w:rPr>
              <w:t>Huadquiña</w:t>
            </w:r>
            <w:proofErr w:type="spellEnd"/>
            <w:r>
              <w:t xml:space="preserve">, luz: 60.00 m, </w:t>
            </w:r>
            <w:proofErr w:type="spellStart"/>
            <w:r>
              <w:t>Prog</w:t>
            </w:r>
            <w:proofErr w:type="spellEnd"/>
            <w:r>
              <w:t xml:space="preserve"> 23+440 (Tipo: Reticulado)</w:t>
            </w:r>
          </w:p>
          <w:p w14:paraId="42266A81" w14:textId="77777777" w:rsidR="007E3BFF" w:rsidRDefault="000D0D99">
            <w:pPr>
              <w:ind w:left="186" w:hanging="10"/>
              <w:jc w:val="both"/>
            </w:pPr>
            <w:r>
              <w:rPr>
                <w:b/>
              </w:rPr>
              <w:t>Puente Santa Teresa</w:t>
            </w:r>
            <w:r>
              <w:t xml:space="preserve">, luz: 50.00 m, </w:t>
            </w:r>
            <w:proofErr w:type="spellStart"/>
            <w:r>
              <w:t>Prog</w:t>
            </w:r>
            <w:proofErr w:type="spellEnd"/>
            <w:r>
              <w:t>. 24+007 (Tipo: Reticulado)</w:t>
            </w:r>
          </w:p>
          <w:p w14:paraId="56D0AC81" w14:textId="77777777" w:rsidR="007E3BFF" w:rsidRDefault="000D0D99">
            <w:pPr>
              <w:spacing w:after="120"/>
              <w:jc w:val="both"/>
              <w:rPr>
                <w:sz w:val="20"/>
                <w:szCs w:val="20"/>
              </w:rPr>
            </w:pPr>
            <w:r>
              <w:rPr>
                <w:b/>
              </w:rPr>
              <w:t xml:space="preserve">   Puente Vilcanota</w:t>
            </w:r>
            <w:r>
              <w:t xml:space="preserve">, luz: 60.00 m, </w:t>
            </w:r>
            <w:proofErr w:type="spellStart"/>
            <w:r>
              <w:t>Prog</w:t>
            </w:r>
            <w:proofErr w:type="spellEnd"/>
            <w:r>
              <w:t xml:space="preserve"> 31+350 (Tipo: Reticulado)</w:t>
            </w:r>
          </w:p>
        </w:tc>
      </w:tr>
    </w:tbl>
    <w:p w14:paraId="4D090453" w14:textId="77777777" w:rsidR="007E3BFF" w:rsidRDefault="000D0D99">
      <w:pPr>
        <w:pStyle w:val="Subttulo"/>
        <w:numPr>
          <w:ilvl w:val="0"/>
          <w:numId w:val="1"/>
        </w:numPr>
        <w:pBdr>
          <w:top w:val="nil"/>
          <w:left w:val="nil"/>
          <w:right w:val="nil"/>
          <w:between w:val="nil"/>
        </w:pBdr>
        <w:spacing w:after="120" w:line="240" w:lineRule="auto"/>
        <w:jc w:val="both"/>
        <w:rPr>
          <w:rFonts w:ascii="Calibri" w:eastAsia="Calibri" w:hAnsi="Calibri" w:cs="Calibri"/>
          <w:b/>
          <w:sz w:val="24"/>
          <w:szCs w:val="24"/>
        </w:rPr>
      </w:pPr>
      <w:r>
        <w:rPr>
          <w:rFonts w:ascii="Calibri" w:eastAsia="Calibri" w:hAnsi="Calibri" w:cs="Calibri"/>
          <w:b/>
          <w:sz w:val="24"/>
          <w:szCs w:val="24"/>
        </w:rPr>
        <w:t>INFORMACION CONTRACTUAL</w:t>
      </w:r>
    </w:p>
    <w:p w14:paraId="6DF7C3C2" w14:textId="77777777" w:rsidR="007E3BFF" w:rsidRDefault="000D0D99">
      <w:pPr>
        <w:pBdr>
          <w:top w:val="nil"/>
          <w:left w:val="nil"/>
          <w:right w:val="nil"/>
          <w:between w:val="nil"/>
        </w:pBdr>
        <w:spacing w:after="120" w:line="240" w:lineRule="auto"/>
        <w:rPr>
          <w:b/>
          <w:sz w:val="24"/>
          <w:szCs w:val="24"/>
          <w:u w:val="single"/>
        </w:rPr>
      </w:pPr>
      <w:r>
        <w:rPr>
          <w:b/>
          <w:sz w:val="24"/>
          <w:szCs w:val="24"/>
          <w:u w:val="single"/>
        </w:rPr>
        <w:t>Ejecutor</w:t>
      </w:r>
    </w:p>
    <w:tbl>
      <w:tblPr>
        <w:tblStyle w:val="a0"/>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3"/>
        <w:gridCol w:w="6016"/>
      </w:tblGrid>
      <w:tr w:rsidR="007E3BFF" w14:paraId="06C3610C" w14:textId="77777777">
        <w:trPr>
          <w:trHeight w:val="364"/>
        </w:trPr>
        <w:tc>
          <w:tcPr>
            <w:tcW w:w="3193" w:type="dxa"/>
          </w:tcPr>
          <w:p w14:paraId="551DE0FC" w14:textId="77777777" w:rsidR="007E3BFF" w:rsidRDefault="000D0D99">
            <w:pPr>
              <w:spacing w:before="60" w:after="60"/>
              <w:rPr>
                <w:sz w:val="20"/>
                <w:szCs w:val="20"/>
              </w:rPr>
            </w:pPr>
            <w:r>
              <w:rPr>
                <w:sz w:val="20"/>
                <w:szCs w:val="20"/>
              </w:rPr>
              <w:t xml:space="preserve">Proceso de Selección </w:t>
            </w:r>
          </w:p>
        </w:tc>
        <w:tc>
          <w:tcPr>
            <w:tcW w:w="6016" w:type="dxa"/>
          </w:tcPr>
          <w:p w14:paraId="764D18F5" w14:textId="77777777" w:rsidR="007E3BFF" w:rsidRDefault="000D0D99">
            <w:pPr>
              <w:spacing w:before="60" w:after="60"/>
              <w:rPr>
                <w:sz w:val="20"/>
                <w:szCs w:val="20"/>
              </w:rPr>
            </w:pPr>
            <w:r>
              <w:t>LP-04-2020-MTC/20</w:t>
            </w:r>
          </w:p>
        </w:tc>
      </w:tr>
      <w:tr w:rsidR="007E3BFF" w14:paraId="38C46D18" w14:textId="77777777">
        <w:trPr>
          <w:trHeight w:val="350"/>
        </w:trPr>
        <w:tc>
          <w:tcPr>
            <w:tcW w:w="3193" w:type="dxa"/>
          </w:tcPr>
          <w:p w14:paraId="106ECE85" w14:textId="77777777" w:rsidR="007E3BFF" w:rsidRDefault="000D0D99">
            <w:pPr>
              <w:spacing w:before="60" w:after="60"/>
              <w:rPr>
                <w:sz w:val="20"/>
                <w:szCs w:val="20"/>
              </w:rPr>
            </w:pPr>
            <w:r>
              <w:rPr>
                <w:sz w:val="20"/>
                <w:szCs w:val="20"/>
              </w:rPr>
              <w:t>Plazo de ejecución</w:t>
            </w:r>
          </w:p>
        </w:tc>
        <w:tc>
          <w:tcPr>
            <w:tcW w:w="6016" w:type="dxa"/>
          </w:tcPr>
          <w:p w14:paraId="05F590E6" w14:textId="77777777" w:rsidR="007E3BFF" w:rsidRDefault="000D0D99">
            <w:pPr>
              <w:spacing w:before="60" w:after="60"/>
              <w:rPr>
                <w:sz w:val="20"/>
                <w:szCs w:val="20"/>
              </w:rPr>
            </w:pPr>
            <w:r>
              <w:t>690 dc</w:t>
            </w:r>
          </w:p>
        </w:tc>
      </w:tr>
      <w:tr w:rsidR="007E3BFF" w14:paraId="54479D0A" w14:textId="77777777">
        <w:trPr>
          <w:trHeight w:val="616"/>
        </w:trPr>
        <w:tc>
          <w:tcPr>
            <w:tcW w:w="3193" w:type="dxa"/>
          </w:tcPr>
          <w:p w14:paraId="629A0BA2" w14:textId="77777777" w:rsidR="007E3BFF" w:rsidRDefault="000D0D99">
            <w:pPr>
              <w:spacing w:before="60" w:after="60"/>
              <w:rPr>
                <w:sz w:val="20"/>
                <w:szCs w:val="20"/>
              </w:rPr>
            </w:pPr>
            <w:r>
              <w:rPr>
                <w:sz w:val="20"/>
                <w:szCs w:val="20"/>
              </w:rPr>
              <w:t>Contratista</w:t>
            </w:r>
          </w:p>
        </w:tc>
        <w:tc>
          <w:tcPr>
            <w:tcW w:w="6016" w:type="dxa"/>
          </w:tcPr>
          <w:p w14:paraId="4ABD1E7E" w14:textId="77777777" w:rsidR="007E3BFF" w:rsidRDefault="000D0D99">
            <w:pPr>
              <w:spacing w:before="60" w:after="60"/>
              <w:rPr>
                <w:sz w:val="20"/>
                <w:szCs w:val="20"/>
              </w:rPr>
            </w:pPr>
            <w:r>
              <w:t>CHINA CIVIL ENGINEERING CONSTRUCTION CORPORATION SUCURSAL DEL PERU</w:t>
            </w:r>
          </w:p>
        </w:tc>
      </w:tr>
      <w:tr w:rsidR="007E3BFF" w14:paraId="390DEF4C" w14:textId="77777777">
        <w:trPr>
          <w:trHeight w:val="350"/>
        </w:trPr>
        <w:tc>
          <w:tcPr>
            <w:tcW w:w="3193" w:type="dxa"/>
          </w:tcPr>
          <w:p w14:paraId="5A607D98" w14:textId="77777777" w:rsidR="007E3BFF" w:rsidRDefault="000D0D99">
            <w:pPr>
              <w:spacing w:before="60" w:after="60"/>
              <w:rPr>
                <w:sz w:val="20"/>
                <w:szCs w:val="20"/>
              </w:rPr>
            </w:pPr>
            <w:r>
              <w:rPr>
                <w:sz w:val="20"/>
                <w:szCs w:val="20"/>
              </w:rPr>
              <w:t>Contrato</w:t>
            </w:r>
          </w:p>
        </w:tc>
        <w:tc>
          <w:tcPr>
            <w:tcW w:w="6016" w:type="dxa"/>
          </w:tcPr>
          <w:p w14:paraId="42BF1ED0" w14:textId="77777777" w:rsidR="007E3BFF" w:rsidRDefault="000D0D99">
            <w:pPr>
              <w:spacing w:before="60" w:after="60"/>
              <w:rPr>
                <w:sz w:val="20"/>
                <w:szCs w:val="20"/>
              </w:rPr>
            </w:pPr>
            <w:r>
              <w:t>De ejecución de obra N° 059-2021-MTC/20.2</w:t>
            </w:r>
          </w:p>
        </w:tc>
      </w:tr>
      <w:tr w:rsidR="007E3BFF" w14:paraId="58C09728" w14:textId="77777777">
        <w:trPr>
          <w:trHeight w:val="364"/>
        </w:trPr>
        <w:tc>
          <w:tcPr>
            <w:tcW w:w="3193" w:type="dxa"/>
          </w:tcPr>
          <w:p w14:paraId="66A2195D" w14:textId="77777777" w:rsidR="007E3BFF" w:rsidRDefault="000D0D99">
            <w:pPr>
              <w:spacing w:before="60" w:after="60"/>
              <w:rPr>
                <w:sz w:val="20"/>
                <w:szCs w:val="20"/>
              </w:rPr>
            </w:pPr>
            <w:r>
              <w:rPr>
                <w:sz w:val="20"/>
                <w:szCs w:val="20"/>
              </w:rPr>
              <w:t>Monto contratado</w:t>
            </w:r>
          </w:p>
        </w:tc>
        <w:tc>
          <w:tcPr>
            <w:tcW w:w="6016" w:type="dxa"/>
          </w:tcPr>
          <w:p w14:paraId="73B3EE0E" w14:textId="77777777" w:rsidR="007E3BFF" w:rsidRDefault="000D0D99">
            <w:pPr>
              <w:spacing w:before="60" w:after="60"/>
              <w:rPr>
                <w:sz w:val="20"/>
                <w:szCs w:val="20"/>
              </w:rPr>
            </w:pPr>
            <w:r>
              <w:rPr>
                <w:b/>
              </w:rPr>
              <w:t>S/ 333, 898,191.36. incluido IGV</w:t>
            </w:r>
          </w:p>
        </w:tc>
      </w:tr>
      <w:tr w:rsidR="007E3BFF" w14:paraId="6E2CBD7C" w14:textId="77777777">
        <w:trPr>
          <w:trHeight w:val="371"/>
        </w:trPr>
        <w:tc>
          <w:tcPr>
            <w:tcW w:w="3193" w:type="dxa"/>
          </w:tcPr>
          <w:p w14:paraId="6F73ADF9" w14:textId="77777777" w:rsidR="007E3BFF" w:rsidRDefault="000D0D99">
            <w:pPr>
              <w:spacing w:before="60" w:after="60"/>
              <w:rPr>
                <w:sz w:val="20"/>
                <w:szCs w:val="20"/>
              </w:rPr>
            </w:pPr>
            <w:r>
              <w:rPr>
                <w:sz w:val="20"/>
                <w:szCs w:val="20"/>
              </w:rPr>
              <w:t>Entrega de terreno</w:t>
            </w:r>
          </w:p>
        </w:tc>
        <w:tc>
          <w:tcPr>
            <w:tcW w:w="6016" w:type="dxa"/>
          </w:tcPr>
          <w:p w14:paraId="43E61E7F" w14:textId="77777777" w:rsidR="007E3BFF" w:rsidRDefault="000D0D99">
            <w:pPr>
              <w:rPr>
                <w:sz w:val="20"/>
                <w:szCs w:val="20"/>
              </w:rPr>
            </w:pPr>
            <w:r>
              <w:t>23.JUNIO.2021</w:t>
            </w:r>
          </w:p>
        </w:tc>
      </w:tr>
      <w:tr w:rsidR="007E3BFF" w14:paraId="36A056D7" w14:textId="77777777">
        <w:trPr>
          <w:trHeight w:val="364"/>
        </w:trPr>
        <w:tc>
          <w:tcPr>
            <w:tcW w:w="3193" w:type="dxa"/>
          </w:tcPr>
          <w:p w14:paraId="456E2599" w14:textId="77777777" w:rsidR="007E3BFF" w:rsidRDefault="000D0D99">
            <w:pPr>
              <w:spacing w:before="60" w:after="60"/>
              <w:rPr>
                <w:sz w:val="20"/>
                <w:szCs w:val="20"/>
              </w:rPr>
            </w:pPr>
            <w:r>
              <w:rPr>
                <w:color w:val="000000"/>
                <w:sz w:val="20"/>
                <w:szCs w:val="20"/>
              </w:rPr>
              <w:lastRenderedPageBreak/>
              <w:t>Adelanto Directo (17.06.21)</w:t>
            </w:r>
          </w:p>
        </w:tc>
        <w:tc>
          <w:tcPr>
            <w:tcW w:w="6016" w:type="dxa"/>
          </w:tcPr>
          <w:p w14:paraId="2DA5399F" w14:textId="77777777" w:rsidR="007E3BFF" w:rsidRDefault="000D0D99">
            <w:pPr>
              <w:spacing w:before="60" w:after="60"/>
              <w:rPr>
                <w:b/>
                <w:sz w:val="20"/>
                <w:szCs w:val="20"/>
              </w:rPr>
            </w:pPr>
            <w:r>
              <w:rPr>
                <w:b/>
              </w:rPr>
              <w:t>S/33,389,819.00</w:t>
            </w:r>
          </w:p>
        </w:tc>
      </w:tr>
      <w:tr w:rsidR="007E3BFF" w14:paraId="2B7848C6" w14:textId="77777777">
        <w:trPr>
          <w:trHeight w:val="350"/>
        </w:trPr>
        <w:tc>
          <w:tcPr>
            <w:tcW w:w="3193" w:type="dxa"/>
          </w:tcPr>
          <w:p w14:paraId="403033EC" w14:textId="77777777" w:rsidR="007E3BFF" w:rsidRDefault="000D0D99">
            <w:pPr>
              <w:spacing w:before="60" w:after="60"/>
              <w:jc w:val="both"/>
              <w:rPr>
                <w:sz w:val="20"/>
                <w:szCs w:val="20"/>
              </w:rPr>
            </w:pPr>
            <w:r>
              <w:rPr>
                <w:sz w:val="20"/>
                <w:szCs w:val="20"/>
              </w:rPr>
              <w:t>Fecha de inicio de obra</w:t>
            </w:r>
          </w:p>
        </w:tc>
        <w:tc>
          <w:tcPr>
            <w:tcW w:w="6016" w:type="dxa"/>
          </w:tcPr>
          <w:p w14:paraId="1444B8F5" w14:textId="77777777" w:rsidR="007E3BFF" w:rsidRDefault="000D0D99">
            <w:pPr>
              <w:spacing w:before="60" w:after="60"/>
              <w:jc w:val="both"/>
              <w:rPr>
                <w:b/>
                <w:sz w:val="20"/>
                <w:szCs w:val="20"/>
              </w:rPr>
            </w:pPr>
            <w:r>
              <w:rPr>
                <w:sz w:val="20"/>
                <w:szCs w:val="20"/>
              </w:rPr>
              <w:t>24.Junio.2021</w:t>
            </w:r>
          </w:p>
        </w:tc>
      </w:tr>
      <w:tr w:rsidR="007E3BFF" w14:paraId="47E1F109" w14:textId="77777777">
        <w:trPr>
          <w:trHeight w:val="350"/>
        </w:trPr>
        <w:tc>
          <w:tcPr>
            <w:tcW w:w="3193" w:type="dxa"/>
          </w:tcPr>
          <w:p w14:paraId="408CAF7E" w14:textId="77777777" w:rsidR="007E3BFF" w:rsidRDefault="000D0D99">
            <w:pPr>
              <w:spacing w:before="60" w:after="60"/>
              <w:jc w:val="both"/>
              <w:rPr>
                <w:sz w:val="20"/>
                <w:szCs w:val="20"/>
              </w:rPr>
            </w:pPr>
            <w:r>
              <w:rPr>
                <w:color w:val="FF0000"/>
                <w:sz w:val="20"/>
                <w:szCs w:val="20"/>
              </w:rPr>
              <w:t>Fecha de término contractual</w:t>
            </w:r>
          </w:p>
        </w:tc>
        <w:tc>
          <w:tcPr>
            <w:tcW w:w="6016" w:type="dxa"/>
          </w:tcPr>
          <w:p w14:paraId="70354D43" w14:textId="77777777" w:rsidR="007E3BFF" w:rsidRDefault="000D0D99">
            <w:pPr>
              <w:spacing w:before="60" w:after="60"/>
              <w:jc w:val="both"/>
              <w:rPr>
                <w:sz w:val="20"/>
                <w:szCs w:val="20"/>
              </w:rPr>
            </w:pPr>
            <w:r>
              <w:rPr>
                <w:b/>
                <w:color w:val="FF0000"/>
                <w:sz w:val="20"/>
                <w:szCs w:val="20"/>
              </w:rPr>
              <w:t>14.Junio.2023</w:t>
            </w:r>
          </w:p>
        </w:tc>
      </w:tr>
    </w:tbl>
    <w:p w14:paraId="41E8BD1D" w14:textId="77777777" w:rsidR="007E3BFF" w:rsidRDefault="007E3BFF">
      <w:pPr>
        <w:pBdr>
          <w:top w:val="nil"/>
          <w:left w:val="nil"/>
          <w:right w:val="nil"/>
          <w:between w:val="nil"/>
        </w:pBdr>
        <w:spacing w:after="120" w:line="240" w:lineRule="auto"/>
        <w:jc w:val="both"/>
        <w:rPr>
          <w:b/>
          <w:sz w:val="24"/>
          <w:szCs w:val="24"/>
          <w:u w:val="single"/>
        </w:rPr>
      </w:pPr>
    </w:p>
    <w:p w14:paraId="18ABC905" w14:textId="77777777" w:rsidR="007E3BFF" w:rsidRDefault="000D0D99">
      <w:pPr>
        <w:pBdr>
          <w:top w:val="nil"/>
          <w:left w:val="nil"/>
          <w:right w:val="nil"/>
          <w:between w:val="nil"/>
        </w:pBdr>
        <w:spacing w:after="120" w:line="240" w:lineRule="auto"/>
        <w:jc w:val="both"/>
        <w:rPr>
          <w:b/>
          <w:sz w:val="24"/>
          <w:szCs w:val="24"/>
          <w:u w:val="single"/>
        </w:rPr>
      </w:pPr>
      <w:r>
        <w:rPr>
          <w:b/>
          <w:sz w:val="24"/>
          <w:szCs w:val="24"/>
          <w:u w:val="single"/>
        </w:rPr>
        <w:t>Supervisor</w:t>
      </w:r>
    </w:p>
    <w:tbl>
      <w:tblPr>
        <w:tblStyle w:val="a1"/>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208"/>
      </w:tblGrid>
      <w:tr w:rsidR="007E3BFF" w14:paraId="3D02C2CC" w14:textId="77777777">
        <w:tc>
          <w:tcPr>
            <w:tcW w:w="3114" w:type="dxa"/>
          </w:tcPr>
          <w:p w14:paraId="114B833C" w14:textId="77777777" w:rsidR="007E3BFF" w:rsidRDefault="000D0D99">
            <w:pPr>
              <w:spacing w:before="60" w:after="60"/>
              <w:jc w:val="both"/>
              <w:rPr>
                <w:sz w:val="20"/>
                <w:szCs w:val="20"/>
              </w:rPr>
            </w:pPr>
            <w:r>
              <w:rPr>
                <w:sz w:val="20"/>
                <w:szCs w:val="20"/>
              </w:rPr>
              <w:t xml:space="preserve">Proceso de Selección </w:t>
            </w:r>
          </w:p>
        </w:tc>
        <w:tc>
          <w:tcPr>
            <w:tcW w:w="6208" w:type="dxa"/>
          </w:tcPr>
          <w:p w14:paraId="18F6540A" w14:textId="77777777" w:rsidR="007E3BFF" w:rsidRDefault="000D0D99">
            <w:pPr>
              <w:spacing w:before="60" w:after="60"/>
              <w:jc w:val="both"/>
              <w:rPr>
                <w:sz w:val="20"/>
                <w:szCs w:val="20"/>
              </w:rPr>
            </w:pPr>
            <w:r>
              <w:rPr>
                <w:sz w:val="20"/>
                <w:szCs w:val="20"/>
              </w:rPr>
              <w:t>Concurso Público N° 033-2020-MTC/20</w:t>
            </w:r>
          </w:p>
        </w:tc>
      </w:tr>
      <w:tr w:rsidR="007E3BFF" w14:paraId="64DD8EC7" w14:textId="77777777">
        <w:tc>
          <w:tcPr>
            <w:tcW w:w="3114" w:type="dxa"/>
          </w:tcPr>
          <w:p w14:paraId="2DF7EAAC" w14:textId="77777777" w:rsidR="007E3BFF" w:rsidRDefault="000D0D99">
            <w:pPr>
              <w:spacing w:before="60" w:after="60"/>
              <w:jc w:val="both"/>
              <w:rPr>
                <w:sz w:val="20"/>
                <w:szCs w:val="20"/>
              </w:rPr>
            </w:pPr>
            <w:r>
              <w:rPr>
                <w:sz w:val="20"/>
                <w:szCs w:val="20"/>
              </w:rPr>
              <w:t>Plazo de ejecución</w:t>
            </w:r>
          </w:p>
        </w:tc>
        <w:tc>
          <w:tcPr>
            <w:tcW w:w="6208" w:type="dxa"/>
          </w:tcPr>
          <w:p w14:paraId="1AF284CE" w14:textId="77777777" w:rsidR="007E3BFF" w:rsidRDefault="000D0D99">
            <w:pPr>
              <w:spacing w:before="60" w:after="60"/>
              <w:jc w:val="both"/>
              <w:rPr>
                <w:sz w:val="20"/>
                <w:szCs w:val="20"/>
              </w:rPr>
            </w:pPr>
            <w:r>
              <w:rPr>
                <w:sz w:val="20"/>
                <w:szCs w:val="20"/>
              </w:rPr>
              <w:t>690 dc</w:t>
            </w:r>
          </w:p>
        </w:tc>
      </w:tr>
      <w:tr w:rsidR="007E3BFF" w14:paraId="480EC213" w14:textId="77777777">
        <w:tc>
          <w:tcPr>
            <w:tcW w:w="3114" w:type="dxa"/>
          </w:tcPr>
          <w:p w14:paraId="22BB4E1F" w14:textId="77777777" w:rsidR="007E3BFF" w:rsidRDefault="000D0D99">
            <w:pPr>
              <w:spacing w:before="60" w:after="60"/>
              <w:jc w:val="both"/>
              <w:rPr>
                <w:sz w:val="20"/>
                <w:szCs w:val="20"/>
              </w:rPr>
            </w:pPr>
            <w:r>
              <w:rPr>
                <w:sz w:val="20"/>
                <w:szCs w:val="20"/>
              </w:rPr>
              <w:t>Contratista</w:t>
            </w:r>
          </w:p>
        </w:tc>
        <w:tc>
          <w:tcPr>
            <w:tcW w:w="6208" w:type="dxa"/>
          </w:tcPr>
          <w:p w14:paraId="06B0CF56" w14:textId="77777777" w:rsidR="007E3BFF" w:rsidRDefault="000D0D99">
            <w:pPr>
              <w:spacing w:before="60" w:after="60"/>
              <w:jc w:val="both"/>
              <w:rPr>
                <w:sz w:val="20"/>
                <w:szCs w:val="20"/>
              </w:rPr>
            </w:pPr>
            <w:r>
              <w:t>LAGESA INGENIEROS CONSULTORES S. A</w:t>
            </w:r>
          </w:p>
        </w:tc>
      </w:tr>
      <w:tr w:rsidR="007E3BFF" w14:paraId="5E4EF796" w14:textId="77777777">
        <w:tc>
          <w:tcPr>
            <w:tcW w:w="3114" w:type="dxa"/>
          </w:tcPr>
          <w:p w14:paraId="793836B4" w14:textId="77777777" w:rsidR="007E3BFF" w:rsidRDefault="000D0D99">
            <w:pPr>
              <w:spacing w:before="60" w:after="60"/>
              <w:jc w:val="both"/>
              <w:rPr>
                <w:sz w:val="20"/>
                <w:szCs w:val="20"/>
              </w:rPr>
            </w:pPr>
            <w:r>
              <w:rPr>
                <w:sz w:val="20"/>
                <w:szCs w:val="20"/>
              </w:rPr>
              <w:t>Contrato</w:t>
            </w:r>
          </w:p>
        </w:tc>
        <w:tc>
          <w:tcPr>
            <w:tcW w:w="6208" w:type="dxa"/>
          </w:tcPr>
          <w:p w14:paraId="7C97957E" w14:textId="77777777" w:rsidR="007E3BFF" w:rsidRDefault="000D0D99">
            <w:pPr>
              <w:spacing w:before="60" w:after="60"/>
              <w:jc w:val="both"/>
              <w:rPr>
                <w:sz w:val="20"/>
                <w:szCs w:val="20"/>
              </w:rPr>
            </w:pPr>
            <w:r>
              <w:t>de Supervisión N° 033-2021-MTC/20.2</w:t>
            </w:r>
          </w:p>
        </w:tc>
      </w:tr>
      <w:tr w:rsidR="007E3BFF" w14:paraId="0D10658E" w14:textId="77777777">
        <w:tc>
          <w:tcPr>
            <w:tcW w:w="3114" w:type="dxa"/>
          </w:tcPr>
          <w:p w14:paraId="167D163A" w14:textId="77777777" w:rsidR="007E3BFF" w:rsidRDefault="000D0D99">
            <w:pPr>
              <w:spacing w:before="60" w:after="60"/>
              <w:jc w:val="both"/>
              <w:rPr>
                <w:sz w:val="20"/>
                <w:szCs w:val="20"/>
              </w:rPr>
            </w:pPr>
            <w:r>
              <w:rPr>
                <w:sz w:val="20"/>
                <w:szCs w:val="20"/>
              </w:rPr>
              <w:t>Monto contratado</w:t>
            </w:r>
          </w:p>
        </w:tc>
        <w:tc>
          <w:tcPr>
            <w:tcW w:w="6208" w:type="dxa"/>
          </w:tcPr>
          <w:p w14:paraId="57CA75A7" w14:textId="77777777" w:rsidR="007E3BFF" w:rsidRDefault="000D0D99">
            <w:pPr>
              <w:spacing w:before="60" w:after="60"/>
              <w:jc w:val="both"/>
              <w:rPr>
                <w:sz w:val="20"/>
                <w:szCs w:val="20"/>
              </w:rPr>
            </w:pPr>
            <w:r>
              <w:t>S/. 12,302,643.56, incluido IGV</w:t>
            </w:r>
          </w:p>
        </w:tc>
      </w:tr>
      <w:tr w:rsidR="007E3BFF" w14:paraId="0BEB9E18" w14:textId="77777777">
        <w:tc>
          <w:tcPr>
            <w:tcW w:w="3114" w:type="dxa"/>
          </w:tcPr>
          <w:p w14:paraId="4914C2EA" w14:textId="77777777" w:rsidR="007E3BFF" w:rsidRDefault="000D0D99">
            <w:pPr>
              <w:spacing w:before="60" w:after="60"/>
              <w:jc w:val="both"/>
              <w:rPr>
                <w:sz w:val="20"/>
                <w:szCs w:val="20"/>
              </w:rPr>
            </w:pPr>
            <w:r>
              <w:rPr>
                <w:sz w:val="20"/>
                <w:szCs w:val="20"/>
              </w:rPr>
              <w:t>Adelanto Directo</w:t>
            </w:r>
          </w:p>
        </w:tc>
        <w:tc>
          <w:tcPr>
            <w:tcW w:w="6208" w:type="dxa"/>
          </w:tcPr>
          <w:p w14:paraId="3C866C0A" w14:textId="77777777" w:rsidR="007E3BFF" w:rsidRDefault="000D0D99">
            <w:pPr>
              <w:spacing w:before="60" w:after="60"/>
              <w:jc w:val="both"/>
              <w:rPr>
                <w:sz w:val="20"/>
                <w:szCs w:val="20"/>
              </w:rPr>
            </w:pPr>
            <w:r>
              <w:t>S/ 43,690,793.07</w:t>
            </w:r>
          </w:p>
        </w:tc>
      </w:tr>
      <w:tr w:rsidR="007E3BFF" w14:paraId="7890B647" w14:textId="77777777">
        <w:tc>
          <w:tcPr>
            <w:tcW w:w="3114" w:type="dxa"/>
          </w:tcPr>
          <w:p w14:paraId="691CA5C1" w14:textId="77777777" w:rsidR="007E3BFF" w:rsidRDefault="000D0D99">
            <w:pPr>
              <w:spacing w:before="60" w:after="60"/>
              <w:jc w:val="both"/>
              <w:rPr>
                <w:sz w:val="20"/>
                <w:szCs w:val="20"/>
              </w:rPr>
            </w:pPr>
            <w:r>
              <w:rPr>
                <w:sz w:val="20"/>
                <w:szCs w:val="20"/>
              </w:rPr>
              <w:t>Fecha de inicio de servicios</w:t>
            </w:r>
          </w:p>
        </w:tc>
        <w:tc>
          <w:tcPr>
            <w:tcW w:w="6208" w:type="dxa"/>
          </w:tcPr>
          <w:p w14:paraId="0B0FCF4F" w14:textId="77777777" w:rsidR="007E3BFF" w:rsidRDefault="000D0D99">
            <w:pPr>
              <w:spacing w:before="60" w:after="60"/>
              <w:jc w:val="both"/>
              <w:rPr>
                <w:sz w:val="20"/>
                <w:szCs w:val="20"/>
              </w:rPr>
            </w:pPr>
            <w:r>
              <w:rPr>
                <w:sz w:val="20"/>
                <w:szCs w:val="20"/>
              </w:rPr>
              <w:t>24.Junio.2021</w:t>
            </w:r>
          </w:p>
        </w:tc>
      </w:tr>
    </w:tbl>
    <w:p w14:paraId="62ADC4EA" w14:textId="77777777" w:rsidR="007E3BFF" w:rsidRDefault="007E3BFF">
      <w:pPr>
        <w:pBdr>
          <w:top w:val="nil"/>
          <w:left w:val="nil"/>
          <w:right w:val="nil"/>
          <w:between w:val="nil"/>
        </w:pBdr>
        <w:spacing w:after="0" w:line="240" w:lineRule="auto"/>
        <w:jc w:val="both"/>
        <w:rPr>
          <w:b/>
          <w:sz w:val="24"/>
          <w:szCs w:val="24"/>
        </w:rPr>
      </w:pPr>
    </w:p>
    <w:p w14:paraId="3F68406A" w14:textId="77777777" w:rsidR="007E3BFF" w:rsidRDefault="000D0D99">
      <w:pPr>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DE LA EJECUCION</w:t>
      </w:r>
    </w:p>
    <w:p w14:paraId="1D7C0291" w14:textId="77777777" w:rsidR="007E3BFF" w:rsidRDefault="007E3BFF">
      <w:pPr>
        <w:pBdr>
          <w:top w:val="nil"/>
          <w:left w:val="nil"/>
          <w:bottom w:val="nil"/>
          <w:right w:val="nil"/>
          <w:between w:val="nil"/>
        </w:pBdr>
        <w:spacing w:after="0" w:line="240" w:lineRule="auto"/>
        <w:ind w:left="720"/>
        <w:jc w:val="both"/>
        <w:rPr>
          <w:b/>
          <w:color w:val="000000"/>
          <w:sz w:val="24"/>
          <w:szCs w:val="24"/>
        </w:rPr>
      </w:pPr>
    </w:p>
    <w:p w14:paraId="397B4945" w14:textId="77777777" w:rsidR="007E3BFF" w:rsidRDefault="000D0D99">
      <w:pPr>
        <w:numPr>
          <w:ilvl w:val="0"/>
          <w:numId w:val="4"/>
        </w:numPr>
        <w:pBdr>
          <w:top w:val="nil"/>
          <w:left w:val="nil"/>
          <w:bottom w:val="nil"/>
          <w:right w:val="nil"/>
          <w:between w:val="nil"/>
        </w:pBdr>
        <w:spacing w:after="0" w:line="240" w:lineRule="auto"/>
        <w:ind w:left="426" w:hanging="426"/>
        <w:jc w:val="both"/>
        <w:rPr>
          <w:b/>
          <w:color w:val="000000"/>
        </w:rPr>
      </w:pPr>
      <w:r>
        <w:rPr>
          <w:b/>
          <w:color w:val="000000"/>
        </w:rPr>
        <w:t>De los avances en la ejecución de la obra</w:t>
      </w:r>
    </w:p>
    <w:p w14:paraId="49B6B8AD" w14:textId="77777777" w:rsidR="007E3BFF" w:rsidRDefault="007E3BFF">
      <w:pPr>
        <w:pBdr>
          <w:top w:val="nil"/>
          <w:left w:val="nil"/>
          <w:right w:val="nil"/>
          <w:between w:val="nil"/>
        </w:pBdr>
        <w:spacing w:after="0" w:line="240" w:lineRule="auto"/>
        <w:jc w:val="both"/>
        <w:rPr>
          <w:b/>
        </w:rPr>
      </w:pPr>
    </w:p>
    <w:p w14:paraId="01D7B22C" w14:textId="77777777" w:rsidR="007E3BFF" w:rsidRDefault="000D0D99">
      <w:pPr>
        <w:numPr>
          <w:ilvl w:val="0"/>
          <w:numId w:val="3"/>
        </w:numPr>
        <w:pBdr>
          <w:top w:val="nil"/>
          <w:left w:val="nil"/>
          <w:bottom w:val="nil"/>
          <w:right w:val="nil"/>
          <w:between w:val="nil"/>
        </w:pBdr>
        <w:spacing w:after="120" w:line="240" w:lineRule="auto"/>
        <w:ind w:left="425" w:hanging="425"/>
        <w:jc w:val="both"/>
        <w:rPr>
          <w:rFonts w:ascii="Arial" w:eastAsia="Arial" w:hAnsi="Arial" w:cs="Arial"/>
          <w:color w:val="000000"/>
          <w:sz w:val="20"/>
          <w:szCs w:val="20"/>
        </w:rPr>
      </w:pPr>
      <w:r>
        <w:rPr>
          <w:rFonts w:ascii="Arial" w:eastAsia="Arial" w:hAnsi="Arial" w:cs="Arial"/>
          <w:color w:val="000000"/>
          <w:sz w:val="20"/>
          <w:szCs w:val="20"/>
        </w:rPr>
        <w:t>La Obra cuenta con los siguientes avances:</w:t>
      </w:r>
    </w:p>
    <w:tbl>
      <w:tblPr>
        <w:tblStyle w:val="a2"/>
        <w:tblW w:w="8058" w:type="dxa"/>
        <w:jc w:val="center"/>
        <w:tblInd w:w="0" w:type="dxa"/>
        <w:tblLayout w:type="fixed"/>
        <w:tblLook w:val="0400" w:firstRow="0" w:lastRow="0" w:firstColumn="0" w:lastColumn="0" w:noHBand="0" w:noVBand="1"/>
      </w:tblPr>
      <w:tblGrid>
        <w:gridCol w:w="3537"/>
        <w:gridCol w:w="4521"/>
      </w:tblGrid>
      <w:tr w:rsidR="007E3BFF" w14:paraId="37EE60C3" w14:textId="77777777">
        <w:trPr>
          <w:trHeight w:val="335"/>
          <w:jc w:val="center"/>
        </w:trPr>
        <w:tc>
          <w:tcPr>
            <w:tcW w:w="3537"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ADAF5FC" w14:textId="4E9E7A7C" w:rsidR="007E3BFF" w:rsidRDefault="000D0D99">
            <w:pPr>
              <w:spacing w:after="0" w:line="240" w:lineRule="auto"/>
              <w:rPr>
                <w:rFonts w:ascii="Arial" w:eastAsia="Arial" w:hAnsi="Arial" w:cs="Arial"/>
                <w:b/>
                <w:color w:val="000000"/>
                <w:sz w:val="20"/>
                <w:szCs w:val="20"/>
              </w:rPr>
            </w:pPr>
            <w:r>
              <w:rPr>
                <w:rFonts w:ascii="Arial" w:eastAsia="Arial" w:hAnsi="Arial" w:cs="Arial"/>
                <w:b/>
                <w:color w:val="000000"/>
                <w:sz w:val="20"/>
                <w:szCs w:val="20"/>
              </w:rPr>
              <w:t>AL 3</w:t>
            </w:r>
            <w:r w:rsidR="00B117BB">
              <w:rPr>
                <w:rFonts w:ascii="Arial" w:eastAsia="Arial" w:hAnsi="Arial" w:cs="Arial"/>
                <w:b/>
                <w:color w:val="000000"/>
                <w:sz w:val="20"/>
                <w:szCs w:val="20"/>
              </w:rPr>
              <w:t>1</w:t>
            </w:r>
            <w:r>
              <w:rPr>
                <w:rFonts w:ascii="Arial" w:eastAsia="Arial" w:hAnsi="Arial" w:cs="Arial"/>
                <w:b/>
                <w:color w:val="000000"/>
                <w:sz w:val="20"/>
                <w:szCs w:val="20"/>
              </w:rPr>
              <w:t>.1</w:t>
            </w:r>
            <w:r w:rsidR="00B117BB">
              <w:rPr>
                <w:rFonts w:ascii="Arial" w:eastAsia="Arial" w:hAnsi="Arial" w:cs="Arial"/>
                <w:b/>
                <w:color w:val="000000"/>
                <w:sz w:val="20"/>
                <w:szCs w:val="20"/>
              </w:rPr>
              <w:t>2</w:t>
            </w:r>
            <w:r>
              <w:rPr>
                <w:rFonts w:ascii="Arial" w:eastAsia="Arial" w:hAnsi="Arial" w:cs="Arial"/>
                <w:b/>
                <w:color w:val="000000"/>
                <w:sz w:val="20"/>
                <w:szCs w:val="20"/>
              </w:rPr>
              <w:t>.2024</w:t>
            </w:r>
          </w:p>
        </w:tc>
        <w:tc>
          <w:tcPr>
            <w:tcW w:w="4521" w:type="dxa"/>
            <w:tcBorders>
              <w:top w:val="single" w:sz="8" w:space="0" w:color="000000"/>
              <w:left w:val="nil"/>
              <w:bottom w:val="single" w:sz="8" w:space="0" w:color="000000"/>
              <w:right w:val="single" w:sz="8" w:space="0" w:color="000000"/>
            </w:tcBorders>
            <w:shd w:val="clear" w:color="auto" w:fill="E5DFEC"/>
            <w:vAlign w:val="center"/>
          </w:tcPr>
          <w:p w14:paraId="4D1BA0A3" w14:textId="77777777" w:rsidR="007E3BFF" w:rsidRDefault="000D0D99">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Acumulado</w:t>
            </w:r>
          </w:p>
        </w:tc>
      </w:tr>
      <w:tr w:rsidR="007E3BFF" w14:paraId="31D7DDD8" w14:textId="77777777">
        <w:trPr>
          <w:trHeight w:val="527"/>
          <w:jc w:val="center"/>
        </w:trPr>
        <w:tc>
          <w:tcPr>
            <w:tcW w:w="3537" w:type="dxa"/>
            <w:tcBorders>
              <w:top w:val="nil"/>
              <w:left w:val="single" w:sz="8" w:space="0" w:color="000000"/>
              <w:bottom w:val="single" w:sz="8" w:space="0" w:color="000000"/>
              <w:right w:val="single" w:sz="8" w:space="0" w:color="000000"/>
            </w:tcBorders>
            <w:shd w:val="clear" w:color="auto" w:fill="auto"/>
            <w:vAlign w:val="center"/>
          </w:tcPr>
          <w:p w14:paraId="4F02E09F" w14:textId="77777777" w:rsidR="007E3BFF" w:rsidRDefault="000D0D99">
            <w:pPr>
              <w:spacing w:after="0" w:line="240" w:lineRule="auto"/>
              <w:rPr>
                <w:rFonts w:ascii="Arial" w:eastAsia="Arial" w:hAnsi="Arial" w:cs="Arial"/>
                <w:color w:val="000000"/>
                <w:sz w:val="20"/>
                <w:szCs w:val="20"/>
              </w:rPr>
            </w:pPr>
            <w:r>
              <w:rPr>
                <w:rFonts w:ascii="Arial" w:eastAsia="Arial" w:hAnsi="Arial" w:cs="Arial"/>
                <w:color w:val="000000"/>
                <w:sz w:val="20"/>
                <w:szCs w:val="20"/>
              </w:rPr>
              <w:t>Avance programado</w:t>
            </w:r>
          </w:p>
        </w:tc>
        <w:tc>
          <w:tcPr>
            <w:tcW w:w="4521" w:type="dxa"/>
            <w:tcBorders>
              <w:top w:val="nil"/>
              <w:left w:val="nil"/>
              <w:bottom w:val="single" w:sz="8" w:space="0" w:color="000000"/>
              <w:right w:val="single" w:sz="8" w:space="0" w:color="000000"/>
            </w:tcBorders>
            <w:shd w:val="clear" w:color="auto" w:fill="auto"/>
            <w:vAlign w:val="center"/>
          </w:tcPr>
          <w:p w14:paraId="3C700E0D" w14:textId="77777777" w:rsidR="007E3BFF" w:rsidRDefault="000D0D99">
            <w:pPr>
              <w:spacing w:after="0" w:line="240" w:lineRule="auto"/>
              <w:jc w:val="center"/>
              <w:rPr>
                <w:rFonts w:ascii="Arial" w:eastAsia="Arial" w:hAnsi="Arial" w:cs="Arial"/>
                <w:color w:val="000000"/>
                <w:sz w:val="20"/>
                <w:szCs w:val="20"/>
              </w:rPr>
            </w:pPr>
            <w:r>
              <w:rPr>
                <w:rFonts w:ascii="Arial" w:eastAsia="Arial" w:hAnsi="Arial" w:cs="Arial"/>
                <w:sz w:val="20"/>
                <w:szCs w:val="20"/>
              </w:rPr>
              <w:t xml:space="preserve">95.49 </w:t>
            </w:r>
            <w:r>
              <w:rPr>
                <w:rFonts w:ascii="Arial" w:eastAsia="Arial" w:hAnsi="Arial" w:cs="Arial"/>
                <w:color w:val="000000"/>
                <w:sz w:val="20"/>
                <w:szCs w:val="20"/>
              </w:rPr>
              <w:t>%</w:t>
            </w:r>
          </w:p>
        </w:tc>
      </w:tr>
      <w:tr w:rsidR="007E3BFF" w14:paraId="254D6BA4" w14:textId="77777777">
        <w:trPr>
          <w:trHeight w:val="527"/>
          <w:jc w:val="center"/>
        </w:trPr>
        <w:tc>
          <w:tcPr>
            <w:tcW w:w="3537" w:type="dxa"/>
            <w:tcBorders>
              <w:top w:val="nil"/>
              <w:left w:val="single" w:sz="8" w:space="0" w:color="000000"/>
              <w:bottom w:val="single" w:sz="4" w:space="0" w:color="000000"/>
              <w:right w:val="single" w:sz="8" w:space="0" w:color="000000"/>
            </w:tcBorders>
            <w:shd w:val="clear" w:color="auto" w:fill="auto"/>
            <w:vAlign w:val="center"/>
          </w:tcPr>
          <w:p w14:paraId="41666822" w14:textId="77777777" w:rsidR="007E3BFF" w:rsidRDefault="000D0D99">
            <w:pPr>
              <w:spacing w:after="0" w:line="240" w:lineRule="auto"/>
              <w:rPr>
                <w:rFonts w:ascii="Arial" w:eastAsia="Arial" w:hAnsi="Arial" w:cs="Arial"/>
                <w:color w:val="000000"/>
                <w:sz w:val="20"/>
                <w:szCs w:val="20"/>
              </w:rPr>
            </w:pPr>
            <w:r>
              <w:rPr>
                <w:rFonts w:ascii="Arial" w:eastAsia="Arial" w:hAnsi="Arial" w:cs="Arial"/>
                <w:color w:val="000000"/>
                <w:sz w:val="20"/>
                <w:szCs w:val="20"/>
              </w:rPr>
              <w:t>Avance ejecutado acumulado</w:t>
            </w:r>
          </w:p>
        </w:tc>
        <w:tc>
          <w:tcPr>
            <w:tcW w:w="4521" w:type="dxa"/>
            <w:tcBorders>
              <w:top w:val="nil"/>
              <w:left w:val="nil"/>
              <w:bottom w:val="single" w:sz="4" w:space="0" w:color="000000"/>
              <w:right w:val="single" w:sz="8" w:space="0" w:color="000000"/>
            </w:tcBorders>
            <w:shd w:val="clear" w:color="auto" w:fill="auto"/>
            <w:vAlign w:val="center"/>
          </w:tcPr>
          <w:p w14:paraId="10B5B0D4" w14:textId="77777777" w:rsidR="007E3BFF" w:rsidRDefault="000D0D99">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74.47%</w:t>
            </w:r>
          </w:p>
        </w:tc>
      </w:tr>
      <w:tr w:rsidR="007E3BFF" w14:paraId="1CB1DE94" w14:textId="77777777">
        <w:trPr>
          <w:trHeight w:val="527"/>
          <w:jc w:val="center"/>
        </w:trPr>
        <w:tc>
          <w:tcPr>
            <w:tcW w:w="3537" w:type="dxa"/>
            <w:tcBorders>
              <w:top w:val="single" w:sz="4" w:space="0" w:color="000000"/>
              <w:left w:val="single" w:sz="8" w:space="0" w:color="000000"/>
              <w:bottom w:val="single" w:sz="18" w:space="0" w:color="000000"/>
              <w:right w:val="single" w:sz="8" w:space="0" w:color="000000"/>
            </w:tcBorders>
            <w:shd w:val="clear" w:color="auto" w:fill="auto"/>
            <w:vAlign w:val="center"/>
          </w:tcPr>
          <w:p w14:paraId="26273604" w14:textId="77777777" w:rsidR="007E3BFF" w:rsidRDefault="000D0D99">
            <w:pPr>
              <w:spacing w:after="0" w:line="240" w:lineRule="auto"/>
              <w:rPr>
                <w:rFonts w:ascii="Arial" w:eastAsia="Arial" w:hAnsi="Arial" w:cs="Arial"/>
                <w:color w:val="000000"/>
                <w:sz w:val="20"/>
                <w:szCs w:val="20"/>
              </w:rPr>
            </w:pPr>
            <w:r>
              <w:rPr>
                <w:rFonts w:ascii="Arial" w:eastAsia="Arial" w:hAnsi="Arial" w:cs="Arial"/>
                <w:color w:val="000000"/>
                <w:sz w:val="20"/>
                <w:szCs w:val="20"/>
              </w:rPr>
              <w:t>Avance ejecutado noviembre</w:t>
            </w:r>
          </w:p>
        </w:tc>
        <w:tc>
          <w:tcPr>
            <w:tcW w:w="4521" w:type="dxa"/>
            <w:tcBorders>
              <w:top w:val="single" w:sz="4" w:space="0" w:color="000000"/>
              <w:left w:val="nil"/>
              <w:bottom w:val="single" w:sz="18" w:space="0" w:color="000000"/>
              <w:right w:val="single" w:sz="8" w:space="0" w:color="000000"/>
            </w:tcBorders>
            <w:shd w:val="clear" w:color="auto" w:fill="auto"/>
            <w:vAlign w:val="center"/>
          </w:tcPr>
          <w:p w14:paraId="494FFD36" w14:textId="77777777" w:rsidR="007E3BFF" w:rsidRDefault="000D0D99">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2.48%</w:t>
            </w:r>
          </w:p>
        </w:tc>
      </w:tr>
      <w:tr w:rsidR="007E3BFF" w14:paraId="1826230A" w14:textId="77777777">
        <w:trPr>
          <w:trHeight w:val="527"/>
          <w:jc w:val="center"/>
        </w:trPr>
        <w:tc>
          <w:tcPr>
            <w:tcW w:w="3537" w:type="dxa"/>
            <w:tcBorders>
              <w:top w:val="single" w:sz="18" w:space="0" w:color="000000"/>
              <w:left w:val="single" w:sz="4" w:space="0" w:color="000000"/>
              <w:bottom w:val="single" w:sz="4" w:space="0" w:color="000000"/>
              <w:right w:val="single" w:sz="4" w:space="0" w:color="000000"/>
            </w:tcBorders>
            <w:shd w:val="clear" w:color="auto" w:fill="auto"/>
            <w:vAlign w:val="center"/>
          </w:tcPr>
          <w:p w14:paraId="6EB4A50F" w14:textId="77777777" w:rsidR="007E3BFF" w:rsidRDefault="000D0D99">
            <w:pPr>
              <w:spacing w:after="0" w:line="240" w:lineRule="auto"/>
              <w:rPr>
                <w:rFonts w:ascii="Arial" w:eastAsia="Arial" w:hAnsi="Arial" w:cs="Arial"/>
                <w:color w:val="000000"/>
                <w:sz w:val="20"/>
                <w:szCs w:val="20"/>
              </w:rPr>
            </w:pPr>
            <w:r>
              <w:rPr>
                <w:rFonts w:ascii="Arial" w:eastAsia="Arial" w:hAnsi="Arial" w:cs="Arial"/>
                <w:color w:val="000000"/>
                <w:sz w:val="20"/>
                <w:szCs w:val="20"/>
              </w:rPr>
              <w:t>Avance Financiero</w:t>
            </w:r>
          </w:p>
        </w:tc>
        <w:tc>
          <w:tcPr>
            <w:tcW w:w="4521" w:type="dxa"/>
            <w:tcBorders>
              <w:top w:val="single" w:sz="18" w:space="0" w:color="000000"/>
              <w:left w:val="single" w:sz="4" w:space="0" w:color="000000"/>
              <w:bottom w:val="single" w:sz="4" w:space="0" w:color="000000"/>
              <w:right w:val="single" w:sz="4" w:space="0" w:color="000000"/>
            </w:tcBorders>
            <w:shd w:val="clear" w:color="auto" w:fill="auto"/>
            <w:vAlign w:val="center"/>
          </w:tcPr>
          <w:p w14:paraId="232D33BA" w14:textId="77777777" w:rsidR="007E3BFF" w:rsidRDefault="000D0D99">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79.82%</w:t>
            </w:r>
          </w:p>
        </w:tc>
      </w:tr>
    </w:tbl>
    <w:p w14:paraId="0A1B0084" w14:textId="77777777" w:rsidR="007E3BFF" w:rsidRDefault="000D0D99">
      <w:pPr>
        <w:pBdr>
          <w:top w:val="nil"/>
          <w:left w:val="nil"/>
          <w:bottom w:val="nil"/>
          <w:right w:val="nil"/>
          <w:between w:val="nil"/>
        </w:pBdr>
        <w:spacing w:after="120" w:line="240" w:lineRule="auto"/>
        <w:ind w:left="425" w:firstLine="283"/>
        <w:jc w:val="both"/>
        <w:rPr>
          <w:rFonts w:ascii="Arial" w:eastAsia="Arial" w:hAnsi="Arial" w:cs="Arial"/>
          <w:color w:val="000000"/>
          <w:sz w:val="20"/>
          <w:szCs w:val="20"/>
        </w:rPr>
      </w:pPr>
      <w:r>
        <w:rPr>
          <w:color w:val="000000"/>
          <w:sz w:val="16"/>
          <w:szCs w:val="16"/>
        </w:rPr>
        <w:t>(*) Información obtenida de la valorización N°40 - Nª288-2024-PVN-LAGESA/JS-E</w:t>
      </w:r>
    </w:p>
    <w:p w14:paraId="48EF7F2D" w14:textId="77777777" w:rsidR="007E3BFF" w:rsidRDefault="000D0D99">
      <w:pPr>
        <w:pBdr>
          <w:top w:val="nil"/>
          <w:left w:val="nil"/>
          <w:bottom w:val="nil"/>
          <w:right w:val="nil"/>
          <w:between w:val="nil"/>
        </w:pBdr>
        <w:spacing w:after="120" w:line="240" w:lineRule="auto"/>
        <w:ind w:left="425"/>
        <w:jc w:val="both"/>
        <w:rPr>
          <w:color w:val="000000"/>
        </w:rPr>
      </w:pPr>
      <w:r>
        <w:rPr>
          <w:color w:val="000000"/>
        </w:rPr>
        <w:t xml:space="preserve">La obra se encuentra con un avance físico de </w:t>
      </w:r>
      <w:r>
        <w:rPr>
          <w:b/>
          <w:color w:val="000000"/>
        </w:rPr>
        <w:t>74.47 %</w:t>
      </w:r>
      <w:r>
        <w:rPr>
          <w:color w:val="000000"/>
        </w:rPr>
        <w:t xml:space="preserve"> cuya programación para el presente periodo fue de 100 %. por lo por lo que la obra se encuentra atrasada.</w:t>
      </w:r>
    </w:p>
    <w:p w14:paraId="26EEB62B" w14:textId="77777777" w:rsidR="007E3BFF" w:rsidRDefault="007E3BFF">
      <w:pPr>
        <w:pBdr>
          <w:top w:val="nil"/>
          <w:left w:val="nil"/>
          <w:bottom w:val="nil"/>
          <w:right w:val="nil"/>
          <w:between w:val="nil"/>
        </w:pBdr>
        <w:spacing w:after="120" w:line="240" w:lineRule="auto"/>
        <w:ind w:left="425"/>
        <w:jc w:val="both"/>
        <w:rPr>
          <w:b/>
          <w:color w:val="000000"/>
        </w:rPr>
      </w:pPr>
    </w:p>
    <w:p w14:paraId="2ECF5AC7" w14:textId="77777777" w:rsidR="007E3BFF" w:rsidRDefault="007E3BFF">
      <w:pPr>
        <w:pBdr>
          <w:top w:val="nil"/>
          <w:left w:val="nil"/>
          <w:bottom w:val="nil"/>
          <w:right w:val="nil"/>
          <w:between w:val="nil"/>
        </w:pBdr>
        <w:spacing w:after="120" w:line="240" w:lineRule="auto"/>
        <w:ind w:left="425"/>
        <w:jc w:val="both"/>
        <w:rPr>
          <w:rFonts w:ascii="Arial" w:eastAsia="Arial" w:hAnsi="Arial" w:cs="Arial"/>
          <w:color w:val="000000"/>
          <w:sz w:val="20"/>
          <w:szCs w:val="20"/>
        </w:rPr>
      </w:pPr>
    </w:p>
    <w:p w14:paraId="63DA3EE3" w14:textId="77777777" w:rsidR="007E3BFF" w:rsidRDefault="007E3BFF">
      <w:pPr>
        <w:pBdr>
          <w:top w:val="nil"/>
          <w:left w:val="nil"/>
          <w:bottom w:val="nil"/>
          <w:right w:val="nil"/>
          <w:between w:val="nil"/>
        </w:pBdr>
        <w:spacing w:after="0" w:line="240" w:lineRule="auto"/>
        <w:ind w:left="425"/>
        <w:jc w:val="both"/>
        <w:rPr>
          <w:rFonts w:ascii="Arial" w:eastAsia="Arial" w:hAnsi="Arial" w:cs="Arial"/>
          <w:b/>
          <w:color w:val="000000"/>
          <w:sz w:val="20"/>
          <w:szCs w:val="20"/>
        </w:rPr>
      </w:pPr>
    </w:p>
    <w:p w14:paraId="46AB65F4" w14:textId="77777777" w:rsidR="007E3BFF" w:rsidRDefault="007E3BFF">
      <w:pPr>
        <w:pBdr>
          <w:top w:val="nil"/>
          <w:left w:val="nil"/>
          <w:bottom w:val="nil"/>
          <w:right w:val="nil"/>
          <w:between w:val="nil"/>
        </w:pBdr>
        <w:spacing w:after="0" w:line="240" w:lineRule="auto"/>
        <w:ind w:left="425"/>
        <w:jc w:val="both"/>
        <w:rPr>
          <w:rFonts w:ascii="Arial" w:eastAsia="Arial" w:hAnsi="Arial" w:cs="Arial"/>
          <w:b/>
          <w:color w:val="000000"/>
          <w:sz w:val="20"/>
          <w:szCs w:val="20"/>
        </w:rPr>
      </w:pPr>
    </w:p>
    <w:p w14:paraId="3873132A" w14:textId="77777777" w:rsidR="007E3BFF" w:rsidRDefault="000D0D99">
      <w:pPr>
        <w:pBdr>
          <w:top w:val="nil"/>
          <w:left w:val="nil"/>
          <w:bottom w:val="nil"/>
          <w:right w:val="nil"/>
          <w:between w:val="nil"/>
        </w:pBdr>
        <w:spacing w:after="0" w:line="240" w:lineRule="auto"/>
        <w:ind w:left="425"/>
        <w:jc w:val="both"/>
        <w:rPr>
          <w:rFonts w:ascii="Arial" w:eastAsia="Arial" w:hAnsi="Arial" w:cs="Arial"/>
          <w:b/>
          <w:color w:val="000000"/>
          <w:sz w:val="20"/>
          <w:szCs w:val="20"/>
        </w:rPr>
      </w:pPr>
      <w:r>
        <w:rPr>
          <w:rFonts w:ascii="Arial" w:eastAsia="Arial" w:hAnsi="Arial" w:cs="Arial"/>
          <w:b/>
          <w:color w:val="000000"/>
          <w:sz w:val="20"/>
          <w:szCs w:val="20"/>
        </w:rPr>
        <w:t>A nivel de estructuras programadas la obra alcanza los siguientes avances:</w:t>
      </w:r>
    </w:p>
    <w:p w14:paraId="31B2FDB6" w14:textId="77777777" w:rsidR="007E3BFF" w:rsidRDefault="007E3BFF">
      <w:pPr>
        <w:pBdr>
          <w:top w:val="nil"/>
          <w:left w:val="nil"/>
          <w:bottom w:val="nil"/>
          <w:right w:val="nil"/>
          <w:between w:val="nil"/>
        </w:pBdr>
        <w:ind w:left="720"/>
        <w:rPr>
          <w:color w:val="000000"/>
        </w:rPr>
      </w:pPr>
    </w:p>
    <w:tbl>
      <w:tblPr>
        <w:tblStyle w:val="a3"/>
        <w:tblW w:w="8347"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3"/>
        <w:gridCol w:w="2727"/>
        <w:gridCol w:w="2817"/>
      </w:tblGrid>
      <w:tr w:rsidR="007E3BFF" w14:paraId="2C5DB743" w14:textId="77777777">
        <w:tc>
          <w:tcPr>
            <w:tcW w:w="2803" w:type="dxa"/>
            <w:shd w:val="clear" w:color="auto" w:fill="E5DFEC"/>
            <w:vAlign w:val="center"/>
          </w:tcPr>
          <w:p w14:paraId="3ABC0596" w14:textId="77777777" w:rsidR="007E3BFF" w:rsidRDefault="000D0D99">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Estructura ejecutada</w:t>
            </w:r>
          </w:p>
        </w:tc>
        <w:tc>
          <w:tcPr>
            <w:tcW w:w="2727" w:type="dxa"/>
            <w:shd w:val="clear" w:color="auto" w:fill="E5DFEC"/>
            <w:vAlign w:val="center"/>
          </w:tcPr>
          <w:p w14:paraId="5A2F167E" w14:textId="77777777" w:rsidR="007E3BFF" w:rsidRDefault="000D0D99">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Km</w:t>
            </w:r>
          </w:p>
        </w:tc>
        <w:tc>
          <w:tcPr>
            <w:tcW w:w="2817" w:type="dxa"/>
            <w:shd w:val="clear" w:color="auto" w:fill="E5DFEC"/>
            <w:vAlign w:val="center"/>
          </w:tcPr>
          <w:p w14:paraId="5B7ED928" w14:textId="77777777" w:rsidR="007E3BFF" w:rsidRDefault="000D0D99">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Observación</w:t>
            </w:r>
          </w:p>
        </w:tc>
      </w:tr>
      <w:tr w:rsidR="007E3BFF" w14:paraId="37DF1EF7" w14:textId="77777777">
        <w:tc>
          <w:tcPr>
            <w:tcW w:w="2803" w:type="dxa"/>
          </w:tcPr>
          <w:p w14:paraId="224C561D" w14:textId="77777777" w:rsidR="007E3BFF" w:rsidRDefault="000D0D99">
            <w:pPr>
              <w:pBdr>
                <w:top w:val="nil"/>
                <w:left w:val="nil"/>
                <w:bottom w:val="nil"/>
                <w:right w:val="nil"/>
                <w:between w:val="nil"/>
              </w:pBdr>
              <w:spacing w:before="60" w:after="60"/>
              <w:jc w:val="both"/>
              <w:rPr>
                <w:rFonts w:ascii="Arial" w:eastAsia="Arial" w:hAnsi="Arial" w:cs="Arial"/>
                <w:b/>
                <w:color w:val="000000"/>
                <w:sz w:val="20"/>
                <w:szCs w:val="20"/>
              </w:rPr>
            </w:pPr>
            <w:r>
              <w:rPr>
                <w:rFonts w:ascii="Arial" w:eastAsia="Arial" w:hAnsi="Arial" w:cs="Arial"/>
                <w:b/>
                <w:color w:val="000000"/>
                <w:sz w:val="20"/>
                <w:szCs w:val="20"/>
              </w:rPr>
              <w:t>Carpeta Asfáltica</w:t>
            </w:r>
          </w:p>
        </w:tc>
        <w:tc>
          <w:tcPr>
            <w:tcW w:w="2727" w:type="dxa"/>
          </w:tcPr>
          <w:p w14:paraId="65906907" w14:textId="77777777" w:rsidR="007E3BFF" w:rsidRDefault="000D0D9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sz w:val="20"/>
                <w:szCs w:val="20"/>
              </w:rPr>
              <w:t>6</w:t>
            </w:r>
            <w:r>
              <w:rPr>
                <w:rFonts w:ascii="Arial" w:eastAsia="Arial" w:hAnsi="Arial" w:cs="Arial"/>
                <w:b/>
                <w:color w:val="000000"/>
                <w:sz w:val="20"/>
                <w:szCs w:val="20"/>
              </w:rPr>
              <w:t>.00</w:t>
            </w:r>
          </w:p>
        </w:tc>
        <w:tc>
          <w:tcPr>
            <w:tcW w:w="2817" w:type="dxa"/>
          </w:tcPr>
          <w:p w14:paraId="701A3138" w14:textId="77777777" w:rsidR="007E3BFF" w:rsidRDefault="007E3BFF">
            <w:pPr>
              <w:pBdr>
                <w:top w:val="nil"/>
                <w:left w:val="nil"/>
                <w:bottom w:val="nil"/>
                <w:right w:val="nil"/>
                <w:between w:val="nil"/>
              </w:pBdr>
              <w:spacing w:before="60" w:after="60"/>
              <w:jc w:val="both"/>
              <w:rPr>
                <w:rFonts w:ascii="Arial" w:eastAsia="Arial" w:hAnsi="Arial" w:cs="Arial"/>
                <w:b/>
                <w:color w:val="000000"/>
                <w:sz w:val="20"/>
                <w:szCs w:val="20"/>
              </w:rPr>
            </w:pPr>
          </w:p>
        </w:tc>
      </w:tr>
      <w:tr w:rsidR="007E3BFF" w14:paraId="3976C2B0" w14:textId="77777777">
        <w:tc>
          <w:tcPr>
            <w:tcW w:w="2803" w:type="dxa"/>
          </w:tcPr>
          <w:p w14:paraId="05B3B9AF" w14:textId="77777777" w:rsidR="007E3BFF" w:rsidRDefault="000D0D99">
            <w:pPr>
              <w:pBdr>
                <w:top w:val="nil"/>
                <w:left w:val="nil"/>
                <w:bottom w:val="nil"/>
                <w:right w:val="nil"/>
                <w:between w:val="nil"/>
              </w:pBdr>
              <w:spacing w:before="60" w:after="60"/>
              <w:jc w:val="both"/>
              <w:rPr>
                <w:rFonts w:ascii="Arial" w:eastAsia="Arial" w:hAnsi="Arial" w:cs="Arial"/>
                <w:b/>
                <w:color w:val="000000"/>
                <w:sz w:val="20"/>
                <w:szCs w:val="20"/>
              </w:rPr>
            </w:pPr>
            <w:r>
              <w:rPr>
                <w:rFonts w:ascii="Arial" w:eastAsia="Arial" w:hAnsi="Arial" w:cs="Arial"/>
                <w:b/>
                <w:color w:val="000000"/>
                <w:sz w:val="20"/>
                <w:szCs w:val="20"/>
              </w:rPr>
              <w:t>Imprimación</w:t>
            </w:r>
          </w:p>
        </w:tc>
        <w:tc>
          <w:tcPr>
            <w:tcW w:w="2727" w:type="dxa"/>
          </w:tcPr>
          <w:p w14:paraId="5AE71AC8" w14:textId="77777777" w:rsidR="007E3BFF" w:rsidRDefault="000D0D9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13.00</w:t>
            </w:r>
          </w:p>
        </w:tc>
        <w:tc>
          <w:tcPr>
            <w:tcW w:w="2817" w:type="dxa"/>
          </w:tcPr>
          <w:p w14:paraId="6EFB4AF0" w14:textId="77777777" w:rsidR="007E3BFF" w:rsidRDefault="007E3BFF">
            <w:pPr>
              <w:pBdr>
                <w:top w:val="nil"/>
                <w:left w:val="nil"/>
                <w:bottom w:val="nil"/>
                <w:right w:val="nil"/>
                <w:between w:val="nil"/>
              </w:pBdr>
              <w:spacing w:before="60" w:after="60"/>
              <w:jc w:val="both"/>
              <w:rPr>
                <w:rFonts w:ascii="Arial" w:eastAsia="Arial" w:hAnsi="Arial" w:cs="Arial"/>
                <w:b/>
                <w:color w:val="000000"/>
                <w:sz w:val="20"/>
                <w:szCs w:val="20"/>
              </w:rPr>
            </w:pPr>
          </w:p>
        </w:tc>
      </w:tr>
      <w:tr w:rsidR="007E3BFF" w14:paraId="41F41C88" w14:textId="77777777">
        <w:tc>
          <w:tcPr>
            <w:tcW w:w="2803" w:type="dxa"/>
          </w:tcPr>
          <w:p w14:paraId="1C17AA30" w14:textId="77777777" w:rsidR="007E3BFF" w:rsidRDefault="000D0D99">
            <w:pPr>
              <w:pBdr>
                <w:top w:val="nil"/>
                <w:left w:val="nil"/>
                <w:bottom w:val="nil"/>
                <w:right w:val="nil"/>
                <w:between w:val="nil"/>
              </w:pBdr>
              <w:spacing w:before="60" w:after="60"/>
              <w:jc w:val="both"/>
              <w:rPr>
                <w:rFonts w:ascii="Arial" w:eastAsia="Arial" w:hAnsi="Arial" w:cs="Arial"/>
                <w:b/>
                <w:color w:val="000000"/>
                <w:sz w:val="20"/>
                <w:szCs w:val="20"/>
              </w:rPr>
            </w:pPr>
            <w:r>
              <w:rPr>
                <w:rFonts w:ascii="Arial" w:eastAsia="Arial" w:hAnsi="Arial" w:cs="Arial"/>
                <w:b/>
                <w:color w:val="000000"/>
                <w:sz w:val="20"/>
                <w:szCs w:val="20"/>
              </w:rPr>
              <w:lastRenderedPageBreak/>
              <w:t>Base</w:t>
            </w:r>
          </w:p>
        </w:tc>
        <w:tc>
          <w:tcPr>
            <w:tcW w:w="2727" w:type="dxa"/>
          </w:tcPr>
          <w:p w14:paraId="52E8BB85" w14:textId="77777777" w:rsidR="007E3BFF" w:rsidRDefault="000D0D9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13.00</w:t>
            </w:r>
          </w:p>
        </w:tc>
        <w:tc>
          <w:tcPr>
            <w:tcW w:w="2817" w:type="dxa"/>
          </w:tcPr>
          <w:p w14:paraId="456EAD1D" w14:textId="77777777" w:rsidR="007E3BFF" w:rsidRDefault="007E3BFF">
            <w:pPr>
              <w:pBdr>
                <w:top w:val="nil"/>
                <w:left w:val="nil"/>
                <w:bottom w:val="nil"/>
                <w:right w:val="nil"/>
                <w:between w:val="nil"/>
              </w:pBdr>
              <w:spacing w:before="60" w:after="60"/>
              <w:jc w:val="both"/>
              <w:rPr>
                <w:rFonts w:ascii="Arial" w:eastAsia="Arial" w:hAnsi="Arial" w:cs="Arial"/>
                <w:b/>
                <w:color w:val="000000"/>
                <w:sz w:val="20"/>
                <w:szCs w:val="20"/>
              </w:rPr>
            </w:pPr>
          </w:p>
        </w:tc>
      </w:tr>
      <w:tr w:rsidR="007E3BFF" w14:paraId="3305DF93" w14:textId="77777777">
        <w:tc>
          <w:tcPr>
            <w:tcW w:w="2803" w:type="dxa"/>
          </w:tcPr>
          <w:p w14:paraId="4CF775EE" w14:textId="77777777" w:rsidR="007E3BFF" w:rsidRDefault="000D0D99">
            <w:pPr>
              <w:pBdr>
                <w:top w:val="nil"/>
                <w:left w:val="nil"/>
                <w:bottom w:val="nil"/>
                <w:right w:val="nil"/>
                <w:between w:val="nil"/>
              </w:pBdr>
              <w:spacing w:before="60" w:after="60"/>
              <w:jc w:val="both"/>
              <w:rPr>
                <w:rFonts w:ascii="Arial" w:eastAsia="Arial" w:hAnsi="Arial" w:cs="Arial"/>
                <w:b/>
                <w:color w:val="000000"/>
                <w:sz w:val="20"/>
                <w:szCs w:val="20"/>
              </w:rPr>
            </w:pPr>
            <w:r>
              <w:rPr>
                <w:rFonts w:ascii="Arial" w:eastAsia="Arial" w:hAnsi="Arial" w:cs="Arial"/>
                <w:b/>
                <w:color w:val="000000"/>
                <w:sz w:val="20"/>
                <w:szCs w:val="20"/>
              </w:rPr>
              <w:t>Sub base</w:t>
            </w:r>
          </w:p>
        </w:tc>
        <w:tc>
          <w:tcPr>
            <w:tcW w:w="2727" w:type="dxa"/>
          </w:tcPr>
          <w:p w14:paraId="4C741436" w14:textId="77777777" w:rsidR="007E3BFF" w:rsidRDefault="000D0D9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0.00</w:t>
            </w:r>
          </w:p>
        </w:tc>
        <w:tc>
          <w:tcPr>
            <w:tcW w:w="2817" w:type="dxa"/>
          </w:tcPr>
          <w:p w14:paraId="1C3832E9" w14:textId="77777777" w:rsidR="007E3BFF" w:rsidRDefault="007E3BFF">
            <w:pPr>
              <w:pBdr>
                <w:top w:val="nil"/>
                <w:left w:val="nil"/>
                <w:bottom w:val="nil"/>
                <w:right w:val="nil"/>
                <w:between w:val="nil"/>
              </w:pBdr>
              <w:spacing w:before="60" w:after="60"/>
              <w:jc w:val="both"/>
              <w:rPr>
                <w:rFonts w:ascii="Arial" w:eastAsia="Arial" w:hAnsi="Arial" w:cs="Arial"/>
                <w:b/>
                <w:color w:val="000000"/>
                <w:sz w:val="20"/>
                <w:szCs w:val="20"/>
              </w:rPr>
            </w:pPr>
          </w:p>
        </w:tc>
      </w:tr>
      <w:tr w:rsidR="007E3BFF" w14:paraId="31987B81" w14:textId="77777777">
        <w:tc>
          <w:tcPr>
            <w:tcW w:w="2803" w:type="dxa"/>
            <w:tcBorders>
              <w:bottom w:val="single" w:sz="4" w:space="0" w:color="000000"/>
            </w:tcBorders>
          </w:tcPr>
          <w:p w14:paraId="035ED675" w14:textId="77777777" w:rsidR="007E3BFF" w:rsidRDefault="000D0D99">
            <w:pPr>
              <w:pBdr>
                <w:top w:val="nil"/>
                <w:left w:val="nil"/>
                <w:bottom w:val="nil"/>
                <w:right w:val="nil"/>
                <w:between w:val="nil"/>
              </w:pBdr>
              <w:spacing w:before="60" w:after="60"/>
              <w:jc w:val="both"/>
              <w:rPr>
                <w:rFonts w:ascii="Arial" w:eastAsia="Arial" w:hAnsi="Arial" w:cs="Arial"/>
                <w:b/>
                <w:color w:val="000000"/>
                <w:sz w:val="20"/>
                <w:szCs w:val="20"/>
              </w:rPr>
            </w:pPr>
            <w:r>
              <w:rPr>
                <w:rFonts w:ascii="Arial" w:eastAsia="Arial" w:hAnsi="Arial" w:cs="Arial"/>
                <w:b/>
                <w:color w:val="000000"/>
                <w:sz w:val="20"/>
                <w:szCs w:val="20"/>
              </w:rPr>
              <w:t>Pavimento</w:t>
            </w:r>
          </w:p>
        </w:tc>
        <w:tc>
          <w:tcPr>
            <w:tcW w:w="2727" w:type="dxa"/>
            <w:tcBorders>
              <w:bottom w:val="single" w:sz="4" w:space="0" w:color="000000"/>
            </w:tcBorders>
          </w:tcPr>
          <w:p w14:paraId="685607FD" w14:textId="77777777" w:rsidR="007E3BFF" w:rsidRDefault="000D0D9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7.89 Km (25.81%)</w:t>
            </w:r>
          </w:p>
        </w:tc>
        <w:tc>
          <w:tcPr>
            <w:tcW w:w="2817" w:type="dxa"/>
            <w:tcBorders>
              <w:bottom w:val="single" w:sz="4" w:space="0" w:color="000000"/>
            </w:tcBorders>
          </w:tcPr>
          <w:p w14:paraId="477D6BAC" w14:textId="77777777" w:rsidR="007E3BFF" w:rsidRDefault="007E3BFF">
            <w:pPr>
              <w:pBdr>
                <w:top w:val="nil"/>
                <w:left w:val="nil"/>
                <w:bottom w:val="nil"/>
                <w:right w:val="nil"/>
                <w:between w:val="nil"/>
              </w:pBdr>
              <w:spacing w:before="60" w:after="60"/>
              <w:jc w:val="both"/>
              <w:rPr>
                <w:rFonts w:ascii="Arial" w:eastAsia="Arial" w:hAnsi="Arial" w:cs="Arial"/>
                <w:b/>
                <w:color w:val="000000"/>
                <w:sz w:val="20"/>
                <w:szCs w:val="20"/>
              </w:rPr>
            </w:pPr>
          </w:p>
        </w:tc>
      </w:tr>
      <w:tr w:rsidR="007E3BFF" w14:paraId="02E3BEA6" w14:textId="77777777">
        <w:tc>
          <w:tcPr>
            <w:tcW w:w="2803" w:type="dxa"/>
            <w:shd w:val="clear" w:color="auto" w:fill="E5DFEC"/>
          </w:tcPr>
          <w:p w14:paraId="41C6CB6C" w14:textId="77777777" w:rsidR="007E3BFF" w:rsidRDefault="000D0D99">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Obras de Arte</w:t>
            </w:r>
          </w:p>
        </w:tc>
        <w:tc>
          <w:tcPr>
            <w:tcW w:w="2727" w:type="dxa"/>
            <w:shd w:val="clear" w:color="auto" w:fill="E5DFEC"/>
          </w:tcPr>
          <w:p w14:paraId="0276B39F" w14:textId="77777777" w:rsidR="007E3BFF" w:rsidRDefault="000D0D99">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Avance (%)</w:t>
            </w:r>
          </w:p>
        </w:tc>
        <w:tc>
          <w:tcPr>
            <w:tcW w:w="2817" w:type="dxa"/>
            <w:shd w:val="clear" w:color="auto" w:fill="E5DFEC"/>
          </w:tcPr>
          <w:p w14:paraId="1ED595E2" w14:textId="77777777" w:rsidR="007E3BFF" w:rsidRDefault="007E3BFF">
            <w:pPr>
              <w:pBdr>
                <w:top w:val="nil"/>
                <w:left w:val="nil"/>
                <w:bottom w:val="nil"/>
                <w:right w:val="nil"/>
                <w:between w:val="nil"/>
              </w:pBdr>
              <w:spacing w:before="120" w:after="120"/>
              <w:jc w:val="center"/>
              <w:rPr>
                <w:rFonts w:ascii="Arial" w:eastAsia="Arial" w:hAnsi="Arial" w:cs="Arial"/>
                <w:b/>
                <w:color w:val="000000"/>
                <w:sz w:val="20"/>
                <w:szCs w:val="20"/>
              </w:rPr>
            </w:pPr>
          </w:p>
        </w:tc>
      </w:tr>
      <w:tr w:rsidR="007E3BFF" w14:paraId="38B0BE7B" w14:textId="77777777">
        <w:tc>
          <w:tcPr>
            <w:tcW w:w="2803" w:type="dxa"/>
          </w:tcPr>
          <w:p w14:paraId="76158B9E" w14:textId="77777777" w:rsidR="007E3BFF" w:rsidRDefault="000D0D99">
            <w:pPr>
              <w:pBdr>
                <w:top w:val="nil"/>
                <w:left w:val="nil"/>
                <w:bottom w:val="nil"/>
                <w:right w:val="nil"/>
                <w:between w:val="nil"/>
              </w:pBdr>
              <w:spacing w:before="60" w:after="60"/>
              <w:jc w:val="both"/>
              <w:rPr>
                <w:rFonts w:ascii="Arial" w:eastAsia="Arial" w:hAnsi="Arial" w:cs="Arial"/>
                <w:b/>
                <w:color w:val="000000"/>
                <w:sz w:val="20"/>
                <w:szCs w:val="20"/>
              </w:rPr>
            </w:pPr>
            <w:r>
              <w:rPr>
                <w:rFonts w:ascii="Arial" w:eastAsia="Arial" w:hAnsi="Arial" w:cs="Arial"/>
                <w:b/>
                <w:color w:val="000000"/>
                <w:sz w:val="20"/>
                <w:szCs w:val="20"/>
              </w:rPr>
              <w:t>Drenaje</w:t>
            </w:r>
          </w:p>
        </w:tc>
        <w:tc>
          <w:tcPr>
            <w:tcW w:w="2727" w:type="dxa"/>
          </w:tcPr>
          <w:p w14:paraId="339A17C6" w14:textId="77777777" w:rsidR="007E3BFF" w:rsidRDefault="000D0D99">
            <w:pPr>
              <w:pBdr>
                <w:top w:val="nil"/>
                <w:left w:val="nil"/>
                <w:bottom w:val="nil"/>
                <w:right w:val="nil"/>
                <w:between w:val="nil"/>
              </w:pBdr>
              <w:spacing w:before="60" w:after="60"/>
              <w:jc w:val="center"/>
              <w:rPr>
                <w:rFonts w:ascii="Arial" w:eastAsia="Arial" w:hAnsi="Arial" w:cs="Arial"/>
                <w:b/>
                <w:color w:val="000000"/>
                <w:sz w:val="20"/>
                <w:szCs w:val="20"/>
              </w:rPr>
            </w:pPr>
            <w:r>
              <w:rPr>
                <w:rFonts w:ascii="Arial" w:eastAsia="Arial" w:hAnsi="Arial" w:cs="Arial"/>
                <w:b/>
                <w:color w:val="000000"/>
                <w:sz w:val="20"/>
                <w:szCs w:val="20"/>
              </w:rPr>
              <w:t>36.88 %</w:t>
            </w:r>
          </w:p>
        </w:tc>
        <w:tc>
          <w:tcPr>
            <w:tcW w:w="2817" w:type="dxa"/>
          </w:tcPr>
          <w:p w14:paraId="398EDC93" w14:textId="77777777" w:rsidR="007E3BFF" w:rsidRDefault="007E3BFF">
            <w:pPr>
              <w:pBdr>
                <w:top w:val="nil"/>
                <w:left w:val="nil"/>
                <w:bottom w:val="nil"/>
                <w:right w:val="nil"/>
                <w:between w:val="nil"/>
              </w:pBdr>
              <w:spacing w:before="60" w:after="60"/>
              <w:jc w:val="both"/>
              <w:rPr>
                <w:rFonts w:ascii="Arial" w:eastAsia="Arial" w:hAnsi="Arial" w:cs="Arial"/>
                <w:b/>
                <w:color w:val="000000"/>
                <w:sz w:val="20"/>
                <w:szCs w:val="20"/>
              </w:rPr>
            </w:pPr>
          </w:p>
        </w:tc>
      </w:tr>
    </w:tbl>
    <w:p w14:paraId="6F884EAB" w14:textId="77777777" w:rsidR="007E3BFF" w:rsidRDefault="000D0D99">
      <w:pPr>
        <w:pBdr>
          <w:top w:val="nil"/>
          <w:left w:val="nil"/>
          <w:bottom w:val="nil"/>
          <w:right w:val="nil"/>
          <w:between w:val="nil"/>
        </w:pBdr>
        <w:spacing w:after="120" w:line="240" w:lineRule="auto"/>
        <w:ind w:left="425"/>
        <w:jc w:val="both"/>
        <w:rPr>
          <w:rFonts w:ascii="Arial" w:eastAsia="Arial" w:hAnsi="Arial" w:cs="Arial"/>
          <w:color w:val="000000"/>
          <w:sz w:val="20"/>
          <w:szCs w:val="20"/>
        </w:rPr>
      </w:pPr>
      <w:r>
        <w:rPr>
          <w:color w:val="000000"/>
          <w:sz w:val="18"/>
          <w:szCs w:val="18"/>
        </w:rPr>
        <w:t>(*) Información obtenida de Ficha quincenal Nª75-Carta Nª256-2024-PVN-LAGESA/JS-E</w:t>
      </w:r>
      <w:r>
        <w:rPr>
          <w:rFonts w:ascii="Arial" w:eastAsia="Arial" w:hAnsi="Arial" w:cs="Arial"/>
          <w:color w:val="000000"/>
          <w:sz w:val="20"/>
          <w:szCs w:val="20"/>
        </w:rPr>
        <w:t xml:space="preserve"> </w:t>
      </w:r>
    </w:p>
    <w:p w14:paraId="5B3EFC17" w14:textId="77777777" w:rsidR="007E3BFF" w:rsidRDefault="007E3BFF">
      <w:pPr>
        <w:pBdr>
          <w:top w:val="nil"/>
          <w:left w:val="nil"/>
          <w:bottom w:val="nil"/>
          <w:right w:val="nil"/>
          <w:between w:val="nil"/>
        </w:pBdr>
        <w:spacing w:after="120" w:line="240" w:lineRule="auto"/>
        <w:ind w:left="425"/>
        <w:jc w:val="both"/>
        <w:rPr>
          <w:rFonts w:ascii="Arial" w:eastAsia="Arial" w:hAnsi="Arial" w:cs="Arial"/>
          <w:color w:val="000000"/>
          <w:sz w:val="20"/>
          <w:szCs w:val="20"/>
        </w:rPr>
      </w:pPr>
    </w:p>
    <w:p w14:paraId="1A59F5DE" w14:textId="3202EB73" w:rsidR="007E3BFF" w:rsidRDefault="000D0D99">
      <w:pPr>
        <w:pBdr>
          <w:top w:val="nil"/>
          <w:left w:val="nil"/>
          <w:bottom w:val="nil"/>
          <w:right w:val="nil"/>
          <w:between w:val="nil"/>
        </w:pBdr>
        <w:spacing w:after="120" w:line="240" w:lineRule="auto"/>
        <w:ind w:left="425"/>
        <w:jc w:val="both"/>
        <w:rPr>
          <w:color w:val="000000"/>
        </w:rPr>
      </w:pPr>
      <w:r>
        <w:rPr>
          <w:rFonts w:ascii="Arial" w:eastAsia="Arial" w:hAnsi="Arial" w:cs="Arial"/>
          <w:color w:val="000000"/>
          <w:sz w:val="20"/>
          <w:szCs w:val="20"/>
        </w:rPr>
        <w:t xml:space="preserve">Con el ingreso de las valorizaciones correspondientes al mes de </w:t>
      </w:r>
      <w:r w:rsidR="00F44182">
        <w:rPr>
          <w:rFonts w:ascii="Arial" w:eastAsia="Arial" w:hAnsi="Arial" w:cs="Arial"/>
          <w:color w:val="000000"/>
          <w:sz w:val="20"/>
          <w:szCs w:val="20"/>
        </w:rPr>
        <w:t xml:space="preserve">diciembre </w:t>
      </w:r>
      <w:r>
        <w:rPr>
          <w:rFonts w:ascii="Arial" w:eastAsia="Arial" w:hAnsi="Arial" w:cs="Arial"/>
          <w:color w:val="000000"/>
          <w:sz w:val="20"/>
          <w:szCs w:val="20"/>
        </w:rPr>
        <w:t>2024, la obra muestra el siguiente avance acumulado ejecutado:</w:t>
      </w:r>
    </w:p>
    <w:tbl>
      <w:tblPr>
        <w:tblStyle w:val="a4"/>
        <w:tblW w:w="8637" w:type="dxa"/>
        <w:jc w:val="center"/>
        <w:tblInd w:w="0" w:type="dxa"/>
        <w:tblLayout w:type="fixed"/>
        <w:tblLook w:val="0400" w:firstRow="0" w:lastRow="0" w:firstColumn="0" w:lastColumn="0" w:noHBand="0" w:noVBand="1"/>
      </w:tblPr>
      <w:tblGrid>
        <w:gridCol w:w="3144"/>
        <w:gridCol w:w="2658"/>
        <w:gridCol w:w="2835"/>
      </w:tblGrid>
      <w:tr w:rsidR="007E3BFF" w14:paraId="59B713A4" w14:textId="77777777">
        <w:trPr>
          <w:trHeight w:val="615"/>
          <w:jc w:val="center"/>
        </w:trPr>
        <w:tc>
          <w:tcPr>
            <w:tcW w:w="3144" w:type="dxa"/>
            <w:tcBorders>
              <w:top w:val="single" w:sz="4" w:space="0" w:color="000000"/>
              <w:left w:val="single" w:sz="8" w:space="0" w:color="000000"/>
              <w:bottom w:val="single" w:sz="4" w:space="0" w:color="000000"/>
              <w:right w:val="single" w:sz="4" w:space="0" w:color="000000"/>
            </w:tcBorders>
            <w:shd w:val="clear" w:color="auto" w:fill="E5DFEC"/>
            <w:vAlign w:val="center"/>
          </w:tcPr>
          <w:p w14:paraId="083A14A0" w14:textId="77777777" w:rsidR="007E3BFF" w:rsidRDefault="000D0D99">
            <w:pPr>
              <w:spacing w:after="0" w:line="240" w:lineRule="auto"/>
              <w:jc w:val="center"/>
              <w:rPr>
                <w:b/>
                <w:color w:val="000000"/>
              </w:rPr>
            </w:pPr>
            <w:r>
              <w:rPr>
                <w:b/>
                <w:color w:val="000000"/>
              </w:rPr>
              <w:t>DESCRIPCIÓN</w:t>
            </w:r>
          </w:p>
        </w:tc>
        <w:tc>
          <w:tcPr>
            <w:tcW w:w="2658" w:type="dxa"/>
            <w:tcBorders>
              <w:top w:val="single" w:sz="4" w:space="0" w:color="000000"/>
              <w:left w:val="nil"/>
              <w:bottom w:val="single" w:sz="4" w:space="0" w:color="000000"/>
              <w:right w:val="single" w:sz="4" w:space="0" w:color="000000"/>
            </w:tcBorders>
            <w:shd w:val="clear" w:color="auto" w:fill="E5DFEC"/>
            <w:vAlign w:val="center"/>
          </w:tcPr>
          <w:p w14:paraId="373602D6" w14:textId="77777777" w:rsidR="007E3BFF" w:rsidRDefault="000D0D99">
            <w:pPr>
              <w:spacing w:after="0" w:line="240" w:lineRule="auto"/>
              <w:jc w:val="center"/>
              <w:rPr>
                <w:b/>
                <w:color w:val="000000"/>
              </w:rPr>
            </w:pPr>
            <w:r>
              <w:rPr>
                <w:b/>
                <w:color w:val="000000"/>
              </w:rPr>
              <w:t>MONTO TOTAL APROBADO</w:t>
            </w:r>
          </w:p>
        </w:tc>
        <w:tc>
          <w:tcPr>
            <w:tcW w:w="2835" w:type="dxa"/>
            <w:tcBorders>
              <w:top w:val="single" w:sz="4" w:space="0" w:color="000000"/>
              <w:left w:val="nil"/>
              <w:bottom w:val="single" w:sz="4" w:space="0" w:color="000000"/>
              <w:right w:val="single" w:sz="4" w:space="0" w:color="000000"/>
            </w:tcBorders>
            <w:shd w:val="clear" w:color="auto" w:fill="E5DFEC"/>
            <w:vAlign w:val="center"/>
          </w:tcPr>
          <w:p w14:paraId="2E1794E0" w14:textId="77777777" w:rsidR="007E3BFF" w:rsidRDefault="000D0D99">
            <w:pPr>
              <w:spacing w:after="0" w:line="240" w:lineRule="auto"/>
              <w:jc w:val="center"/>
              <w:rPr>
                <w:b/>
                <w:color w:val="000000"/>
              </w:rPr>
            </w:pPr>
            <w:r>
              <w:rPr>
                <w:b/>
                <w:color w:val="000000"/>
              </w:rPr>
              <w:t>MONTO VALORIZADO A LA FECHA</w:t>
            </w:r>
          </w:p>
        </w:tc>
      </w:tr>
      <w:tr w:rsidR="007E3BFF" w14:paraId="360B63D0" w14:textId="77777777">
        <w:trPr>
          <w:trHeight w:val="300"/>
          <w:jc w:val="center"/>
        </w:trPr>
        <w:tc>
          <w:tcPr>
            <w:tcW w:w="3144" w:type="dxa"/>
            <w:tcBorders>
              <w:top w:val="nil"/>
              <w:left w:val="single" w:sz="8" w:space="0" w:color="000000"/>
              <w:bottom w:val="single" w:sz="4" w:space="0" w:color="000000"/>
              <w:right w:val="single" w:sz="4" w:space="0" w:color="000000"/>
            </w:tcBorders>
            <w:shd w:val="clear" w:color="auto" w:fill="auto"/>
            <w:vAlign w:val="bottom"/>
          </w:tcPr>
          <w:p w14:paraId="5F79523E" w14:textId="77777777" w:rsidR="007E3BFF" w:rsidRDefault="000D0D99">
            <w:pPr>
              <w:spacing w:after="0" w:line="240" w:lineRule="auto"/>
              <w:rPr>
                <w:color w:val="000000"/>
              </w:rPr>
            </w:pPr>
            <w:r>
              <w:rPr>
                <w:color w:val="000000"/>
              </w:rPr>
              <w:t>Monto Contractual</w:t>
            </w:r>
          </w:p>
        </w:tc>
        <w:tc>
          <w:tcPr>
            <w:tcW w:w="2658" w:type="dxa"/>
            <w:tcBorders>
              <w:top w:val="nil"/>
              <w:left w:val="nil"/>
              <w:bottom w:val="single" w:sz="4" w:space="0" w:color="000000"/>
              <w:right w:val="single" w:sz="4" w:space="0" w:color="000000"/>
            </w:tcBorders>
            <w:shd w:val="clear" w:color="auto" w:fill="auto"/>
            <w:vAlign w:val="bottom"/>
          </w:tcPr>
          <w:p w14:paraId="4C55024B" w14:textId="77777777" w:rsidR="007E3BFF" w:rsidRDefault="000D0D99">
            <w:pPr>
              <w:spacing w:after="0" w:line="240" w:lineRule="auto"/>
              <w:jc w:val="right"/>
              <w:rPr>
                <w:color w:val="000000"/>
              </w:rPr>
            </w:pPr>
            <w:r>
              <w:rPr>
                <w:color w:val="000000"/>
              </w:rPr>
              <w:t>S/ 333,898,191.36</w:t>
            </w:r>
          </w:p>
        </w:tc>
        <w:tc>
          <w:tcPr>
            <w:tcW w:w="2835" w:type="dxa"/>
            <w:tcBorders>
              <w:top w:val="nil"/>
              <w:left w:val="nil"/>
              <w:bottom w:val="single" w:sz="4" w:space="0" w:color="000000"/>
              <w:right w:val="single" w:sz="4" w:space="0" w:color="000000"/>
            </w:tcBorders>
            <w:shd w:val="clear" w:color="auto" w:fill="auto"/>
            <w:vAlign w:val="bottom"/>
          </w:tcPr>
          <w:p w14:paraId="7445D50E" w14:textId="23B00553" w:rsidR="007E3BFF" w:rsidRDefault="000D0D99">
            <w:pPr>
              <w:spacing w:after="0" w:line="240" w:lineRule="auto"/>
              <w:jc w:val="right"/>
            </w:pPr>
            <w:r>
              <w:t>S/1</w:t>
            </w:r>
            <w:r w:rsidR="00F44182">
              <w:t>39</w:t>
            </w:r>
            <w:r>
              <w:t xml:space="preserve">,289,628.08 </w:t>
            </w:r>
          </w:p>
        </w:tc>
      </w:tr>
      <w:tr w:rsidR="007E3BFF" w14:paraId="7AFC985B" w14:textId="77777777">
        <w:trPr>
          <w:trHeight w:val="300"/>
          <w:jc w:val="center"/>
        </w:trPr>
        <w:tc>
          <w:tcPr>
            <w:tcW w:w="3144" w:type="dxa"/>
            <w:tcBorders>
              <w:top w:val="nil"/>
              <w:left w:val="single" w:sz="8" w:space="0" w:color="000000"/>
              <w:bottom w:val="single" w:sz="4" w:space="0" w:color="000000"/>
              <w:right w:val="single" w:sz="4" w:space="0" w:color="000000"/>
            </w:tcBorders>
            <w:shd w:val="clear" w:color="auto" w:fill="auto"/>
            <w:vAlign w:val="bottom"/>
          </w:tcPr>
          <w:p w14:paraId="6E00E16D" w14:textId="77777777" w:rsidR="007E3BFF" w:rsidRDefault="000D0D99">
            <w:pPr>
              <w:spacing w:after="0" w:line="240" w:lineRule="auto"/>
              <w:rPr>
                <w:color w:val="000000"/>
              </w:rPr>
            </w:pPr>
            <w:r>
              <w:rPr>
                <w:color w:val="000000"/>
              </w:rPr>
              <w:t>Monto Total Adicionales</w:t>
            </w:r>
          </w:p>
        </w:tc>
        <w:tc>
          <w:tcPr>
            <w:tcW w:w="2658" w:type="dxa"/>
            <w:tcBorders>
              <w:top w:val="nil"/>
              <w:left w:val="nil"/>
              <w:bottom w:val="single" w:sz="4" w:space="0" w:color="000000"/>
              <w:right w:val="single" w:sz="4" w:space="0" w:color="000000"/>
            </w:tcBorders>
            <w:shd w:val="clear" w:color="auto" w:fill="auto"/>
            <w:vAlign w:val="bottom"/>
          </w:tcPr>
          <w:p w14:paraId="32D4FBA6" w14:textId="46AB535C" w:rsidR="007E3BFF" w:rsidRDefault="000D0D99">
            <w:pPr>
              <w:spacing w:after="0" w:line="240" w:lineRule="auto"/>
              <w:jc w:val="right"/>
              <w:rPr>
                <w:color w:val="000000"/>
              </w:rPr>
            </w:pPr>
            <w:r>
              <w:rPr>
                <w:color w:val="000000"/>
              </w:rPr>
              <w:t>S/ 4,109,680.49</w:t>
            </w:r>
          </w:p>
        </w:tc>
        <w:tc>
          <w:tcPr>
            <w:tcW w:w="2835" w:type="dxa"/>
            <w:tcBorders>
              <w:top w:val="nil"/>
              <w:left w:val="nil"/>
              <w:bottom w:val="single" w:sz="4" w:space="0" w:color="000000"/>
              <w:right w:val="single" w:sz="4" w:space="0" w:color="000000"/>
            </w:tcBorders>
            <w:shd w:val="clear" w:color="auto" w:fill="auto"/>
            <w:vAlign w:val="bottom"/>
          </w:tcPr>
          <w:p w14:paraId="2FC6DC42" w14:textId="1A30E950" w:rsidR="007E3BFF" w:rsidRDefault="000D0D99">
            <w:pPr>
              <w:spacing w:after="0" w:line="240" w:lineRule="auto"/>
              <w:jc w:val="right"/>
            </w:pPr>
            <w:r>
              <w:t xml:space="preserve">S/ </w:t>
            </w:r>
            <w:r w:rsidR="00F44182">
              <w:t>35</w:t>
            </w:r>
            <w:r>
              <w:t>,1</w:t>
            </w:r>
            <w:r w:rsidR="00F44182">
              <w:t>12</w:t>
            </w:r>
            <w:r>
              <w:t>,248.21</w:t>
            </w:r>
          </w:p>
        </w:tc>
      </w:tr>
      <w:tr w:rsidR="007E3BFF" w14:paraId="51706E3E" w14:textId="77777777">
        <w:trPr>
          <w:trHeight w:val="300"/>
          <w:jc w:val="center"/>
        </w:trPr>
        <w:tc>
          <w:tcPr>
            <w:tcW w:w="3144" w:type="dxa"/>
            <w:tcBorders>
              <w:top w:val="nil"/>
              <w:left w:val="single" w:sz="8" w:space="0" w:color="000000"/>
              <w:bottom w:val="single" w:sz="4" w:space="0" w:color="000000"/>
              <w:right w:val="single" w:sz="4" w:space="0" w:color="000000"/>
            </w:tcBorders>
            <w:shd w:val="clear" w:color="auto" w:fill="auto"/>
            <w:vAlign w:val="bottom"/>
          </w:tcPr>
          <w:p w14:paraId="476DC6BB" w14:textId="77777777" w:rsidR="007E3BFF" w:rsidRDefault="000D0D99">
            <w:pPr>
              <w:spacing w:after="0" w:line="240" w:lineRule="auto"/>
              <w:rPr>
                <w:color w:val="000000"/>
              </w:rPr>
            </w:pPr>
            <w:r>
              <w:rPr>
                <w:color w:val="000000"/>
              </w:rPr>
              <w:t>Monto Total Mayores Metrados</w:t>
            </w:r>
          </w:p>
        </w:tc>
        <w:tc>
          <w:tcPr>
            <w:tcW w:w="2658" w:type="dxa"/>
            <w:tcBorders>
              <w:top w:val="nil"/>
              <w:left w:val="nil"/>
              <w:bottom w:val="single" w:sz="4" w:space="0" w:color="000000"/>
              <w:right w:val="single" w:sz="4" w:space="0" w:color="000000"/>
            </w:tcBorders>
            <w:shd w:val="clear" w:color="auto" w:fill="auto"/>
            <w:vAlign w:val="bottom"/>
          </w:tcPr>
          <w:p w14:paraId="596DCE85" w14:textId="77777777" w:rsidR="007E3BFF" w:rsidRDefault="000D0D99">
            <w:pPr>
              <w:spacing w:after="0" w:line="240" w:lineRule="auto"/>
              <w:jc w:val="right"/>
              <w:rPr>
                <w:color w:val="000000"/>
              </w:rPr>
            </w:pPr>
            <w:r>
              <w:rPr>
                <w:color w:val="000000"/>
              </w:rPr>
              <w:t xml:space="preserve">S/0.00 </w:t>
            </w:r>
          </w:p>
        </w:tc>
        <w:tc>
          <w:tcPr>
            <w:tcW w:w="2835" w:type="dxa"/>
            <w:tcBorders>
              <w:top w:val="nil"/>
              <w:left w:val="nil"/>
              <w:bottom w:val="single" w:sz="4" w:space="0" w:color="000000"/>
              <w:right w:val="single" w:sz="4" w:space="0" w:color="000000"/>
            </w:tcBorders>
            <w:shd w:val="clear" w:color="auto" w:fill="auto"/>
            <w:vAlign w:val="bottom"/>
          </w:tcPr>
          <w:p w14:paraId="6498B54E" w14:textId="77777777" w:rsidR="007E3BFF" w:rsidRDefault="000D0D99">
            <w:pPr>
              <w:spacing w:after="0" w:line="240" w:lineRule="auto"/>
              <w:jc w:val="right"/>
            </w:pPr>
            <w:r>
              <w:rPr>
                <w:color w:val="000000"/>
              </w:rPr>
              <w:t>S/0.00</w:t>
            </w:r>
          </w:p>
        </w:tc>
      </w:tr>
    </w:tbl>
    <w:p w14:paraId="6142127E" w14:textId="77777777" w:rsidR="007E3BFF" w:rsidRDefault="000D0D99">
      <w:pPr>
        <w:pBdr>
          <w:top w:val="nil"/>
          <w:left w:val="nil"/>
          <w:right w:val="nil"/>
          <w:between w:val="nil"/>
        </w:pBdr>
        <w:spacing w:after="120" w:line="240" w:lineRule="auto"/>
        <w:jc w:val="both"/>
        <w:rPr>
          <w:sz w:val="20"/>
          <w:szCs w:val="20"/>
        </w:rPr>
      </w:pPr>
      <w:r>
        <w:rPr>
          <w:sz w:val="20"/>
          <w:szCs w:val="20"/>
        </w:rPr>
        <w:t xml:space="preserve">* </w:t>
      </w:r>
      <w:r>
        <w:rPr>
          <w:sz w:val="20"/>
          <w:szCs w:val="20"/>
        </w:rPr>
        <w:tab/>
        <w:t>Montos incluyen IGV</w:t>
      </w:r>
    </w:p>
    <w:p w14:paraId="3ECC6109" w14:textId="77777777" w:rsidR="007E3BFF" w:rsidRDefault="000D0D99">
      <w:pPr>
        <w:numPr>
          <w:ilvl w:val="0"/>
          <w:numId w:val="4"/>
        </w:numPr>
        <w:pBdr>
          <w:top w:val="nil"/>
          <w:left w:val="nil"/>
          <w:bottom w:val="nil"/>
          <w:right w:val="nil"/>
          <w:between w:val="nil"/>
        </w:pBdr>
        <w:spacing w:after="0" w:line="240" w:lineRule="auto"/>
        <w:ind w:left="426" w:hanging="426"/>
        <w:jc w:val="both"/>
        <w:rPr>
          <w:b/>
          <w:color w:val="6600FF"/>
          <w:sz w:val="28"/>
          <w:szCs w:val="28"/>
        </w:rPr>
      </w:pPr>
      <w:r>
        <w:rPr>
          <w:b/>
          <w:color w:val="6600FF"/>
          <w:sz w:val="28"/>
          <w:szCs w:val="28"/>
        </w:rPr>
        <w:t>Del monto contractual de obra.</w:t>
      </w:r>
    </w:p>
    <w:p w14:paraId="41B37A60" w14:textId="77777777" w:rsidR="007E3BFF" w:rsidRDefault="007E3BFF">
      <w:pPr>
        <w:pBdr>
          <w:top w:val="nil"/>
          <w:left w:val="nil"/>
          <w:bottom w:val="nil"/>
          <w:right w:val="nil"/>
          <w:between w:val="nil"/>
        </w:pBdr>
        <w:spacing w:after="120" w:line="240" w:lineRule="auto"/>
        <w:ind w:left="425"/>
        <w:jc w:val="both"/>
        <w:rPr>
          <w:color w:val="000000"/>
          <w:sz w:val="16"/>
          <w:szCs w:val="16"/>
        </w:rPr>
      </w:pPr>
    </w:p>
    <w:p w14:paraId="1D6A8221" w14:textId="77777777" w:rsidR="007E3BFF" w:rsidRDefault="000D0D99">
      <w:pPr>
        <w:numPr>
          <w:ilvl w:val="0"/>
          <w:numId w:val="3"/>
        </w:numPr>
        <w:pBdr>
          <w:top w:val="nil"/>
          <w:left w:val="nil"/>
          <w:bottom w:val="nil"/>
          <w:right w:val="nil"/>
          <w:between w:val="nil"/>
        </w:pBdr>
        <w:spacing w:after="120" w:line="240" w:lineRule="auto"/>
        <w:ind w:left="425" w:hanging="425"/>
        <w:jc w:val="both"/>
        <w:rPr>
          <w:color w:val="000000"/>
        </w:rPr>
      </w:pPr>
      <w:r>
        <w:rPr>
          <w:color w:val="000000"/>
        </w:rPr>
        <w:t>La obra actualmente en ejecución, modificó su presupuesto contractual de la siguiente manera:</w:t>
      </w:r>
    </w:p>
    <w:tbl>
      <w:tblPr>
        <w:tblStyle w:val="a5"/>
        <w:tblW w:w="7860" w:type="dxa"/>
        <w:tblInd w:w="921" w:type="dxa"/>
        <w:tblLayout w:type="fixed"/>
        <w:tblLook w:val="0400" w:firstRow="0" w:lastRow="0" w:firstColumn="0" w:lastColumn="0" w:noHBand="0" w:noVBand="1"/>
      </w:tblPr>
      <w:tblGrid>
        <w:gridCol w:w="3060"/>
        <w:gridCol w:w="3000"/>
        <w:gridCol w:w="1800"/>
      </w:tblGrid>
      <w:tr w:rsidR="007E3BFF" w14:paraId="04911D1D" w14:textId="77777777">
        <w:trPr>
          <w:trHeight w:val="300"/>
        </w:trPr>
        <w:tc>
          <w:tcPr>
            <w:tcW w:w="3060" w:type="dxa"/>
            <w:tcBorders>
              <w:top w:val="single" w:sz="4" w:space="0" w:color="000000"/>
              <w:left w:val="single" w:sz="4" w:space="0" w:color="000000"/>
              <w:bottom w:val="single" w:sz="4" w:space="0" w:color="000000"/>
              <w:right w:val="single" w:sz="4" w:space="0" w:color="000000"/>
            </w:tcBorders>
            <w:shd w:val="clear" w:color="auto" w:fill="FCE4D6"/>
            <w:vAlign w:val="center"/>
          </w:tcPr>
          <w:p w14:paraId="1A0EE9E2" w14:textId="77777777" w:rsidR="007E3BFF" w:rsidRDefault="000D0D99">
            <w:pPr>
              <w:spacing w:after="0" w:line="240" w:lineRule="auto"/>
              <w:jc w:val="center"/>
              <w:rPr>
                <w:b/>
                <w:color w:val="000000"/>
              </w:rPr>
            </w:pPr>
            <w:r>
              <w:rPr>
                <w:b/>
                <w:color w:val="000000"/>
              </w:rPr>
              <w:t>DESCRIPCIÓN</w:t>
            </w:r>
          </w:p>
        </w:tc>
        <w:tc>
          <w:tcPr>
            <w:tcW w:w="3000" w:type="dxa"/>
            <w:tcBorders>
              <w:top w:val="single" w:sz="4" w:space="0" w:color="000000"/>
              <w:left w:val="nil"/>
              <w:bottom w:val="single" w:sz="4" w:space="0" w:color="000000"/>
              <w:right w:val="single" w:sz="4" w:space="0" w:color="000000"/>
            </w:tcBorders>
            <w:shd w:val="clear" w:color="auto" w:fill="FCE4D6"/>
            <w:vAlign w:val="center"/>
          </w:tcPr>
          <w:p w14:paraId="492F37ED" w14:textId="77777777" w:rsidR="007E3BFF" w:rsidRDefault="000D0D99">
            <w:pPr>
              <w:spacing w:after="0" w:line="240" w:lineRule="auto"/>
              <w:jc w:val="center"/>
              <w:rPr>
                <w:b/>
                <w:color w:val="000000"/>
              </w:rPr>
            </w:pPr>
            <w:r>
              <w:rPr>
                <w:b/>
                <w:color w:val="000000"/>
              </w:rPr>
              <w:t>MONTO (INC. IGV)</w:t>
            </w:r>
          </w:p>
        </w:tc>
        <w:tc>
          <w:tcPr>
            <w:tcW w:w="1800" w:type="dxa"/>
            <w:tcBorders>
              <w:top w:val="single" w:sz="4" w:space="0" w:color="000000"/>
              <w:left w:val="nil"/>
              <w:bottom w:val="single" w:sz="4" w:space="0" w:color="000000"/>
              <w:right w:val="single" w:sz="4" w:space="0" w:color="000000"/>
            </w:tcBorders>
            <w:shd w:val="clear" w:color="auto" w:fill="FCE4D6"/>
            <w:vAlign w:val="center"/>
          </w:tcPr>
          <w:p w14:paraId="33815B1C" w14:textId="77777777" w:rsidR="007E3BFF" w:rsidRDefault="000D0D99">
            <w:pPr>
              <w:spacing w:after="0" w:line="240" w:lineRule="auto"/>
              <w:jc w:val="center"/>
              <w:rPr>
                <w:b/>
                <w:color w:val="000000"/>
              </w:rPr>
            </w:pPr>
            <w:r>
              <w:rPr>
                <w:b/>
                <w:color w:val="000000"/>
              </w:rPr>
              <w:t>INCID. (%)</w:t>
            </w:r>
          </w:p>
        </w:tc>
      </w:tr>
      <w:tr w:rsidR="007E3BFF" w14:paraId="20211F7B" w14:textId="77777777">
        <w:trPr>
          <w:trHeight w:val="315"/>
        </w:trPr>
        <w:tc>
          <w:tcPr>
            <w:tcW w:w="3060" w:type="dxa"/>
            <w:tcBorders>
              <w:top w:val="nil"/>
              <w:left w:val="single" w:sz="8" w:space="0" w:color="000000"/>
              <w:bottom w:val="single" w:sz="8" w:space="0" w:color="000000"/>
              <w:right w:val="single" w:sz="8" w:space="0" w:color="000000"/>
            </w:tcBorders>
            <w:shd w:val="clear" w:color="auto" w:fill="auto"/>
            <w:vAlign w:val="center"/>
          </w:tcPr>
          <w:p w14:paraId="4E169024" w14:textId="77777777" w:rsidR="007E3BFF" w:rsidRDefault="000D0D99">
            <w:pPr>
              <w:spacing w:after="0" w:line="240" w:lineRule="auto"/>
              <w:rPr>
                <w:color w:val="000000"/>
              </w:rPr>
            </w:pPr>
            <w:r>
              <w:rPr>
                <w:color w:val="000000"/>
              </w:rPr>
              <w:t>Monto Contractual</w:t>
            </w:r>
          </w:p>
        </w:tc>
        <w:tc>
          <w:tcPr>
            <w:tcW w:w="3000" w:type="dxa"/>
            <w:tcBorders>
              <w:top w:val="nil"/>
              <w:left w:val="nil"/>
              <w:bottom w:val="single" w:sz="8" w:space="0" w:color="000000"/>
              <w:right w:val="single" w:sz="8" w:space="0" w:color="000000"/>
            </w:tcBorders>
            <w:shd w:val="clear" w:color="auto" w:fill="auto"/>
            <w:vAlign w:val="center"/>
          </w:tcPr>
          <w:p w14:paraId="52A48E2B" w14:textId="77777777" w:rsidR="007E3BFF" w:rsidRDefault="000D0D99">
            <w:pPr>
              <w:spacing w:after="0" w:line="240" w:lineRule="auto"/>
              <w:jc w:val="right"/>
              <w:rPr>
                <w:color w:val="000000"/>
              </w:rPr>
            </w:pPr>
            <w:r>
              <w:rPr>
                <w:color w:val="000000"/>
              </w:rPr>
              <w:t>S/ 333,898,191.36</w:t>
            </w:r>
          </w:p>
        </w:tc>
        <w:tc>
          <w:tcPr>
            <w:tcW w:w="1800" w:type="dxa"/>
            <w:tcBorders>
              <w:top w:val="nil"/>
              <w:left w:val="nil"/>
              <w:bottom w:val="single" w:sz="8" w:space="0" w:color="000000"/>
              <w:right w:val="single" w:sz="8" w:space="0" w:color="000000"/>
            </w:tcBorders>
            <w:shd w:val="clear" w:color="auto" w:fill="auto"/>
            <w:vAlign w:val="center"/>
          </w:tcPr>
          <w:p w14:paraId="0DEEE057" w14:textId="77777777" w:rsidR="007E3BFF" w:rsidRDefault="000D0D99">
            <w:pPr>
              <w:spacing w:after="0" w:line="240" w:lineRule="auto"/>
              <w:jc w:val="center"/>
              <w:rPr>
                <w:color w:val="000000"/>
              </w:rPr>
            </w:pPr>
            <w:r>
              <w:rPr>
                <w:color w:val="000000"/>
              </w:rPr>
              <w:t>-</w:t>
            </w:r>
          </w:p>
        </w:tc>
      </w:tr>
      <w:tr w:rsidR="007E3BFF" w14:paraId="274B6BA7" w14:textId="77777777">
        <w:trPr>
          <w:trHeight w:val="315"/>
        </w:trPr>
        <w:tc>
          <w:tcPr>
            <w:tcW w:w="3060" w:type="dxa"/>
            <w:tcBorders>
              <w:top w:val="nil"/>
              <w:left w:val="single" w:sz="8" w:space="0" w:color="000000"/>
              <w:bottom w:val="single" w:sz="8" w:space="0" w:color="000000"/>
              <w:right w:val="single" w:sz="8" w:space="0" w:color="000000"/>
            </w:tcBorders>
            <w:shd w:val="clear" w:color="auto" w:fill="auto"/>
            <w:vAlign w:val="center"/>
          </w:tcPr>
          <w:p w14:paraId="31C17C2A" w14:textId="77777777" w:rsidR="007E3BFF" w:rsidRDefault="000D0D99">
            <w:pPr>
              <w:spacing w:after="0" w:line="240" w:lineRule="auto"/>
              <w:rPr>
                <w:color w:val="000000"/>
              </w:rPr>
            </w:pPr>
            <w:r>
              <w:rPr>
                <w:color w:val="000000"/>
              </w:rPr>
              <w:t>Monto Total Adicionales</w:t>
            </w:r>
          </w:p>
        </w:tc>
        <w:tc>
          <w:tcPr>
            <w:tcW w:w="3000" w:type="dxa"/>
            <w:tcBorders>
              <w:top w:val="nil"/>
              <w:left w:val="nil"/>
              <w:bottom w:val="single" w:sz="8" w:space="0" w:color="000000"/>
              <w:right w:val="single" w:sz="8" w:space="0" w:color="000000"/>
            </w:tcBorders>
            <w:shd w:val="clear" w:color="auto" w:fill="auto"/>
            <w:vAlign w:val="center"/>
          </w:tcPr>
          <w:p w14:paraId="66C51FDC" w14:textId="3DE57A33" w:rsidR="007E3BFF" w:rsidRDefault="000D0D99">
            <w:pPr>
              <w:spacing w:after="0" w:line="240" w:lineRule="auto"/>
              <w:jc w:val="right"/>
              <w:rPr>
                <w:color w:val="000000"/>
              </w:rPr>
            </w:pPr>
            <w:r>
              <w:rPr>
                <w:color w:val="000000"/>
              </w:rPr>
              <w:t>S/ 4</w:t>
            </w:r>
            <w:r w:rsidR="004E70B3">
              <w:rPr>
                <w:color w:val="000000"/>
              </w:rPr>
              <w:t>4</w:t>
            </w:r>
            <w:r>
              <w:rPr>
                <w:color w:val="000000"/>
              </w:rPr>
              <w:t>,109,680.49</w:t>
            </w:r>
          </w:p>
        </w:tc>
        <w:tc>
          <w:tcPr>
            <w:tcW w:w="1800" w:type="dxa"/>
            <w:tcBorders>
              <w:top w:val="nil"/>
              <w:left w:val="nil"/>
              <w:bottom w:val="single" w:sz="8" w:space="0" w:color="000000"/>
              <w:right w:val="single" w:sz="8" w:space="0" w:color="000000"/>
            </w:tcBorders>
            <w:shd w:val="clear" w:color="auto" w:fill="auto"/>
            <w:vAlign w:val="center"/>
          </w:tcPr>
          <w:p w14:paraId="33643B80" w14:textId="44EBA0E4" w:rsidR="007E3BFF" w:rsidRDefault="000D0D99">
            <w:pPr>
              <w:spacing w:after="0" w:line="240" w:lineRule="auto"/>
              <w:jc w:val="center"/>
              <w:rPr>
                <w:color w:val="000000"/>
              </w:rPr>
            </w:pPr>
            <w:r>
              <w:rPr>
                <w:color w:val="000000"/>
              </w:rPr>
              <w:t>1</w:t>
            </w:r>
            <w:r w:rsidR="004E70B3">
              <w:rPr>
                <w:color w:val="000000"/>
              </w:rPr>
              <w:t>2</w:t>
            </w:r>
            <w:r>
              <w:rPr>
                <w:color w:val="000000"/>
              </w:rPr>
              <w:t>.</w:t>
            </w:r>
            <w:r w:rsidR="004E70B3">
              <w:rPr>
                <w:color w:val="000000"/>
              </w:rPr>
              <w:t>34</w:t>
            </w:r>
          </w:p>
        </w:tc>
      </w:tr>
      <w:tr w:rsidR="007E3BFF" w14:paraId="46518029" w14:textId="77777777">
        <w:trPr>
          <w:trHeight w:val="315"/>
        </w:trPr>
        <w:tc>
          <w:tcPr>
            <w:tcW w:w="3060" w:type="dxa"/>
            <w:tcBorders>
              <w:top w:val="nil"/>
              <w:left w:val="single" w:sz="8" w:space="0" w:color="000000"/>
              <w:bottom w:val="single" w:sz="8" w:space="0" w:color="000000"/>
              <w:right w:val="single" w:sz="8" w:space="0" w:color="000000"/>
            </w:tcBorders>
            <w:shd w:val="clear" w:color="auto" w:fill="auto"/>
            <w:vAlign w:val="center"/>
          </w:tcPr>
          <w:p w14:paraId="136DAA75" w14:textId="77777777" w:rsidR="007E3BFF" w:rsidRDefault="000D0D99">
            <w:pPr>
              <w:spacing w:after="0" w:line="240" w:lineRule="auto"/>
              <w:rPr>
                <w:color w:val="000000"/>
              </w:rPr>
            </w:pPr>
            <w:r>
              <w:rPr>
                <w:color w:val="000000"/>
              </w:rPr>
              <w:t>Monto Total Deductivos</w:t>
            </w:r>
          </w:p>
        </w:tc>
        <w:tc>
          <w:tcPr>
            <w:tcW w:w="3000" w:type="dxa"/>
            <w:tcBorders>
              <w:top w:val="nil"/>
              <w:left w:val="nil"/>
              <w:bottom w:val="single" w:sz="8" w:space="0" w:color="000000"/>
              <w:right w:val="single" w:sz="8" w:space="0" w:color="000000"/>
            </w:tcBorders>
            <w:shd w:val="clear" w:color="auto" w:fill="auto"/>
            <w:vAlign w:val="center"/>
          </w:tcPr>
          <w:p w14:paraId="7130F43C" w14:textId="5126A810" w:rsidR="007E3BFF" w:rsidRDefault="000D0D99">
            <w:pPr>
              <w:spacing w:after="0" w:line="240" w:lineRule="auto"/>
              <w:jc w:val="right"/>
              <w:rPr>
                <w:color w:val="000000"/>
              </w:rPr>
            </w:pPr>
            <w:r>
              <w:rPr>
                <w:color w:val="000000"/>
              </w:rPr>
              <w:t>S/ 5</w:t>
            </w:r>
            <w:r w:rsidR="004E70B3">
              <w:rPr>
                <w:color w:val="000000"/>
              </w:rPr>
              <w:t>5</w:t>
            </w:r>
            <w:r>
              <w:rPr>
                <w:color w:val="000000"/>
              </w:rPr>
              <w:t>,329,334.03</w:t>
            </w:r>
          </w:p>
        </w:tc>
        <w:tc>
          <w:tcPr>
            <w:tcW w:w="1800" w:type="dxa"/>
            <w:tcBorders>
              <w:top w:val="nil"/>
              <w:left w:val="nil"/>
              <w:bottom w:val="single" w:sz="8" w:space="0" w:color="000000"/>
              <w:right w:val="single" w:sz="8" w:space="0" w:color="000000"/>
            </w:tcBorders>
            <w:shd w:val="clear" w:color="auto" w:fill="auto"/>
            <w:vAlign w:val="center"/>
          </w:tcPr>
          <w:p w14:paraId="7E16A8AA" w14:textId="66051C09" w:rsidR="007E3BFF" w:rsidRDefault="000D0D99">
            <w:pPr>
              <w:spacing w:after="0" w:line="240" w:lineRule="auto"/>
              <w:jc w:val="center"/>
              <w:rPr>
                <w:color w:val="000000"/>
              </w:rPr>
            </w:pPr>
            <w:r>
              <w:rPr>
                <w:color w:val="000000"/>
              </w:rPr>
              <w:t>1</w:t>
            </w:r>
            <w:r w:rsidR="004E70B3">
              <w:rPr>
                <w:color w:val="000000"/>
              </w:rPr>
              <w:t>2</w:t>
            </w:r>
            <w:r>
              <w:rPr>
                <w:color w:val="000000"/>
              </w:rPr>
              <w:t>.82</w:t>
            </w:r>
          </w:p>
        </w:tc>
      </w:tr>
      <w:tr w:rsidR="007E3BFF" w14:paraId="022181E2" w14:textId="77777777">
        <w:trPr>
          <w:trHeight w:val="315"/>
        </w:trPr>
        <w:tc>
          <w:tcPr>
            <w:tcW w:w="3060" w:type="dxa"/>
            <w:tcBorders>
              <w:top w:val="nil"/>
              <w:left w:val="single" w:sz="8" w:space="0" w:color="000000"/>
              <w:bottom w:val="single" w:sz="8" w:space="0" w:color="000000"/>
              <w:right w:val="single" w:sz="8" w:space="0" w:color="000000"/>
            </w:tcBorders>
            <w:shd w:val="clear" w:color="auto" w:fill="D9D9D9"/>
            <w:vAlign w:val="center"/>
          </w:tcPr>
          <w:p w14:paraId="3FAE8F38" w14:textId="77777777" w:rsidR="007E3BFF" w:rsidRDefault="000D0D99">
            <w:pPr>
              <w:spacing w:after="0" w:line="240" w:lineRule="auto"/>
              <w:rPr>
                <w:b/>
                <w:color w:val="000000"/>
              </w:rPr>
            </w:pPr>
            <w:r>
              <w:rPr>
                <w:b/>
                <w:color w:val="000000"/>
              </w:rPr>
              <w:t>Monto Actualizado del Contrato</w:t>
            </w:r>
          </w:p>
        </w:tc>
        <w:tc>
          <w:tcPr>
            <w:tcW w:w="3000" w:type="dxa"/>
            <w:tcBorders>
              <w:top w:val="nil"/>
              <w:left w:val="nil"/>
              <w:bottom w:val="single" w:sz="8" w:space="0" w:color="000000"/>
              <w:right w:val="single" w:sz="8" w:space="0" w:color="000000"/>
            </w:tcBorders>
            <w:shd w:val="clear" w:color="auto" w:fill="D9D9D9"/>
            <w:vAlign w:val="center"/>
          </w:tcPr>
          <w:p w14:paraId="26B92785" w14:textId="081DFCAA" w:rsidR="007E3BFF" w:rsidRDefault="000D0D99">
            <w:pPr>
              <w:spacing w:after="0" w:line="240" w:lineRule="auto"/>
              <w:jc w:val="right"/>
              <w:rPr>
                <w:b/>
                <w:color w:val="000000"/>
              </w:rPr>
            </w:pPr>
            <w:r>
              <w:rPr>
                <w:b/>
                <w:color w:val="000000"/>
              </w:rPr>
              <w:t>S/ 3</w:t>
            </w:r>
            <w:r w:rsidR="004E70B3">
              <w:rPr>
                <w:b/>
                <w:color w:val="000000"/>
              </w:rPr>
              <w:t>23</w:t>
            </w:r>
            <w:r>
              <w:rPr>
                <w:b/>
                <w:color w:val="000000"/>
              </w:rPr>
              <w:t>,011,815.04</w:t>
            </w:r>
          </w:p>
        </w:tc>
        <w:tc>
          <w:tcPr>
            <w:tcW w:w="1800" w:type="dxa"/>
            <w:tcBorders>
              <w:top w:val="nil"/>
              <w:left w:val="nil"/>
              <w:bottom w:val="single" w:sz="8" w:space="0" w:color="000000"/>
              <w:right w:val="single" w:sz="8" w:space="0" w:color="000000"/>
            </w:tcBorders>
            <w:shd w:val="clear" w:color="auto" w:fill="D9D9D9"/>
            <w:vAlign w:val="center"/>
          </w:tcPr>
          <w:p w14:paraId="282DDA6E" w14:textId="77777777" w:rsidR="007E3BFF" w:rsidRDefault="007E3BFF">
            <w:pPr>
              <w:spacing w:after="0" w:line="240" w:lineRule="auto"/>
              <w:jc w:val="center"/>
              <w:rPr>
                <w:b/>
                <w:color w:val="000000"/>
              </w:rPr>
            </w:pPr>
          </w:p>
        </w:tc>
      </w:tr>
      <w:tr w:rsidR="007E3BFF" w14:paraId="6B47AA35" w14:textId="77777777">
        <w:trPr>
          <w:trHeight w:val="315"/>
        </w:trPr>
        <w:tc>
          <w:tcPr>
            <w:tcW w:w="3060" w:type="dxa"/>
            <w:tcBorders>
              <w:top w:val="nil"/>
              <w:left w:val="single" w:sz="8" w:space="0" w:color="000000"/>
              <w:bottom w:val="single" w:sz="8" w:space="0" w:color="000000"/>
              <w:right w:val="single" w:sz="8" w:space="0" w:color="000000"/>
            </w:tcBorders>
            <w:shd w:val="clear" w:color="auto" w:fill="auto"/>
            <w:vAlign w:val="center"/>
          </w:tcPr>
          <w:p w14:paraId="5A807F5C" w14:textId="77777777" w:rsidR="007E3BFF" w:rsidRDefault="000D0D99">
            <w:pPr>
              <w:spacing w:after="0" w:line="240" w:lineRule="auto"/>
              <w:rPr>
                <w:color w:val="000000"/>
              </w:rPr>
            </w:pPr>
            <w:r>
              <w:rPr>
                <w:color w:val="000000"/>
              </w:rPr>
              <w:t>Mayores Gastos Generales</w:t>
            </w:r>
          </w:p>
        </w:tc>
        <w:tc>
          <w:tcPr>
            <w:tcW w:w="3000" w:type="dxa"/>
            <w:tcBorders>
              <w:top w:val="nil"/>
              <w:left w:val="nil"/>
              <w:bottom w:val="single" w:sz="8" w:space="0" w:color="000000"/>
              <w:right w:val="single" w:sz="8" w:space="0" w:color="000000"/>
            </w:tcBorders>
            <w:shd w:val="clear" w:color="auto" w:fill="auto"/>
            <w:vAlign w:val="center"/>
          </w:tcPr>
          <w:p w14:paraId="0EA2D879" w14:textId="77777777" w:rsidR="007E3BFF" w:rsidRDefault="000D0D99">
            <w:pPr>
              <w:spacing w:after="0" w:line="240" w:lineRule="auto"/>
              <w:jc w:val="right"/>
              <w:rPr>
                <w:color w:val="000000"/>
              </w:rPr>
            </w:pPr>
            <w:r>
              <w:rPr>
                <w:color w:val="000000"/>
              </w:rPr>
              <w:t>S/ 11,802,026.41</w:t>
            </w:r>
          </w:p>
        </w:tc>
        <w:tc>
          <w:tcPr>
            <w:tcW w:w="1800" w:type="dxa"/>
            <w:tcBorders>
              <w:top w:val="nil"/>
              <w:left w:val="nil"/>
              <w:bottom w:val="single" w:sz="8" w:space="0" w:color="000000"/>
              <w:right w:val="single" w:sz="8" w:space="0" w:color="000000"/>
            </w:tcBorders>
            <w:shd w:val="clear" w:color="auto" w:fill="auto"/>
            <w:vAlign w:val="center"/>
          </w:tcPr>
          <w:p w14:paraId="18576197" w14:textId="77777777" w:rsidR="007E3BFF" w:rsidRDefault="000D0D99">
            <w:pPr>
              <w:spacing w:after="0" w:line="240" w:lineRule="auto"/>
              <w:jc w:val="center"/>
              <w:rPr>
                <w:color w:val="000000"/>
              </w:rPr>
            </w:pPr>
            <w:r>
              <w:rPr>
                <w:color w:val="000000"/>
              </w:rPr>
              <w:t>-</w:t>
            </w:r>
          </w:p>
        </w:tc>
      </w:tr>
      <w:tr w:rsidR="007E3BFF" w14:paraId="437F4A62" w14:textId="77777777">
        <w:trPr>
          <w:trHeight w:val="315"/>
        </w:trPr>
        <w:tc>
          <w:tcPr>
            <w:tcW w:w="3060" w:type="dxa"/>
            <w:tcBorders>
              <w:top w:val="nil"/>
              <w:left w:val="single" w:sz="8" w:space="0" w:color="000000"/>
              <w:bottom w:val="single" w:sz="8" w:space="0" w:color="000000"/>
              <w:right w:val="single" w:sz="8" w:space="0" w:color="000000"/>
            </w:tcBorders>
            <w:shd w:val="clear" w:color="auto" w:fill="auto"/>
            <w:vAlign w:val="center"/>
          </w:tcPr>
          <w:p w14:paraId="3759909E" w14:textId="77777777" w:rsidR="007E3BFF" w:rsidRDefault="000D0D99">
            <w:pPr>
              <w:spacing w:after="0" w:line="240" w:lineRule="auto"/>
              <w:rPr>
                <w:color w:val="000000"/>
              </w:rPr>
            </w:pPr>
            <w:r>
              <w:rPr>
                <w:color w:val="000000"/>
              </w:rPr>
              <w:t xml:space="preserve">Costos </w:t>
            </w:r>
            <w:proofErr w:type="spellStart"/>
            <w:r>
              <w:rPr>
                <w:color w:val="000000"/>
              </w:rPr>
              <w:t>Covid</w:t>
            </w:r>
            <w:proofErr w:type="spellEnd"/>
          </w:p>
        </w:tc>
        <w:tc>
          <w:tcPr>
            <w:tcW w:w="3000" w:type="dxa"/>
            <w:tcBorders>
              <w:top w:val="nil"/>
              <w:left w:val="nil"/>
              <w:bottom w:val="single" w:sz="8" w:space="0" w:color="000000"/>
              <w:right w:val="single" w:sz="8" w:space="0" w:color="000000"/>
            </w:tcBorders>
            <w:shd w:val="clear" w:color="auto" w:fill="auto"/>
            <w:vAlign w:val="center"/>
          </w:tcPr>
          <w:p w14:paraId="020DBD77" w14:textId="77777777" w:rsidR="007E3BFF" w:rsidRDefault="000D0D99">
            <w:pPr>
              <w:spacing w:after="0" w:line="240" w:lineRule="auto"/>
              <w:jc w:val="right"/>
              <w:rPr>
                <w:color w:val="000000"/>
              </w:rPr>
            </w:pPr>
            <w:r>
              <w:rPr>
                <w:color w:val="000000"/>
              </w:rPr>
              <w:t>S/ 0.00</w:t>
            </w:r>
          </w:p>
        </w:tc>
        <w:tc>
          <w:tcPr>
            <w:tcW w:w="1800" w:type="dxa"/>
            <w:tcBorders>
              <w:top w:val="nil"/>
              <w:left w:val="nil"/>
              <w:bottom w:val="single" w:sz="8" w:space="0" w:color="000000"/>
              <w:right w:val="single" w:sz="8" w:space="0" w:color="000000"/>
            </w:tcBorders>
            <w:shd w:val="clear" w:color="auto" w:fill="auto"/>
            <w:vAlign w:val="center"/>
          </w:tcPr>
          <w:p w14:paraId="642A3D51" w14:textId="77777777" w:rsidR="007E3BFF" w:rsidRDefault="000D0D99">
            <w:pPr>
              <w:spacing w:after="0" w:line="240" w:lineRule="auto"/>
              <w:jc w:val="center"/>
              <w:rPr>
                <w:color w:val="000000"/>
              </w:rPr>
            </w:pPr>
            <w:r>
              <w:rPr>
                <w:color w:val="000000"/>
              </w:rPr>
              <w:t>- </w:t>
            </w:r>
          </w:p>
        </w:tc>
      </w:tr>
      <w:tr w:rsidR="007E3BFF" w14:paraId="1D619652" w14:textId="77777777">
        <w:trPr>
          <w:trHeight w:val="315"/>
        </w:trPr>
        <w:tc>
          <w:tcPr>
            <w:tcW w:w="3060" w:type="dxa"/>
            <w:tcBorders>
              <w:top w:val="nil"/>
              <w:left w:val="single" w:sz="8" w:space="0" w:color="000000"/>
              <w:bottom w:val="single" w:sz="8" w:space="0" w:color="000000"/>
              <w:right w:val="single" w:sz="8" w:space="0" w:color="000000"/>
            </w:tcBorders>
            <w:shd w:val="clear" w:color="auto" w:fill="D9D9D9"/>
            <w:vAlign w:val="center"/>
          </w:tcPr>
          <w:p w14:paraId="0555690C" w14:textId="77777777" w:rsidR="007E3BFF" w:rsidRDefault="000D0D99">
            <w:pPr>
              <w:spacing w:after="0" w:line="240" w:lineRule="auto"/>
              <w:rPr>
                <w:b/>
                <w:color w:val="000000"/>
              </w:rPr>
            </w:pPr>
            <w:r>
              <w:rPr>
                <w:b/>
                <w:color w:val="000000"/>
              </w:rPr>
              <w:t>Costo Total Obra</w:t>
            </w:r>
          </w:p>
        </w:tc>
        <w:tc>
          <w:tcPr>
            <w:tcW w:w="3000" w:type="dxa"/>
            <w:tcBorders>
              <w:top w:val="nil"/>
              <w:left w:val="nil"/>
              <w:bottom w:val="single" w:sz="8" w:space="0" w:color="000000"/>
              <w:right w:val="single" w:sz="8" w:space="0" w:color="000000"/>
            </w:tcBorders>
            <w:shd w:val="clear" w:color="auto" w:fill="D9D9D9"/>
            <w:vAlign w:val="center"/>
          </w:tcPr>
          <w:p w14:paraId="38ABA3DD" w14:textId="404D58C7" w:rsidR="007E3BFF" w:rsidRDefault="000D0D99">
            <w:pPr>
              <w:spacing w:after="0" w:line="240" w:lineRule="auto"/>
              <w:jc w:val="right"/>
              <w:rPr>
                <w:b/>
                <w:color w:val="000000"/>
              </w:rPr>
            </w:pPr>
            <w:r>
              <w:rPr>
                <w:b/>
                <w:color w:val="000000"/>
              </w:rPr>
              <w:t>S/ 3</w:t>
            </w:r>
            <w:r w:rsidR="004E70B3">
              <w:rPr>
                <w:b/>
                <w:color w:val="000000"/>
              </w:rPr>
              <w:t>41</w:t>
            </w:r>
            <w:r>
              <w:rPr>
                <w:b/>
                <w:color w:val="000000"/>
              </w:rPr>
              <w:t>,626,069.68</w:t>
            </w:r>
          </w:p>
        </w:tc>
        <w:tc>
          <w:tcPr>
            <w:tcW w:w="1800" w:type="dxa"/>
            <w:tcBorders>
              <w:top w:val="nil"/>
              <w:left w:val="nil"/>
              <w:bottom w:val="single" w:sz="8" w:space="0" w:color="000000"/>
              <w:right w:val="single" w:sz="8" w:space="0" w:color="000000"/>
            </w:tcBorders>
            <w:shd w:val="clear" w:color="auto" w:fill="D9D9D9"/>
            <w:vAlign w:val="center"/>
          </w:tcPr>
          <w:p w14:paraId="2BBA1919" w14:textId="77777777" w:rsidR="007E3BFF" w:rsidRDefault="000D0D99">
            <w:pPr>
              <w:spacing w:after="0" w:line="240" w:lineRule="auto"/>
              <w:jc w:val="center"/>
              <w:rPr>
                <w:b/>
                <w:color w:val="000000"/>
              </w:rPr>
            </w:pPr>
            <w:r>
              <w:rPr>
                <w:b/>
                <w:color w:val="000000"/>
              </w:rPr>
              <w:t>-</w:t>
            </w:r>
          </w:p>
        </w:tc>
      </w:tr>
    </w:tbl>
    <w:p w14:paraId="43D09125" w14:textId="77777777" w:rsidR="007E3BFF" w:rsidRDefault="007E3BFF">
      <w:pPr>
        <w:pBdr>
          <w:top w:val="nil"/>
          <w:left w:val="nil"/>
          <w:bottom w:val="nil"/>
          <w:right w:val="nil"/>
          <w:between w:val="nil"/>
        </w:pBdr>
        <w:spacing w:after="0" w:line="240" w:lineRule="auto"/>
        <w:ind w:left="720"/>
        <w:jc w:val="both"/>
        <w:rPr>
          <w:color w:val="000000"/>
        </w:rPr>
      </w:pPr>
    </w:p>
    <w:p w14:paraId="335D0B9D" w14:textId="77777777" w:rsidR="007E3BFF" w:rsidRDefault="007E3BFF">
      <w:pPr>
        <w:pBdr>
          <w:top w:val="nil"/>
          <w:left w:val="nil"/>
          <w:bottom w:val="nil"/>
          <w:right w:val="nil"/>
          <w:between w:val="nil"/>
        </w:pBdr>
        <w:spacing w:after="0" w:line="240" w:lineRule="auto"/>
        <w:ind w:left="720"/>
        <w:jc w:val="both"/>
        <w:rPr>
          <w:color w:val="000000"/>
        </w:rPr>
      </w:pPr>
    </w:p>
    <w:p w14:paraId="13935157" w14:textId="77777777" w:rsidR="007E3BFF" w:rsidRDefault="000D0D99">
      <w:pPr>
        <w:numPr>
          <w:ilvl w:val="0"/>
          <w:numId w:val="4"/>
        </w:numPr>
        <w:pBdr>
          <w:top w:val="nil"/>
          <w:left w:val="nil"/>
          <w:bottom w:val="nil"/>
          <w:right w:val="nil"/>
          <w:between w:val="nil"/>
        </w:pBdr>
        <w:spacing w:after="0" w:line="240" w:lineRule="auto"/>
        <w:ind w:left="426" w:hanging="426"/>
        <w:jc w:val="both"/>
        <w:rPr>
          <w:b/>
          <w:color w:val="6600FF"/>
          <w:sz w:val="28"/>
          <w:szCs w:val="28"/>
        </w:rPr>
      </w:pPr>
      <w:r>
        <w:rPr>
          <w:b/>
          <w:color w:val="6600FF"/>
          <w:sz w:val="28"/>
          <w:szCs w:val="28"/>
        </w:rPr>
        <w:t>Del plazo de ejecución de obra.</w:t>
      </w:r>
    </w:p>
    <w:p w14:paraId="15A43F24" w14:textId="77777777" w:rsidR="007E3BFF" w:rsidRDefault="007E3BFF">
      <w:pPr>
        <w:pBdr>
          <w:top w:val="nil"/>
          <w:left w:val="nil"/>
          <w:right w:val="nil"/>
          <w:between w:val="nil"/>
        </w:pBdr>
        <w:spacing w:after="0" w:line="240" w:lineRule="auto"/>
        <w:jc w:val="both"/>
        <w:rPr>
          <w:b/>
        </w:rPr>
      </w:pPr>
    </w:p>
    <w:p w14:paraId="5916F4F5" w14:textId="19CCAD5D" w:rsidR="007E3BFF" w:rsidRDefault="000D0D99">
      <w:pPr>
        <w:pBdr>
          <w:top w:val="nil"/>
          <w:left w:val="nil"/>
          <w:right w:val="nil"/>
          <w:between w:val="nil"/>
        </w:pBdr>
        <w:spacing w:after="120" w:line="240" w:lineRule="auto"/>
        <w:jc w:val="both"/>
      </w:pPr>
      <w:r>
        <w:t xml:space="preserve">A la fecha el contratista presentó </w:t>
      </w:r>
      <w:r w:rsidR="008D6A68">
        <w:t>2</w:t>
      </w:r>
      <w:r w:rsidR="006D19C4">
        <w:t>1</w:t>
      </w:r>
      <w:r>
        <w:t xml:space="preserve"> solicitudes de ampliación de plazo, de los cuales se cuenta con 0</w:t>
      </w:r>
      <w:r w:rsidR="006D19C4">
        <w:t xml:space="preserve">8 </w:t>
      </w:r>
      <w:r>
        <w:t>aprobadas y 1</w:t>
      </w:r>
      <w:r w:rsidR="006D19C4">
        <w:t>4</w:t>
      </w:r>
      <w:r>
        <w:t xml:space="preserve"> improcedentes. A continuación, se muestra el resumen:</w:t>
      </w:r>
    </w:p>
    <w:p w14:paraId="60C053A3" w14:textId="77777777" w:rsidR="007E3BFF" w:rsidRDefault="007E3BFF">
      <w:pPr>
        <w:pBdr>
          <w:top w:val="nil"/>
          <w:left w:val="nil"/>
          <w:right w:val="nil"/>
          <w:between w:val="nil"/>
        </w:pBdr>
        <w:spacing w:after="120" w:line="240" w:lineRule="auto"/>
        <w:jc w:val="both"/>
      </w:pPr>
    </w:p>
    <w:p w14:paraId="4D557EFD" w14:textId="77777777" w:rsidR="007E3BFF" w:rsidRDefault="007E3BFF">
      <w:pPr>
        <w:pBdr>
          <w:top w:val="nil"/>
          <w:left w:val="nil"/>
          <w:right w:val="nil"/>
          <w:between w:val="nil"/>
        </w:pBdr>
        <w:spacing w:after="120" w:line="240" w:lineRule="auto"/>
        <w:jc w:val="both"/>
      </w:pPr>
    </w:p>
    <w:tbl>
      <w:tblPr>
        <w:tblStyle w:val="a6"/>
        <w:tblW w:w="5448" w:type="dxa"/>
        <w:tblInd w:w="1346" w:type="dxa"/>
        <w:tblLayout w:type="fixed"/>
        <w:tblLook w:val="0400" w:firstRow="0" w:lastRow="0" w:firstColumn="0" w:lastColumn="0" w:noHBand="0" w:noVBand="1"/>
      </w:tblPr>
      <w:tblGrid>
        <w:gridCol w:w="3128"/>
        <w:gridCol w:w="2320"/>
      </w:tblGrid>
      <w:tr w:rsidR="007E3BFF" w14:paraId="5DBC1FB3" w14:textId="77777777">
        <w:trPr>
          <w:trHeight w:val="233"/>
        </w:trPr>
        <w:tc>
          <w:tcPr>
            <w:tcW w:w="3128" w:type="dxa"/>
            <w:tcBorders>
              <w:top w:val="single" w:sz="8" w:space="0" w:color="000000"/>
              <w:left w:val="single" w:sz="8" w:space="0" w:color="000000"/>
              <w:bottom w:val="single" w:sz="8" w:space="0" w:color="000000"/>
              <w:right w:val="single" w:sz="8" w:space="0" w:color="000000"/>
            </w:tcBorders>
            <w:shd w:val="clear" w:color="auto" w:fill="FDE9D9"/>
            <w:vAlign w:val="bottom"/>
          </w:tcPr>
          <w:p w14:paraId="63F58387" w14:textId="77777777" w:rsidR="007E3BFF" w:rsidRDefault="000D0D99">
            <w:pPr>
              <w:spacing w:after="0" w:line="240" w:lineRule="auto"/>
              <w:rPr>
                <w:color w:val="000000"/>
              </w:rPr>
            </w:pPr>
            <w:bookmarkStart w:id="0" w:name="_heading=h.gjdgxs" w:colFirst="0" w:colLast="0"/>
            <w:bookmarkEnd w:id="0"/>
            <w:r>
              <w:rPr>
                <w:color w:val="000000"/>
              </w:rPr>
              <w:t>DESCRIPCIÓN</w:t>
            </w:r>
          </w:p>
        </w:tc>
        <w:tc>
          <w:tcPr>
            <w:tcW w:w="2320" w:type="dxa"/>
            <w:tcBorders>
              <w:top w:val="single" w:sz="8" w:space="0" w:color="000000"/>
              <w:left w:val="nil"/>
              <w:bottom w:val="single" w:sz="8" w:space="0" w:color="000000"/>
              <w:right w:val="single" w:sz="8" w:space="0" w:color="000000"/>
            </w:tcBorders>
            <w:shd w:val="clear" w:color="auto" w:fill="FDE9D9"/>
            <w:vAlign w:val="bottom"/>
          </w:tcPr>
          <w:p w14:paraId="5CC3C728" w14:textId="77777777" w:rsidR="007E3BFF" w:rsidRDefault="000D0D99">
            <w:pPr>
              <w:spacing w:after="0" w:line="240" w:lineRule="auto"/>
              <w:rPr>
                <w:color w:val="000000"/>
              </w:rPr>
            </w:pPr>
            <w:r>
              <w:rPr>
                <w:color w:val="000000"/>
              </w:rPr>
              <w:t>DIAS</w:t>
            </w:r>
          </w:p>
        </w:tc>
      </w:tr>
      <w:tr w:rsidR="007E3BFF" w14:paraId="202DCA86" w14:textId="77777777">
        <w:trPr>
          <w:trHeight w:val="233"/>
        </w:trPr>
        <w:tc>
          <w:tcPr>
            <w:tcW w:w="3128" w:type="dxa"/>
            <w:tcBorders>
              <w:top w:val="nil"/>
              <w:left w:val="single" w:sz="8" w:space="0" w:color="000000"/>
              <w:bottom w:val="single" w:sz="8" w:space="0" w:color="000000"/>
              <w:right w:val="single" w:sz="8" w:space="0" w:color="000000"/>
            </w:tcBorders>
            <w:shd w:val="clear" w:color="auto" w:fill="auto"/>
            <w:vAlign w:val="bottom"/>
          </w:tcPr>
          <w:p w14:paraId="1518EB86" w14:textId="77777777" w:rsidR="007E3BFF" w:rsidRDefault="000D0D99">
            <w:pPr>
              <w:spacing w:after="0" w:line="240" w:lineRule="auto"/>
              <w:rPr>
                <w:color w:val="000000"/>
              </w:rPr>
            </w:pPr>
            <w:r>
              <w:rPr>
                <w:color w:val="000000"/>
              </w:rPr>
              <w:t>Plazo Contractual</w:t>
            </w:r>
          </w:p>
        </w:tc>
        <w:tc>
          <w:tcPr>
            <w:tcW w:w="2320" w:type="dxa"/>
            <w:tcBorders>
              <w:top w:val="nil"/>
              <w:left w:val="nil"/>
              <w:bottom w:val="single" w:sz="8" w:space="0" w:color="000000"/>
              <w:right w:val="single" w:sz="8" w:space="0" w:color="000000"/>
            </w:tcBorders>
            <w:shd w:val="clear" w:color="auto" w:fill="auto"/>
            <w:vAlign w:val="bottom"/>
          </w:tcPr>
          <w:p w14:paraId="781030D1" w14:textId="77777777" w:rsidR="007E3BFF" w:rsidRDefault="000D0D99">
            <w:pPr>
              <w:spacing w:after="0" w:line="240" w:lineRule="auto"/>
              <w:jc w:val="right"/>
              <w:rPr>
                <w:color w:val="000000"/>
              </w:rPr>
            </w:pPr>
            <w:r>
              <w:rPr>
                <w:color w:val="000000"/>
              </w:rPr>
              <w:t>690</w:t>
            </w:r>
          </w:p>
        </w:tc>
      </w:tr>
      <w:tr w:rsidR="007E3BFF" w14:paraId="23984ED9" w14:textId="77777777">
        <w:trPr>
          <w:trHeight w:val="233"/>
        </w:trPr>
        <w:tc>
          <w:tcPr>
            <w:tcW w:w="3128" w:type="dxa"/>
            <w:tcBorders>
              <w:top w:val="nil"/>
              <w:left w:val="single" w:sz="8" w:space="0" w:color="000000"/>
              <w:bottom w:val="single" w:sz="8" w:space="0" w:color="000000"/>
              <w:right w:val="single" w:sz="8" w:space="0" w:color="000000"/>
            </w:tcBorders>
            <w:shd w:val="clear" w:color="auto" w:fill="auto"/>
            <w:vAlign w:val="bottom"/>
          </w:tcPr>
          <w:p w14:paraId="17BF2F41" w14:textId="77777777" w:rsidR="007E3BFF" w:rsidRDefault="000D0D99">
            <w:pPr>
              <w:spacing w:after="0" w:line="240" w:lineRule="auto"/>
              <w:rPr>
                <w:color w:val="000000"/>
              </w:rPr>
            </w:pPr>
            <w:r>
              <w:rPr>
                <w:color w:val="000000"/>
              </w:rPr>
              <w:t>Ampliaciones de Plazo</w:t>
            </w:r>
          </w:p>
        </w:tc>
        <w:tc>
          <w:tcPr>
            <w:tcW w:w="2320" w:type="dxa"/>
            <w:tcBorders>
              <w:top w:val="nil"/>
              <w:left w:val="nil"/>
              <w:bottom w:val="single" w:sz="8" w:space="0" w:color="000000"/>
              <w:right w:val="single" w:sz="8" w:space="0" w:color="000000"/>
            </w:tcBorders>
            <w:shd w:val="clear" w:color="auto" w:fill="auto"/>
            <w:vAlign w:val="bottom"/>
          </w:tcPr>
          <w:p w14:paraId="1C848969" w14:textId="68545132" w:rsidR="007E3BFF" w:rsidRDefault="006D19C4">
            <w:pPr>
              <w:spacing w:after="0" w:line="240" w:lineRule="auto"/>
              <w:jc w:val="right"/>
              <w:rPr>
                <w:color w:val="000000"/>
              </w:rPr>
            </w:pPr>
            <w:r>
              <w:rPr>
                <w:color w:val="000000"/>
              </w:rPr>
              <w:t>224</w:t>
            </w:r>
          </w:p>
        </w:tc>
      </w:tr>
      <w:tr w:rsidR="007E3BFF" w14:paraId="46A521AC" w14:textId="77777777">
        <w:trPr>
          <w:trHeight w:val="233"/>
        </w:trPr>
        <w:tc>
          <w:tcPr>
            <w:tcW w:w="3128" w:type="dxa"/>
            <w:tcBorders>
              <w:top w:val="nil"/>
              <w:left w:val="single" w:sz="8" w:space="0" w:color="000000"/>
              <w:bottom w:val="single" w:sz="8" w:space="0" w:color="000000"/>
              <w:right w:val="single" w:sz="8" w:space="0" w:color="000000"/>
            </w:tcBorders>
            <w:shd w:val="clear" w:color="auto" w:fill="auto"/>
            <w:vAlign w:val="bottom"/>
          </w:tcPr>
          <w:p w14:paraId="25159C2C" w14:textId="77777777" w:rsidR="007E3BFF" w:rsidRDefault="000D0D99">
            <w:pPr>
              <w:spacing w:after="0" w:line="240" w:lineRule="auto"/>
              <w:rPr>
                <w:color w:val="000000"/>
              </w:rPr>
            </w:pPr>
            <w:r>
              <w:rPr>
                <w:color w:val="000000"/>
              </w:rPr>
              <w:t>Decisiones JRD</w:t>
            </w:r>
          </w:p>
        </w:tc>
        <w:tc>
          <w:tcPr>
            <w:tcW w:w="2320" w:type="dxa"/>
            <w:tcBorders>
              <w:top w:val="nil"/>
              <w:left w:val="nil"/>
              <w:bottom w:val="single" w:sz="8" w:space="0" w:color="000000"/>
              <w:right w:val="single" w:sz="8" w:space="0" w:color="000000"/>
            </w:tcBorders>
            <w:shd w:val="clear" w:color="auto" w:fill="auto"/>
            <w:vAlign w:val="bottom"/>
          </w:tcPr>
          <w:p w14:paraId="49150672" w14:textId="77777777" w:rsidR="007E3BFF" w:rsidRDefault="000D0D99">
            <w:pPr>
              <w:spacing w:after="0" w:line="240" w:lineRule="auto"/>
              <w:jc w:val="right"/>
              <w:rPr>
                <w:color w:val="000000"/>
              </w:rPr>
            </w:pPr>
            <w:r>
              <w:rPr>
                <w:color w:val="000000"/>
              </w:rPr>
              <w:t>280</w:t>
            </w:r>
          </w:p>
        </w:tc>
      </w:tr>
      <w:tr w:rsidR="007E3BFF" w14:paraId="216B11D6" w14:textId="77777777">
        <w:trPr>
          <w:trHeight w:val="233"/>
        </w:trPr>
        <w:tc>
          <w:tcPr>
            <w:tcW w:w="3128" w:type="dxa"/>
            <w:tcBorders>
              <w:top w:val="nil"/>
              <w:left w:val="single" w:sz="8" w:space="0" w:color="000000"/>
              <w:bottom w:val="single" w:sz="8" w:space="0" w:color="000000"/>
              <w:right w:val="single" w:sz="8" w:space="0" w:color="000000"/>
            </w:tcBorders>
            <w:shd w:val="clear" w:color="auto" w:fill="auto"/>
            <w:vAlign w:val="bottom"/>
          </w:tcPr>
          <w:p w14:paraId="4809B0A8" w14:textId="77777777" w:rsidR="007E3BFF" w:rsidRDefault="000D0D99">
            <w:pPr>
              <w:spacing w:after="0" w:line="240" w:lineRule="auto"/>
              <w:rPr>
                <w:color w:val="000000"/>
              </w:rPr>
            </w:pPr>
            <w:r>
              <w:rPr>
                <w:color w:val="000000"/>
              </w:rPr>
              <w:t>Suspensiones</w:t>
            </w:r>
          </w:p>
        </w:tc>
        <w:tc>
          <w:tcPr>
            <w:tcW w:w="2320" w:type="dxa"/>
            <w:tcBorders>
              <w:top w:val="nil"/>
              <w:left w:val="nil"/>
              <w:bottom w:val="single" w:sz="8" w:space="0" w:color="000000"/>
              <w:right w:val="single" w:sz="8" w:space="0" w:color="000000"/>
            </w:tcBorders>
            <w:shd w:val="clear" w:color="auto" w:fill="auto"/>
            <w:vAlign w:val="bottom"/>
          </w:tcPr>
          <w:p w14:paraId="36CAE976" w14:textId="77777777" w:rsidR="007E3BFF" w:rsidRDefault="000D0D99">
            <w:pPr>
              <w:spacing w:after="0" w:line="240" w:lineRule="auto"/>
              <w:jc w:val="right"/>
              <w:rPr>
                <w:color w:val="000000"/>
              </w:rPr>
            </w:pPr>
            <w:r>
              <w:rPr>
                <w:color w:val="000000"/>
              </w:rPr>
              <w:t>168</w:t>
            </w:r>
          </w:p>
        </w:tc>
      </w:tr>
      <w:tr w:rsidR="007E3BFF" w14:paraId="1644FCB6" w14:textId="77777777">
        <w:trPr>
          <w:trHeight w:val="233"/>
        </w:trPr>
        <w:tc>
          <w:tcPr>
            <w:tcW w:w="3128" w:type="dxa"/>
            <w:tcBorders>
              <w:top w:val="nil"/>
              <w:left w:val="single" w:sz="8" w:space="0" w:color="000000"/>
              <w:bottom w:val="single" w:sz="8" w:space="0" w:color="000000"/>
              <w:right w:val="single" w:sz="8" w:space="0" w:color="000000"/>
            </w:tcBorders>
            <w:shd w:val="clear" w:color="auto" w:fill="auto"/>
            <w:vAlign w:val="bottom"/>
          </w:tcPr>
          <w:p w14:paraId="2397FA89" w14:textId="77777777" w:rsidR="007E3BFF" w:rsidRDefault="000D0D99">
            <w:pPr>
              <w:spacing w:after="0" w:line="240" w:lineRule="auto"/>
              <w:rPr>
                <w:b/>
                <w:color w:val="000000"/>
              </w:rPr>
            </w:pPr>
            <w:r>
              <w:rPr>
                <w:b/>
                <w:color w:val="000000"/>
              </w:rPr>
              <w:t xml:space="preserve">Total, de Plazo </w:t>
            </w:r>
          </w:p>
        </w:tc>
        <w:tc>
          <w:tcPr>
            <w:tcW w:w="2320" w:type="dxa"/>
            <w:tcBorders>
              <w:top w:val="nil"/>
              <w:left w:val="nil"/>
              <w:bottom w:val="single" w:sz="8" w:space="0" w:color="000000"/>
              <w:right w:val="single" w:sz="8" w:space="0" w:color="000000"/>
            </w:tcBorders>
            <w:shd w:val="clear" w:color="auto" w:fill="auto"/>
            <w:vAlign w:val="bottom"/>
          </w:tcPr>
          <w:p w14:paraId="187331AA" w14:textId="188F058A" w:rsidR="007E3BFF" w:rsidRDefault="000D0D99">
            <w:pPr>
              <w:spacing w:after="0" w:line="240" w:lineRule="auto"/>
              <w:jc w:val="right"/>
              <w:rPr>
                <w:b/>
                <w:color w:val="000000"/>
              </w:rPr>
            </w:pPr>
            <w:r>
              <w:rPr>
                <w:b/>
                <w:color w:val="000000"/>
              </w:rPr>
              <w:t>1</w:t>
            </w:r>
            <w:r w:rsidR="006D19C4">
              <w:rPr>
                <w:b/>
                <w:color w:val="000000"/>
              </w:rPr>
              <w:t>234</w:t>
            </w:r>
          </w:p>
        </w:tc>
      </w:tr>
      <w:tr w:rsidR="007E3BFF" w14:paraId="254F559D" w14:textId="77777777">
        <w:trPr>
          <w:trHeight w:val="233"/>
        </w:trPr>
        <w:tc>
          <w:tcPr>
            <w:tcW w:w="3128" w:type="dxa"/>
            <w:tcBorders>
              <w:top w:val="nil"/>
              <w:left w:val="single" w:sz="8" w:space="0" w:color="000000"/>
              <w:bottom w:val="single" w:sz="8" w:space="0" w:color="000000"/>
              <w:right w:val="single" w:sz="8" w:space="0" w:color="000000"/>
            </w:tcBorders>
            <w:shd w:val="clear" w:color="auto" w:fill="auto"/>
            <w:vAlign w:val="bottom"/>
          </w:tcPr>
          <w:p w14:paraId="6F9F7D33" w14:textId="77777777" w:rsidR="007E3BFF" w:rsidRDefault="000D0D99">
            <w:pPr>
              <w:spacing w:after="0" w:line="240" w:lineRule="auto"/>
              <w:rPr>
                <w:b/>
                <w:color w:val="000000"/>
              </w:rPr>
            </w:pPr>
            <w:r>
              <w:rPr>
                <w:b/>
                <w:color w:val="000000"/>
              </w:rPr>
              <w:lastRenderedPageBreak/>
              <w:t>Total, de Plazo Efectivo</w:t>
            </w:r>
          </w:p>
        </w:tc>
        <w:tc>
          <w:tcPr>
            <w:tcW w:w="2320" w:type="dxa"/>
            <w:tcBorders>
              <w:top w:val="nil"/>
              <w:left w:val="nil"/>
              <w:bottom w:val="single" w:sz="8" w:space="0" w:color="000000"/>
              <w:right w:val="single" w:sz="8" w:space="0" w:color="000000"/>
            </w:tcBorders>
            <w:shd w:val="clear" w:color="auto" w:fill="auto"/>
            <w:vAlign w:val="bottom"/>
          </w:tcPr>
          <w:p w14:paraId="5492F860" w14:textId="77777777" w:rsidR="007E3BFF" w:rsidRDefault="000D0D99">
            <w:pPr>
              <w:spacing w:after="0" w:line="240" w:lineRule="auto"/>
              <w:jc w:val="right"/>
              <w:rPr>
                <w:b/>
                <w:color w:val="000000"/>
              </w:rPr>
            </w:pPr>
            <w:r>
              <w:rPr>
                <w:b/>
                <w:color w:val="000000"/>
              </w:rPr>
              <w:t>1110</w:t>
            </w:r>
          </w:p>
        </w:tc>
      </w:tr>
      <w:tr w:rsidR="007E3BFF" w14:paraId="19519DAF" w14:textId="77777777">
        <w:trPr>
          <w:trHeight w:val="233"/>
        </w:trPr>
        <w:tc>
          <w:tcPr>
            <w:tcW w:w="3128" w:type="dxa"/>
            <w:tcBorders>
              <w:top w:val="nil"/>
              <w:left w:val="single" w:sz="8" w:space="0" w:color="000000"/>
              <w:bottom w:val="single" w:sz="8" w:space="0" w:color="000000"/>
              <w:right w:val="single" w:sz="8" w:space="0" w:color="000000"/>
            </w:tcBorders>
            <w:shd w:val="clear" w:color="auto" w:fill="auto"/>
            <w:vAlign w:val="bottom"/>
          </w:tcPr>
          <w:p w14:paraId="6F944099" w14:textId="77777777" w:rsidR="007E3BFF" w:rsidRDefault="000D0D99">
            <w:pPr>
              <w:spacing w:after="0" w:line="240" w:lineRule="auto"/>
              <w:rPr>
                <w:b/>
                <w:color w:val="000000"/>
              </w:rPr>
            </w:pPr>
            <w:r>
              <w:rPr>
                <w:b/>
                <w:color w:val="000000"/>
              </w:rPr>
              <w:t>FIN CONTRACTUAL ACTUALIZADO</w:t>
            </w:r>
          </w:p>
        </w:tc>
        <w:tc>
          <w:tcPr>
            <w:tcW w:w="2320" w:type="dxa"/>
            <w:tcBorders>
              <w:top w:val="nil"/>
              <w:left w:val="nil"/>
              <w:bottom w:val="single" w:sz="8" w:space="0" w:color="000000"/>
              <w:right w:val="single" w:sz="8" w:space="0" w:color="000000"/>
            </w:tcBorders>
            <w:shd w:val="clear" w:color="auto" w:fill="auto"/>
            <w:vAlign w:val="bottom"/>
          </w:tcPr>
          <w:p w14:paraId="257F223F" w14:textId="59162CA3" w:rsidR="007E3BFF" w:rsidRDefault="006D19C4">
            <w:pPr>
              <w:spacing w:after="0" w:line="240" w:lineRule="auto"/>
              <w:jc w:val="right"/>
              <w:rPr>
                <w:b/>
                <w:color w:val="000000"/>
              </w:rPr>
            </w:pPr>
            <w:r>
              <w:rPr>
                <w:b/>
                <w:color w:val="000000"/>
              </w:rPr>
              <w:t>16</w:t>
            </w:r>
            <w:r w:rsidR="000D0D99">
              <w:rPr>
                <w:b/>
                <w:color w:val="000000"/>
              </w:rPr>
              <w:t>/</w:t>
            </w:r>
            <w:r w:rsidR="000D0D99">
              <w:rPr>
                <w:b/>
              </w:rPr>
              <w:t>0</w:t>
            </w:r>
            <w:r>
              <w:rPr>
                <w:b/>
              </w:rPr>
              <w:t>3</w:t>
            </w:r>
            <w:r w:rsidR="000D0D99">
              <w:rPr>
                <w:b/>
                <w:color w:val="000000"/>
              </w:rPr>
              <w:t>/202</w:t>
            </w:r>
            <w:r w:rsidR="000D0D99">
              <w:rPr>
                <w:b/>
              </w:rPr>
              <w:t>5</w:t>
            </w:r>
          </w:p>
        </w:tc>
      </w:tr>
    </w:tbl>
    <w:p w14:paraId="6B1B1165" w14:textId="77777777" w:rsidR="007E3BFF" w:rsidRDefault="007E3BFF">
      <w:pPr>
        <w:pBdr>
          <w:top w:val="nil"/>
          <w:left w:val="nil"/>
          <w:right w:val="nil"/>
          <w:between w:val="nil"/>
        </w:pBdr>
        <w:spacing w:after="0" w:line="240" w:lineRule="auto"/>
        <w:jc w:val="both"/>
      </w:pPr>
    </w:p>
    <w:p w14:paraId="08775332" w14:textId="77777777" w:rsidR="007E3BFF" w:rsidRDefault="000D0D99">
      <w:pPr>
        <w:numPr>
          <w:ilvl w:val="0"/>
          <w:numId w:val="3"/>
        </w:numPr>
        <w:pBdr>
          <w:top w:val="nil"/>
          <w:left w:val="nil"/>
          <w:bottom w:val="nil"/>
          <w:right w:val="nil"/>
          <w:between w:val="nil"/>
        </w:pBdr>
        <w:spacing w:after="120" w:line="240" w:lineRule="auto"/>
        <w:ind w:left="425" w:hanging="425"/>
        <w:jc w:val="both"/>
        <w:rPr>
          <w:color w:val="000000"/>
        </w:rPr>
      </w:pPr>
      <w:r>
        <w:rPr>
          <w:color w:val="000000"/>
        </w:rPr>
        <w:t>La obra por acuerdo de las partes se suspendió el plazo de ejecución de obra en las siguientes oportunidades.</w:t>
      </w:r>
    </w:p>
    <w:tbl>
      <w:tblPr>
        <w:tblStyle w:val="a7"/>
        <w:tblW w:w="8088" w:type="dxa"/>
        <w:tblInd w:w="453" w:type="dxa"/>
        <w:tblLayout w:type="fixed"/>
        <w:tblLook w:val="0400" w:firstRow="0" w:lastRow="0" w:firstColumn="0" w:lastColumn="0" w:noHBand="0" w:noVBand="1"/>
      </w:tblPr>
      <w:tblGrid>
        <w:gridCol w:w="815"/>
        <w:gridCol w:w="1123"/>
        <w:gridCol w:w="1576"/>
        <w:gridCol w:w="1705"/>
        <w:gridCol w:w="1233"/>
        <w:gridCol w:w="1636"/>
      </w:tblGrid>
      <w:tr w:rsidR="007E3BFF" w14:paraId="3D576F43" w14:textId="77777777">
        <w:trPr>
          <w:trHeight w:val="217"/>
        </w:trPr>
        <w:tc>
          <w:tcPr>
            <w:tcW w:w="3514" w:type="dxa"/>
            <w:gridSpan w:val="3"/>
            <w:tcBorders>
              <w:top w:val="single" w:sz="8" w:space="0" w:color="000000"/>
              <w:left w:val="single" w:sz="8" w:space="0" w:color="000000"/>
              <w:bottom w:val="single" w:sz="6" w:space="0" w:color="000000"/>
              <w:right w:val="nil"/>
            </w:tcBorders>
            <w:shd w:val="clear" w:color="auto" w:fill="B8CCE4"/>
            <w:vAlign w:val="center"/>
          </w:tcPr>
          <w:p w14:paraId="64BF503F" w14:textId="77777777" w:rsidR="007E3BFF" w:rsidRDefault="000D0D99">
            <w:pPr>
              <w:spacing w:after="0" w:line="240" w:lineRule="auto"/>
              <w:rPr>
                <w:b/>
                <w:color w:val="000000"/>
              </w:rPr>
            </w:pPr>
            <w:r>
              <w:rPr>
                <w:b/>
                <w:color w:val="000000"/>
              </w:rPr>
              <w:t>Suspensiones plazo de obra</w:t>
            </w:r>
          </w:p>
        </w:tc>
        <w:tc>
          <w:tcPr>
            <w:tcW w:w="1705" w:type="dxa"/>
            <w:tcBorders>
              <w:top w:val="single" w:sz="8" w:space="0" w:color="000000"/>
              <w:left w:val="nil"/>
              <w:bottom w:val="single" w:sz="6" w:space="0" w:color="000000"/>
              <w:right w:val="nil"/>
            </w:tcBorders>
            <w:shd w:val="clear" w:color="auto" w:fill="B8CCE4"/>
            <w:vAlign w:val="center"/>
          </w:tcPr>
          <w:p w14:paraId="1A766BBD" w14:textId="77777777" w:rsidR="007E3BFF" w:rsidRDefault="000D0D99">
            <w:pPr>
              <w:spacing w:after="0" w:line="240" w:lineRule="auto"/>
              <w:rPr>
                <w:color w:val="000000"/>
              </w:rPr>
            </w:pPr>
            <w:r>
              <w:rPr>
                <w:color w:val="000000"/>
              </w:rPr>
              <w:t> </w:t>
            </w:r>
          </w:p>
        </w:tc>
        <w:tc>
          <w:tcPr>
            <w:tcW w:w="1233" w:type="dxa"/>
            <w:tcBorders>
              <w:top w:val="single" w:sz="8" w:space="0" w:color="000000"/>
              <w:left w:val="nil"/>
              <w:bottom w:val="single" w:sz="6" w:space="0" w:color="000000"/>
              <w:right w:val="nil"/>
            </w:tcBorders>
            <w:shd w:val="clear" w:color="auto" w:fill="B8CCE4"/>
            <w:vAlign w:val="center"/>
          </w:tcPr>
          <w:p w14:paraId="4C0FE5E3" w14:textId="77777777" w:rsidR="007E3BFF" w:rsidRDefault="000D0D99">
            <w:pPr>
              <w:spacing w:after="0" w:line="240" w:lineRule="auto"/>
              <w:rPr>
                <w:color w:val="000000"/>
              </w:rPr>
            </w:pPr>
            <w:r>
              <w:rPr>
                <w:color w:val="000000"/>
              </w:rPr>
              <w:t> </w:t>
            </w:r>
          </w:p>
        </w:tc>
        <w:tc>
          <w:tcPr>
            <w:tcW w:w="1636" w:type="dxa"/>
            <w:tcBorders>
              <w:top w:val="single" w:sz="8" w:space="0" w:color="000000"/>
              <w:left w:val="nil"/>
              <w:bottom w:val="single" w:sz="6" w:space="0" w:color="000000"/>
              <w:right w:val="single" w:sz="8" w:space="0" w:color="000000"/>
            </w:tcBorders>
            <w:shd w:val="clear" w:color="auto" w:fill="B8CCE4"/>
            <w:vAlign w:val="center"/>
          </w:tcPr>
          <w:p w14:paraId="18F30019" w14:textId="77777777" w:rsidR="007E3BFF" w:rsidRDefault="000D0D99">
            <w:pPr>
              <w:spacing w:after="0" w:line="240" w:lineRule="auto"/>
              <w:jc w:val="center"/>
              <w:rPr>
                <w:color w:val="000000"/>
              </w:rPr>
            </w:pPr>
            <w:r>
              <w:rPr>
                <w:color w:val="000000"/>
              </w:rPr>
              <w:t> </w:t>
            </w:r>
          </w:p>
        </w:tc>
      </w:tr>
      <w:tr w:rsidR="007E3BFF" w14:paraId="2644FB86" w14:textId="77777777">
        <w:trPr>
          <w:trHeight w:val="217"/>
        </w:trPr>
        <w:tc>
          <w:tcPr>
            <w:tcW w:w="815" w:type="dxa"/>
            <w:tcBorders>
              <w:top w:val="nil"/>
              <w:left w:val="single" w:sz="8" w:space="0" w:color="000000"/>
              <w:bottom w:val="nil"/>
              <w:right w:val="nil"/>
            </w:tcBorders>
            <w:shd w:val="clear" w:color="auto" w:fill="B8CCE4"/>
            <w:vAlign w:val="center"/>
          </w:tcPr>
          <w:p w14:paraId="5E542F4F" w14:textId="77777777" w:rsidR="007E3BFF" w:rsidRDefault="000D0D99">
            <w:pPr>
              <w:spacing w:after="0" w:line="240" w:lineRule="auto"/>
              <w:jc w:val="right"/>
              <w:rPr>
                <w:color w:val="000000"/>
              </w:rPr>
            </w:pPr>
            <w:r>
              <w:rPr>
                <w:color w:val="000000"/>
              </w:rPr>
              <w:t>1.-</w:t>
            </w:r>
          </w:p>
        </w:tc>
        <w:tc>
          <w:tcPr>
            <w:tcW w:w="1123" w:type="dxa"/>
            <w:tcBorders>
              <w:top w:val="nil"/>
              <w:left w:val="nil"/>
              <w:bottom w:val="nil"/>
              <w:right w:val="nil"/>
            </w:tcBorders>
            <w:shd w:val="clear" w:color="auto" w:fill="FFFFFF"/>
            <w:vAlign w:val="center"/>
          </w:tcPr>
          <w:p w14:paraId="5EA7DEF6" w14:textId="77777777" w:rsidR="007E3BFF" w:rsidRDefault="000D0D99">
            <w:pPr>
              <w:spacing w:after="0" w:line="240" w:lineRule="auto"/>
              <w:jc w:val="center"/>
              <w:rPr>
                <w:color w:val="000000"/>
              </w:rPr>
            </w:pPr>
            <w:r>
              <w:rPr>
                <w:color w:val="000000"/>
              </w:rPr>
              <w:t>38</w:t>
            </w:r>
          </w:p>
        </w:tc>
        <w:tc>
          <w:tcPr>
            <w:tcW w:w="1576" w:type="dxa"/>
            <w:tcBorders>
              <w:top w:val="nil"/>
              <w:left w:val="nil"/>
              <w:bottom w:val="nil"/>
              <w:right w:val="nil"/>
            </w:tcBorders>
            <w:shd w:val="clear" w:color="auto" w:fill="B8CCE4"/>
            <w:vAlign w:val="center"/>
          </w:tcPr>
          <w:p w14:paraId="69216778" w14:textId="77777777" w:rsidR="007E3BFF" w:rsidRDefault="000D0D99">
            <w:pPr>
              <w:spacing w:after="0" w:line="240" w:lineRule="auto"/>
              <w:jc w:val="right"/>
              <w:rPr>
                <w:color w:val="000000"/>
              </w:rPr>
            </w:pPr>
            <w:r>
              <w:rPr>
                <w:color w:val="000000"/>
              </w:rPr>
              <w:t>Inicio</w:t>
            </w:r>
          </w:p>
        </w:tc>
        <w:tc>
          <w:tcPr>
            <w:tcW w:w="1705" w:type="dxa"/>
            <w:tcBorders>
              <w:top w:val="nil"/>
              <w:left w:val="nil"/>
              <w:bottom w:val="nil"/>
              <w:right w:val="nil"/>
            </w:tcBorders>
            <w:shd w:val="clear" w:color="auto" w:fill="B8CCE4"/>
            <w:vAlign w:val="center"/>
          </w:tcPr>
          <w:p w14:paraId="418B5A35" w14:textId="77777777" w:rsidR="007E3BFF" w:rsidRDefault="000D0D99">
            <w:pPr>
              <w:spacing w:after="0" w:line="240" w:lineRule="auto"/>
              <w:jc w:val="right"/>
              <w:rPr>
                <w:color w:val="000000"/>
              </w:rPr>
            </w:pPr>
            <w:r>
              <w:rPr>
                <w:color w:val="000000"/>
              </w:rPr>
              <w:t>09.Enero.2023</w:t>
            </w:r>
          </w:p>
        </w:tc>
        <w:tc>
          <w:tcPr>
            <w:tcW w:w="1233" w:type="dxa"/>
            <w:tcBorders>
              <w:top w:val="nil"/>
              <w:left w:val="nil"/>
              <w:bottom w:val="nil"/>
              <w:right w:val="nil"/>
            </w:tcBorders>
            <w:shd w:val="clear" w:color="auto" w:fill="B8CCE4"/>
            <w:vAlign w:val="center"/>
          </w:tcPr>
          <w:p w14:paraId="1A108783" w14:textId="77777777" w:rsidR="007E3BFF" w:rsidRDefault="000D0D99">
            <w:pPr>
              <w:spacing w:after="0" w:line="240" w:lineRule="auto"/>
              <w:jc w:val="right"/>
              <w:rPr>
                <w:color w:val="000000"/>
              </w:rPr>
            </w:pPr>
            <w:r>
              <w:rPr>
                <w:color w:val="000000"/>
              </w:rPr>
              <w:t>Termino</w:t>
            </w:r>
          </w:p>
        </w:tc>
        <w:tc>
          <w:tcPr>
            <w:tcW w:w="1636" w:type="dxa"/>
            <w:tcBorders>
              <w:top w:val="nil"/>
              <w:left w:val="nil"/>
              <w:bottom w:val="nil"/>
              <w:right w:val="single" w:sz="8" w:space="0" w:color="000000"/>
            </w:tcBorders>
            <w:shd w:val="clear" w:color="auto" w:fill="B8CCE4"/>
            <w:vAlign w:val="center"/>
          </w:tcPr>
          <w:p w14:paraId="072B616B" w14:textId="77777777" w:rsidR="007E3BFF" w:rsidRDefault="000D0D99">
            <w:pPr>
              <w:spacing w:after="0" w:line="240" w:lineRule="auto"/>
              <w:jc w:val="center"/>
              <w:rPr>
                <w:color w:val="000000"/>
              </w:rPr>
            </w:pPr>
            <w:r>
              <w:rPr>
                <w:color w:val="000000"/>
              </w:rPr>
              <w:t>15.febrero.2023</w:t>
            </w:r>
          </w:p>
        </w:tc>
      </w:tr>
      <w:tr w:rsidR="007E3BFF" w14:paraId="34D1AF7A" w14:textId="77777777">
        <w:trPr>
          <w:trHeight w:val="405"/>
        </w:trPr>
        <w:tc>
          <w:tcPr>
            <w:tcW w:w="815" w:type="dxa"/>
            <w:tcBorders>
              <w:top w:val="nil"/>
              <w:left w:val="single" w:sz="8" w:space="0" w:color="000000"/>
              <w:bottom w:val="nil"/>
              <w:right w:val="nil"/>
            </w:tcBorders>
            <w:shd w:val="clear" w:color="auto" w:fill="B8CCE4"/>
            <w:vAlign w:val="center"/>
          </w:tcPr>
          <w:p w14:paraId="3F71F941" w14:textId="77777777" w:rsidR="007E3BFF" w:rsidRDefault="000D0D99">
            <w:pPr>
              <w:spacing w:after="0" w:line="240" w:lineRule="auto"/>
              <w:jc w:val="right"/>
              <w:rPr>
                <w:color w:val="000000"/>
              </w:rPr>
            </w:pPr>
            <w:r>
              <w:rPr>
                <w:color w:val="000000"/>
              </w:rPr>
              <w:t>2.-</w:t>
            </w:r>
          </w:p>
        </w:tc>
        <w:tc>
          <w:tcPr>
            <w:tcW w:w="1123" w:type="dxa"/>
            <w:tcBorders>
              <w:top w:val="nil"/>
              <w:left w:val="nil"/>
              <w:bottom w:val="nil"/>
              <w:right w:val="nil"/>
            </w:tcBorders>
            <w:shd w:val="clear" w:color="auto" w:fill="FFFFFF"/>
            <w:vAlign w:val="center"/>
          </w:tcPr>
          <w:p w14:paraId="12740796" w14:textId="77777777" w:rsidR="007E3BFF" w:rsidRDefault="000D0D99">
            <w:pPr>
              <w:spacing w:after="0" w:line="240" w:lineRule="auto"/>
              <w:jc w:val="center"/>
              <w:rPr>
                <w:color w:val="000000"/>
              </w:rPr>
            </w:pPr>
            <w:r>
              <w:rPr>
                <w:color w:val="000000"/>
              </w:rPr>
              <w:t>54</w:t>
            </w:r>
          </w:p>
        </w:tc>
        <w:tc>
          <w:tcPr>
            <w:tcW w:w="1576" w:type="dxa"/>
            <w:tcBorders>
              <w:top w:val="nil"/>
              <w:left w:val="nil"/>
              <w:bottom w:val="nil"/>
              <w:right w:val="nil"/>
            </w:tcBorders>
            <w:shd w:val="clear" w:color="auto" w:fill="B8CCE4"/>
            <w:vAlign w:val="center"/>
          </w:tcPr>
          <w:p w14:paraId="0853B839" w14:textId="77777777" w:rsidR="007E3BFF" w:rsidRDefault="000D0D99">
            <w:pPr>
              <w:spacing w:after="0" w:line="240" w:lineRule="auto"/>
              <w:jc w:val="right"/>
              <w:rPr>
                <w:color w:val="000000"/>
              </w:rPr>
            </w:pPr>
            <w:r>
              <w:rPr>
                <w:color w:val="000000"/>
              </w:rPr>
              <w:t>Inicio</w:t>
            </w:r>
          </w:p>
        </w:tc>
        <w:tc>
          <w:tcPr>
            <w:tcW w:w="1705" w:type="dxa"/>
            <w:tcBorders>
              <w:top w:val="nil"/>
              <w:left w:val="nil"/>
              <w:bottom w:val="nil"/>
              <w:right w:val="nil"/>
            </w:tcBorders>
            <w:shd w:val="clear" w:color="auto" w:fill="B8CCE4"/>
            <w:vAlign w:val="center"/>
          </w:tcPr>
          <w:p w14:paraId="0ECF1510" w14:textId="77777777" w:rsidR="007E3BFF" w:rsidRDefault="000D0D99">
            <w:pPr>
              <w:spacing w:after="0" w:line="240" w:lineRule="auto"/>
              <w:jc w:val="right"/>
              <w:rPr>
                <w:color w:val="000000"/>
              </w:rPr>
            </w:pPr>
            <w:r>
              <w:rPr>
                <w:color w:val="000000"/>
              </w:rPr>
              <w:t>16.Mayo.2023</w:t>
            </w:r>
          </w:p>
        </w:tc>
        <w:tc>
          <w:tcPr>
            <w:tcW w:w="1233" w:type="dxa"/>
            <w:tcBorders>
              <w:top w:val="nil"/>
              <w:left w:val="nil"/>
              <w:bottom w:val="nil"/>
              <w:right w:val="nil"/>
            </w:tcBorders>
            <w:shd w:val="clear" w:color="auto" w:fill="B8CCE4"/>
            <w:vAlign w:val="center"/>
          </w:tcPr>
          <w:p w14:paraId="3967BCB0" w14:textId="77777777" w:rsidR="007E3BFF" w:rsidRDefault="000D0D99">
            <w:pPr>
              <w:spacing w:after="0" w:line="240" w:lineRule="auto"/>
              <w:jc w:val="right"/>
              <w:rPr>
                <w:color w:val="000000"/>
              </w:rPr>
            </w:pPr>
            <w:r>
              <w:rPr>
                <w:color w:val="000000"/>
              </w:rPr>
              <w:t>Termino</w:t>
            </w:r>
          </w:p>
        </w:tc>
        <w:tc>
          <w:tcPr>
            <w:tcW w:w="1636" w:type="dxa"/>
            <w:tcBorders>
              <w:top w:val="nil"/>
              <w:left w:val="nil"/>
              <w:bottom w:val="nil"/>
              <w:right w:val="single" w:sz="8" w:space="0" w:color="000000"/>
            </w:tcBorders>
            <w:shd w:val="clear" w:color="auto" w:fill="B8CCE4"/>
            <w:vAlign w:val="center"/>
          </w:tcPr>
          <w:p w14:paraId="5BBE766A" w14:textId="77777777" w:rsidR="007E3BFF" w:rsidRDefault="000D0D99">
            <w:pPr>
              <w:spacing w:after="0" w:line="240" w:lineRule="auto"/>
              <w:jc w:val="center"/>
              <w:rPr>
                <w:color w:val="000000"/>
              </w:rPr>
            </w:pPr>
            <w:r>
              <w:rPr>
                <w:color w:val="000000"/>
              </w:rPr>
              <w:t>09.Julio.2023</w:t>
            </w:r>
          </w:p>
        </w:tc>
      </w:tr>
      <w:tr w:rsidR="007E3BFF" w14:paraId="0474F199" w14:textId="77777777">
        <w:trPr>
          <w:trHeight w:val="217"/>
        </w:trPr>
        <w:tc>
          <w:tcPr>
            <w:tcW w:w="815" w:type="dxa"/>
            <w:tcBorders>
              <w:top w:val="nil"/>
              <w:left w:val="single" w:sz="8" w:space="0" w:color="000000"/>
              <w:bottom w:val="nil"/>
              <w:right w:val="nil"/>
            </w:tcBorders>
            <w:shd w:val="clear" w:color="auto" w:fill="B8CCE4"/>
            <w:vAlign w:val="center"/>
          </w:tcPr>
          <w:p w14:paraId="6B45B588" w14:textId="77777777" w:rsidR="007E3BFF" w:rsidRDefault="000D0D99">
            <w:pPr>
              <w:spacing w:after="0" w:line="240" w:lineRule="auto"/>
              <w:jc w:val="right"/>
              <w:rPr>
                <w:color w:val="000000"/>
              </w:rPr>
            </w:pPr>
            <w:r>
              <w:rPr>
                <w:color w:val="000000"/>
              </w:rPr>
              <w:t>3.-</w:t>
            </w:r>
          </w:p>
        </w:tc>
        <w:tc>
          <w:tcPr>
            <w:tcW w:w="1123" w:type="dxa"/>
            <w:tcBorders>
              <w:top w:val="nil"/>
              <w:left w:val="nil"/>
              <w:bottom w:val="nil"/>
              <w:right w:val="nil"/>
            </w:tcBorders>
            <w:shd w:val="clear" w:color="auto" w:fill="FFFFFF"/>
            <w:vAlign w:val="center"/>
          </w:tcPr>
          <w:p w14:paraId="6C5216EB" w14:textId="77777777" w:rsidR="007E3BFF" w:rsidRDefault="000D0D99">
            <w:pPr>
              <w:spacing w:after="0" w:line="240" w:lineRule="auto"/>
              <w:jc w:val="center"/>
              <w:rPr>
                <w:color w:val="000000"/>
              </w:rPr>
            </w:pPr>
            <w:r>
              <w:rPr>
                <w:color w:val="000000"/>
              </w:rPr>
              <w:t>31</w:t>
            </w:r>
          </w:p>
        </w:tc>
        <w:tc>
          <w:tcPr>
            <w:tcW w:w="1576" w:type="dxa"/>
            <w:tcBorders>
              <w:top w:val="nil"/>
              <w:left w:val="nil"/>
              <w:bottom w:val="nil"/>
              <w:right w:val="nil"/>
            </w:tcBorders>
            <w:shd w:val="clear" w:color="auto" w:fill="B8CCE4"/>
            <w:vAlign w:val="center"/>
          </w:tcPr>
          <w:p w14:paraId="24462098" w14:textId="77777777" w:rsidR="007E3BFF" w:rsidRDefault="000D0D99">
            <w:pPr>
              <w:spacing w:after="0" w:line="240" w:lineRule="auto"/>
              <w:jc w:val="right"/>
              <w:rPr>
                <w:color w:val="000000"/>
              </w:rPr>
            </w:pPr>
            <w:r>
              <w:rPr>
                <w:color w:val="000000"/>
              </w:rPr>
              <w:t>Inicio</w:t>
            </w:r>
          </w:p>
        </w:tc>
        <w:tc>
          <w:tcPr>
            <w:tcW w:w="1705" w:type="dxa"/>
            <w:tcBorders>
              <w:top w:val="nil"/>
              <w:left w:val="nil"/>
              <w:bottom w:val="nil"/>
              <w:right w:val="nil"/>
            </w:tcBorders>
            <w:shd w:val="clear" w:color="auto" w:fill="B8CCE4"/>
            <w:vAlign w:val="center"/>
          </w:tcPr>
          <w:p w14:paraId="315D3E5D" w14:textId="77777777" w:rsidR="007E3BFF" w:rsidRDefault="000D0D99">
            <w:pPr>
              <w:spacing w:after="0" w:line="240" w:lineRule="auto"/>
              <w:jc w:val="right"/>
              <w:rPr>
                <w:color w:val="000000"/>
              </w:rPr>
            </w:pPr>
            <w:r>
              <w:rPr>
                <w:color w:val="000000"/>
              </w:rPr>
              <w:t>22.dic.2023</w:t>
            </w:r>
          </w:p>
        </w:tc>
        <w:tc>
          <w:tcPr>
            <w:tcW w:w="1233" w:type="dxa"/>
            <w:tcBorders>
              <w:top w:val="nil"/>
              <w:left w:val="nil"/>
              <w:bottom w:val="nil"/>
              <w:right w:val="nil"/>
            </w:tcBorders>
            <w:shd w:val="clear" w:color="auto" w:fill="B8CCE4"/>
            <w:vAlign w:val="center"/>
          </w:tcPr>
          <w:p w14:paraId="612E32C6" w14:textId="77777777" w:rsidR="007E3BFF" w:rsidRDefault="000D0D99">
            <w:pPr>
              <w:spacing w:after="0" w:line="240" w:lineRule="auto"/>
              <w:jc w:val="right"/>
              <w:rPr>
                <w:color w:val="000000"/>
              </w:rPr>
            </w:pPr>
            <w:r>
              <w:rPr>
                <w:color w:val="000000"/>
              </w:rPr>
              <w:t>Termino</w:t>
            </w:r>
          </w:p>
        </w:tc>
        <w:tc>
          <w:tcPr>
            <w:tcW w:w="1636" w:type="dxa"/>
            <w:tcBorders>
              <w:top w:val="nil"/>
              <w:left w:val="nil"/>
              <w:bottom w:val="nil"/>
              <w:right w:val="single" w:sz="8" w:space="0" w:color="000000"/>
            </w:tcBorders>
            <w:shd w:val="clear" w:color="auto" w:fill="B8CCE4"/>
            <w:vAlign w:val="center"/>
          </w:tcPr>
          <w:p w14:paraId="445ED096" w14:textId="77777777" w:rsidR="007E3BFF" w:rsidRDefault="000D0D99">
            <w:pPr>
              <w:spacing w:after="0" w:line="240" w:lineRule="auto"/>
              <w:jc w:val="center"/>
              <w:rPr>
                <w:color w:val="000000"/>
              </w:rPr>
            </w:pPr>
            <w:r>
              <w:rPr>
                <w:color w:val="000000"/>
              </w:rPr>
              <w:t>21.ene.2024</w:t>
            </w:r>
          </w:p>
        </w:tc>
      </w:tr>
      <w:tr w:rsidR="007E3BFF" w14:paraId="7753B2C4" w14:textId="77777777">
        <w:trPr>
          <w:trHeight w:val="217"/>
        </w:trPr>
        <w:tc>
          <w:tcPr>
            <w:tcW w:w="815" w:type="dxa"/>
            <w:tcBorders>
              <w:top w:val="nil"/>
              <w:left w:val="single" w:sz="8" w:space="0" w:color="000000"/>
              <w:bottom w:val="nil"/>
              <w:right w:val="nil"/>
            </w:tcBorders>
            <w:shd w:val="clear" w:color="auto" w:fill="B8CCE4"/>
            <w:vAlign w:val="center"/>
          </w:tcPr>
          <w:p w14:paraId="15652BAA" w14:textId="77777777" w:rsidR="007E3BFF" w:rsidRDefault="000D0D99">
            <w:pPr>
              <w:spacing w:after="0" w:line="240" w:lineRule="auto"/>
              <w:jc w:val="right"/>
              <w:rPr>
                <w:color w:val="000000"/>
              </w:rPr>
            </w:pPr>
            <w:r>
              <w:rPr>
                <w:color w:val="000000"/>
              </w:rPr>
              <w:t>4.-</w:t>
            </w:r>
          </w:p>
        </w:tc>
        <w:tc>
          <w:tcPr>
            <w:tcW w:w="1123" w:type="dxa"/>
            <w:tcBorders>
              <w:top w:val="nil"/>
              <w:left w:val="nil"/>
              <w:bottom w:val="nil"/>
              <w:right w:val="nil"/>
            </w:tcBorders>
            <w:shd w:val="clear" w:color="auto" w:fill="FFFFFF"/>
            <w:vAlign w:val="center"/>
          </w:tcPr>
          <w:p w14:paraId="6548CB42" w14:textId="77777777" w:rsidR="007E3BFF" w:rsidRDefault="000D0D99">
            <w:pPr>
              <w:spacing w:after="0" w:line="240" w:lineRule="auto"/>
              <w:jc w:val="center"/>
              <w:rPr>
                <w:color w:val="000000"/>
              </w:rPr>
            </w:pPr>
            <w:r>
              <w:rPr>
                <w:color w:val="000000"/>
              </w:rPr>
              <w:t>35</w:t>
            </w:r>
          </w:p>
        </w:tc>
        <w:tc>
          <w:tcPr>
            <w:tcW w:w="1576" w:type="dxa"/>
            <w:tcBorders>
              <w:top w:val="nil"/>
              <w:left w:val="nil"/>
              <w:bottom w:val="nil"/>
              <w:right w:val="nil"/>
            </w:tcBorders>
            <w:shd w:val="clear" w:color="auto" w:fill="B8CCE4"/>
            <w:vAlign w:val="center"/>
          </w:tcPr>
          <w:p w14:paraId="34AA8D27" w14:textId="77777777" w:rsidR="007E3BFF" w:rsidRDefault="000D0D99">
            <w:pPr>
              <w:spacing w:after="0" w:line="240" w:lineRule="auto"/>
              <w:jc w:val="right"/>
              <w:rPr>
                <w:color w:val="000000"/>
              </w:rPr>
            </w:pPr>
            <w:r>
              <w:rPr>
                <w:color w:val="000000"/>
              </w:rPr>
              <w:t>Inicio</w:t>
            </w:r>
          </w:p>
        </w:tc>
        <w:tc>
          <w:tcPr>
            <w:tcW w:w="1705" w:type="dxa"/>
            <w:tcBorders>
              <w:top w:val="nil"/>
              <w:left w:val="nil"/>
              <w:bottom w:val="nil"/>
              <w:right w:val="nil"/>
            </w:tcBorders>
            <w:shd w:val="clear" w:color="auto" w:fill="B8CCE4"/>
            <w:vAlign w:val="center"/>
          </w:tcPr>
          <w:p w14:paraId="0DF5D368" w14:textId="77777777" w:rsidR="007E3BFF" w:rsidRDefault="000D0D99">
            <w:pPr>
              <w:spacing w:after="0" w:line="240" w:lineRule="auto"/>
              <w:jc w:val="right"/>
              <w:rPr>
                <w:color w:val="000000"/>
              </w:rPr>
            </w:pPr>
            <w:r>
              <w:rPr>
                <w:color w:val="000000"/>
              </w:rPr>
              <w:t>26.Feb.2023</w:t>
            </w:r>
          </w:p>
        </w:tc>
        <w:tc>
          <w:tcPr>
            <w:tcW w:w="1233" w:type="dxa"/>
            <w:tcBorders>
              <w:top w:val="nil"/>
              <w:left w:val="nil"/>
              <w:bottom w:val="nil"/>
              <w:right w:val="nil"/>
            </w:tcBorders>
            <w:shd w:val="clear" w:color="auto" w:fill="B8CCE4"/>
            <w:vAlign w:val="center"/>
          </w:tcPr>
          <w:p w14:paraId="2ABC0623" w14:textId="77777777" w:rsidR="007E3BFF" w:rsidRDefault="000D0D99">
            <w:pPr>
              <w:spacing w:after="0" w:line="240" w:lineRule="auto"/>
              <w:jc w:val="right"/>
              <w:rPr>
                <w:color w:val="000000"/>
              </w:rPr>
            </w:pPr>
            <w:r>
              <w:rPr>
                <w:color w:val="000000"/>
              </w:rPr>
              <w:t>Termino</w:t>
            </w:r>
          </w:p>
        </w:tc>
        <w:tc>
          <w:tcPr>
            <w:tcW w:w="1636" w:type="dxa"/>
            <w:tcBorders>
              <w:top w:val="nil"/>
              <w:left w:val="nil"/>
              <w:bottom w:val="nil"/>
              <w:right w:val="single" w:sz="8" w:space="0" w:color="000000"/>
            </w:tcBorders>
            <w:shd w:val="clear" w:color="auto" w:fill="B8CCE4"/>
            <w:vAlign w:val="center"/>
          </w:tcPr>
          <w:p w14:paraId="0A443FE4" w14:textId="77777777" w:rsidR="007E3BFF" w:rsidRDefault="000D0D99">
            <w:pPr>
              <w:spacing w:after="0" w:line="240" w:lineRule="auto"/>
              <w:jc w:val="center"/>
              <w:rPr>
                <w:color w:val="000000"/>
              </w:rPr>
            </w:pPr>
            <w:r>
              <w:rPr>
                <w:color w:val="000000"/>
              </w:rPr>
              <w:t>31.mar.2024</w:t>
            </w:r>
          </w:p>
        </w:tc>
      </w:tr>
      <w:tr w:rsidR="007E3BFF" w14:paraId="3F950FB9" w14:textId="77777777">
        <w:trPr>
          <w:trHeight w:val="217"/>
        </w:trPr>
        <w:tc>
          <w:tcPr>
            <w:tcW w:w="815" w:type="dxa"/>
            <w:tcBorders>
              <w:top w:val="nil"/>
              <w:left w:val="single" w:sz="8" w:space="0" w:color="000000"/>
              <w:bottom w:val="nil"/>
              <w:right w:val="nil"/>
            </w:tcBorders>
            <w:shd w:val="clear" w:color="auto" w:fill="B8CCE4"/>
            <w:vAlign w:val="center"/>
          </w:tcPr>
          <w:p w14:paraId="60FDF818" w14:textId="77777777" w:rsidR="007E3BFF" w:rsidRDefault="000D0D99">
            <w:pPr>
              <w:spacing w:after="0" w:line="240" w:lineRule="auto"/>
              <w:jc w:val="right"/>
              <w:rPr>
                <w:color w:val="000000"/>
              </w:rPr>
            </w:pPr>
            <w:r>
              <w:rPr>
                <w:color w:val="000000"/>
              </w:rPr>
              <w:t>5.-</w:t>
            </w:r>
          </w:p>
        </w:tc>
        <w:tc>
          <w:tcPr>
            <w:tcW w:w="1123" w:type="dxa"/>
            <w:tcBorders>
              <w:top w:val="nil"/>
              <w:left w:val="nil"/>
              <w:bottom w:val="nil"/>
              <w:right w:val="nil"/>
            </w:tcBorders>
            <w:shd w:val="clear" w:color="auto" w:fill="FFFFFF"/>
            <w:vAlign w:val="center"/>
          </w:tcPr>
          <w:p w14:paraId="0A23AA55" w14:textId="77777777" w:rsidR="007E3BFF" w:rsidRDefault="000D0D99">
            <w:pPr>
              <w:spacing w:after="0" w:line="240" w:lineRule="auto"/>
              <w:jc w:val="center"/>
              <w:rPr>
                <w:color w:val="000000"/>
              </w:rPr>
            </w:pPr>
            <w:r>
              <w:rPr>
                <w:color w:val="000000"/>
              </w:rPr>
              <w:t>10</w:t>
            </w:r>
          </w:p>
        </w:tc>
        <w:tc>
          <w:tcPr>
            <w:tcW w:w="1576" w:type="dxa"/>
            <w:tcBorders>
              <w:top w:val="nil"/>
              <w:left w:val="nil"/>
              <w:bottom w:val="nil"/>
              <w:right w:val="nil"/>
            </w:tcBorders>
            <w:shd w:val="clear" w:color="auto" w:fill="B8CCE4"/>
            <w:vAlign w:val="center"/>
          </w:tcPr>
          <w:p w14:paraId="154A2ACA" w14:textId="77777777" w:rsidR="007E3BFF" w:rsidRDefault="000D0D99">
            <w:pPr>
              <w:spacing w:after="0" w:line="240" w:lineRule="auto"/>
              <w:jc w:val="right"/>
              <w:rPr>
                <w:color w:val="000000"/>
              </w:rPr>
            </w:pPr>
            <w:r>
              <w:rPr>
                <w:color w:val="000000"/>
              </w:rPr>
              <w:t>Inicio</w:t>
            </w:r>
          </w:p>
        </w:tc>
        <w:tc>
          <w:tcPr>
            <w:tcW w:w="1705" w:type="dxa"/>
            <w:tcBorders>
              <w:top w:val="nil"/>
              <w:left w:val="nil"/>
              <w:bottom w:val="nil"/>
              <w:right w:val="nil"/>
            </w:tcBorders>
            <w:shd w:val="clear" w:color="auto" w:fill="B8CCE4"/>
            <w:vAlign w:val="center"/>
          </w:tcPr>
          <w:p w14:paraId="59584BCB" w14:textId="77777777" w:rsidR="007E3BFF" w:rsidRDefault="000D0D99">
            <w:pPr>
              <w:spacing w:after="0" w:line="240" w:lineRule="auto"/>
              <w:jc w:val="right"/>
              <w:rPr>
                <w:color w:val="000000"/>
              </w:rPr>
            </w:pPr>
            <w:r>
              <w:rPr>
                <w:color w:val="000000"/>
              </w:rPr>
              <w:t>01.abr.2024</w:t>
            </w:r>
          </w:p>
        </w:tc>
        <w:tc>
          <w:tcPr>
            <w:tcW w:w="1233" w:type="dxa"/>
            <w:tcBorders>
              <w:top w:val="nil"/>
              <w:left w:val="nil"/>
              <w:bottom w:val="nil"/>
              <w:right w:val="nil"/>
            </w:tcBorders>
            <w:shd w:val="clear" w:color="auto" w:fill="B8CCE4"/>
            <w:vAlign w:val="center"/>
          </w:tcPr>
          <w:p w14:paraId="2B607E5E" w14:textId="77777777" w:rsidR="007E3BFF" w:rsidRDefault="000D0D99">
            <w:pPr>
              <w:spacing w:after="0" w:line="240" w:lineRule="auto"/>
              <w:jc w:val="right"/>
              <w:rPr>
                <w:color w:val="000000"/>
              </w:rPr>
            </w:pPr>
            <w:r>
              <w:rPr>
                <w:color w:val="000000"/>
              </w:rPr>
              <w:t>Termino</w:t>
            </w:r>
          </w:p>
        </w:tc>
        <w:tc>
          <w:tcPr>
            <w:tcW w:w="1636" w:type="dxa"/>
            <w:tcBorders>
              <w:top w:val="nil"/>
              <w:left w:val="nil"/>
              <w:bottom w:val="nil"/>
              <w:right w:val="single" w:sz="8" w:space="0" w:color="000000"/>
            </w:tcBorders>
            <w:shd w:val="clear" w:color="auto" w:fill="B8CCE4"/>
            <w:vAlign w:val="center"/>
          </w:tcPr>
          <w:p w14:paraId="2FDCAAE6" w14:textId="77777777" w:rsidR="007E3BFF" w:rsidRDefault="000D0D99">
            <w:pPr>
              <w:spacing w:after="0" w:line="240" w:lineRule="auto"/>
              <w:jc w:val="center"/>
              <w:rPr>
                <w:color w:val="000000"/>
              </w:rPr>
            </w:pPr>
            <w:r>
              <w:rPr>
                <w:color w:val="000000"/>
              </w:rPr>
              <w:t>10.abr.2024</w:t>
            </w:r>
          </w:p>
        </w:tc>
      </w:tr>
      <w:tr w:rsidR="007E3BFF" w14:paraId="01A4358B" w14:textId="77777777">
        <w:trPr>
          <w:trHeight w:val="227"/>
        </w:trPr>
        <w:tc>
          <w:tcPr>
            <w:tcW w:w="815" w:type="dxa"/>
            <w:tcBorders>
              <w:top w:val="single" w:sz="6" w:space="0" w:color="000000"/>
              <w:left w:val="single" w:sz="8" w:space="0" w:color="000000"/>
              <w:bottom w:val="single" w:sz="8" w:space="0" w:color="000000"/>
              <w:right w:val="nil"/>
            </w:tcBorders>
            <w:shd w:val="clear" w:color="auto" w:fill="B8CCE4"/>
            <w:vAlign w:val="center"/>
          </w:tcPr>
          <w:p w14:paraId="548901B3" w14:textId="77777777" w:rsidR="007E3BFF" w:rsidRDefault="000D0D99">
            <w:pPr>
              <w:spacing w:after="0" w:line="240" w:lineRule="auto"/>
              <w:jc w:val="right"/>
              <w:rPr>
                <w:color w:val="000000"/>
              </w:rPr>
            </w:pPr>
            <w:r>
              <w:rPr>
                <w:color w:val="000000"/>
              </w:rPr>
              <w:t> </w:t>
            </w:r>
          </w:p>
        </w:tc>
        <w:tc>
          <w:tcPr>
            <w:tcW w:w="1123" w:type="dxa"/>
            <w:tcBorders>
              <w:top w:val="single" w:sz="6" w:space="0" w:color="000000"/>
              <w:left w:val="nil"/>
              <w:bottom w:val="single" w:sz="8" w:space="0" w:color="000000"/>
              <w:right w:val="nil"/>
            </w:tcBorders>
            <w:shd w:val="clear" w:color="auto" w:fill="B8CCE4"/>
            <w:vAlign w:val="center"/>
          </w:tcPr>
          <w:p w14:paraId="27131389" w14:textId="77777777" w:rsidR="007E3BFF" w:rsidRDefault="000D0D99">
            <w:pPr>
              <w:spacing w:after="0" w:line="240" w:lineRule="auto"/>
              <w:jc w:val="center"/>
              <w:rPr>
                <w:b/>
                <w:color w:val="000000"/>
              </w:rPr>
            </w:pPr>
            <w:r>
              <w:rPr>
                <w:b/>
                <w:color w:val="000000"/>
              </w:rPr>
              <w:t>168</w:t>
            </w:r>
          </w:p>
        </w:tc>
        <w:tc>
          <w:tcPr>
            <w:tcW w:w="3281" w:type="dxa"/>
            <w:gridSpan w:val="2"/>
            <w:tcBorders>
              <w:top w:val="single" w:sz="6" w:space="0" w:color="000000"/>
              <w:left w:val="nil"/>
              <w:bottom w:val="single" w:sz="8" w:space="0" w:color="000000"/>
              <w:right w:val="nil"/>
            </w:tcBorders>
            <w:shd w:val="clear" w:color="auto" w:fill="B8CCE4"/>
            <w:vAlign w:val="center"/>
          </w:tcPr>
          <w:p w14:paraId="21E12AA4" w14:textId="77777777" w:rsidR="007E3BFF" w:rsidRDefault="000D0D99">
            <w:pPr>
              <w:spacing w:after="0" w:line="240" w:lineRule="auto"/>
              <w:rPr>
                <w:color w:val="000000"/>
              </w:rPr>
            </w:pPr>
            <w:r>
              <w:rPr>
                <w:color w:val="000000"/>
              </w:rPr>
              <w:t>Total, días de suspensión</w:t>
            </w:r>
          </w:p>
        </w:tc>
        <w:tc>
          <w:tcPr>
            <w:tcW w:w="1233" w:type="dxa"/>
            <w:tcBorders>
              <w:top w:val="single" w:sz="6" w:space="0" w:color="000000"/>
              <w:left w:val="nil"/>
              <w:bottom w:val="single" w:sz="8" w:space="0" w:color="000000"/>
              <w:right w:val="nil"/>
            </w:tcBorders>
            <w:shd w:val="clear" w:color="auto" w:fill="B8CCE4"/>
            <w:vAlign w:val="center"/>
          </w:tcPr>
          <w:p w14:paraId="562D8E13" w14:textId="77777777" w:rsidR="007E3BFF" w:rsidRDefault="000D0D99">
            <w:pPr>
              <w:spacing w:after="0" w:line="240" w:lineRule="auto"/>
              <w:rPr>
                <w:color w:val="000000"/>
              </w:rPr>
            </w:pPr>
            <w:r>
              <w:rPr>
                <w:color w:val="000000"/>
              </w:rPr>
              <w:t> </w:t>
            </w:r>
          </w:p>
        </w:tc>
        <w:tc>
          <w:tcPr>
            <w:tcW w:w="1636" w:type="dxa"/>
            <w:tcBorders>
              <w:top w:val="single" w:sz="6" w:space="0" w:color="000000"/>
              <w:left w:val="nil"/>
              <w:bottom w:val="single" w:sz="8" w:space="0" w:color="000000"/>
              <w:right w:val="single" w:sz="8" w:space="0" w:color="000000"/>
            </w:tcBorders>
            <w:shd w:val="clear" w:color="auto" w:fill="B8CCE4"/>
            <w:vAlign w:val="center"/>
          </w:tcPr>
          <w:p w14:paraId="2CB04718" w14:textId="77777777" w:rsidR="007E3BFF" w:rsidRDefault="000D0D99">
            <w:pPr>
              <w:spacing w:after="0" w:line="240" w:lineRule="auto"/>
              <w:jc w:val="center"/>
              <w:rPr>
                <w:color w:val="000000"/>
              </w:rPr>
            </w:pPr>
            <w:r>
              <w:rPr>
                <w:color w:val="000000"/>
              </w:rPr>
              <w:t> </w:t>
            </w:r>
          </w:p>
        </w:tc>
      </w:tr>
    </w:tbl>
    <w:p w14:paraId="13A6D676" w14:textId="77777777" w:rsidR="007E3BFF" w:rsidRDefault="007E3BFF">
      <w:pPr>
        <w:pBdr>
          <w:top w:val="nil"/>
          <w:left w:val="nil"/>
          <w:right w:val="nil"/>
          <w:between w:val="nil"/>
        </w:pBdr>
        <w:spacing w:after="120" w:line="240" w:lineRule="auto"/>
        <w:jc w:val="both"/>
      </w:pPr>
    </w:p>
    <w:p w14:paraId="027E32DB" w14:textId="77777777" w:rsidR="007E3BFF" w:rsidRDefault="000D0D99">
      <w:pPr>
        <w:numPr>
          <w:ilvl w:val="0"/>
          <w:numId w:val="3"/>
        </w:numPr>
        <w:pBdr>
          <w:top w:val="nil"/>
          <w:left w:val="nil"/>
          <w:bottom w:val="nil"/>
          <w:right w:val="nil"/>
          <w:between w:val="nil"/>
        </w:pBdr>
        <w:spacing w:after="120" w:line="240" w:lineRule="auto"/>
        <w:jc w:val="both"/>
      </w:pPr>
      <w:r>
        <w:rPr>
          <w:color w:val="000000"/>
        </w:rPr>
        <w:t xml:space="preserve">Las ampliaciones de plazo aprobadas por la Entidad y las decididas por la JRD, trasladan la </w:t>
      </w:r>
      <w:r>
        <w:rPr>
          <w:b/>
          <w:color w:val="000000"/>
        </w:rPr>
        <w:t>fecha de término de ejecución de obra contractual al 22 de diciembre del 2024.</w:t>
      </w:r>
    </w:p>
    <w:p w14:paraId="3E71AD33" w14:textId="77777777" w:rsidR="007E3BFF" w:rsidRDefault="000D0D99">
      <w:pPr>
        <w:numPr>
          <w:ilvl w:val="0"/>
          <w:numId w:val="1"/>
        </w:numPr>
        <w:pBdr>
          <w:top w:val="nil"/>
          <w:left w:val="nil"/>
          <w:bottom w:val="nil"/>
          <w:right w:val="nil"/>
          <w:between w:val="nil"/>
        </w:pBdr>
        <w:spacing w:after="0" w:line="240" w:lineRule="auto"/>
        <w:jc w:val="both"/>
        <w:rPr>
          <w:b/>
          <w:color w:val="000000"/>
          <w:sz w:val="24"/>
          <w:szCs w:val="24"/>
        </w:rPr>
      </w:pPr>
      <w:r>
        <w:rPr>
          <w:b/>
          <w:color w:val="000000"/>
          <w:sz w:val="24"/>
          <w:szCs w:val="24"/>
        </w:rPr>
        <w:t xml:space="preserve">OTROS TEMAS QUE AFECTAN LA </w:t>
      </w:r>
      <w:r>
        <w:rPr>
          <w:b/>
          <w:sz w:val="24"/>
          <w:szCs w:val="24"/>
        </w:rPr>
        <w:t>EJECUCIÓN</w:t>
      </w:r>
    </w:p>
    <w:p w14:paraId="2A0E511D" w14:textId="77777777" w:rsidR="007E3BFF" w:rsidRDefault="007E3BFF">
      <w:pPr>
        <w:pBdr>
          <w:top w:val="nil"/>
          <w:left w:val="nil"/>
          <w:bottom w:val="nil"/>
          <w:right w:val="nil"/>
          <w:between w:val="nil"/>
        </w:pBdr>
        <w:spacing w:after="0" w:line="240" w:lineRule="auto"/>
        <w:ind w:left="720"/>
        <w:jc w:val="both"/>
        <w:rPr>
          <w:b/>
          <w:color w:val="000000"/>
          <w:sz w:val="24"/>
          <w:szCs w:val="24"/>
        </w:rPr>
      </w:pPr>
    </w:p>
    <w:p w14:paraId="024A9497" w14:textId="77777777" w:rsidR="007E3BFF" w:rsidRDefault="007E3BFF">
      <w:pPr>
        <w:pBdr>
          <w:top w:val="nil"/>
          <w:left w:val="nil"/>
          <w:right w:val="nil"/>
          <w:between w:val="nil"/>
        </w:pBdr>
        <w:spacing w:after="0" w:line="240" w:lineRule="auto"/>
        <w:ind w:left="1080"/>
        <w:jc w:val="both"/>
      </w:pPr>
    </w:p>
    <w:p w14:paraId="02330A2D" w14:textId="77777777" w:rsidR="007E3BFF" w:rsidRDefault="000D0D99">
      <w:pPr>
        <w:numPr>
          <w:ilvl w:val="0"/>
          <w:numId w:val="2"/>
        </w:numPr>
        <w:pBdr>
          <w:top w:val="nil"/>
          <w:left w:val="nil"/>
          <w:bottom w:val="nil"/>
          <w:right w:val="nil"/>
          <w:between w:val="nil"/>
        </w:pBdr>
        <w:spacing w:after="0" w:line="240" w:lineRule="auto"/>
        <w:jc w:val="both"/>
        <w:rPr>
          <w:b/>
          <w:color w:val="000000"/>
        </w:rPr>
      </w:pPr>
      <w:r>
        <w:rPr>
          <w:b/>
          <w:color w:val="000000"/>
        </w:rPr>
        <w:t>Disponibilidad de DME</w:t>
      </w:r>
    </w:p>
    <w:p w14:paraId="7B19FEFE" w14:textId="77777777" w:rsidR="007E3BFF" w:rsidRDefault="000D0D99">
      <w:pPr>
        <w:pBdr>
          <w:top w:val="nil"/>
          <w:left w:val="nil"/>
          <w:bottom w:val="nil"/>
          <w:right w:val="nil"/>
          <w:between w:val="nil"/>
        </w:pBdr>
        <w:spacing w:after="0" w:line="240" w:lineRule="auto"/>
        <w:ind w:left="1080"/>
        <w:jc w:val="both"/>
        <w:rPr>
          <w:color w:val="000000"/>
        </w:rPr>
      </w:pPr>
      <w:r>
        <w:rPr>
          <w:color w:val="000000"/>
        </w:rPr>
        <w:t xml:space="preserve">Déficit de Depósitos de Material Excedente (DME) en aproximadamente 150, 000 metros cúbicos. </w:t>
      </w:r>
    </w:p>
    <w:p w14:paraId="2F585247" w14:textId="77777777" w:rsidR="007E3BFF" w:rsidRDefault="000D0D99">
      <w:pPr>
        <w:pBdr>
          <w:top w:val="nil"/>
          <w:left w:val="nil"/>
          <w:bottom w:val="nil"/>
          <w:right w:val="nil"/>
          <w:between w:val="nil"/>
        </w:pBdr>
        <w:spacing w:after="0" w:line="240" w:lineRule="auto"/>
        <w:ind w:left="1080"/>
        <w:jc w:val="both"/>
        <w:rPr>
          <w:color w:val="000000"/>
        </w:rPr>
      </w:pPr>
      <w:r>
        <w:rPr>
          <w:color w:val="000000"/>
        </w:rPr>
        <w:t xml:space="preserve">El área donde se implanta la carretera Santa María – Santa Teresa – presenta limitaciones de tipo geotécnico que reducen las probabilidades de encontrar áreas que puedan cubrir déficit de DME originado por la delimitación de la faja marginal del </w:t>
      </w:r>
      <w:r>
        <w:t>río</w:t>
      </w:r>
      <w:r>
        <w:rPr>
          <w:color w:val="000000"/>
        </w:rPr>
        <w:t xml:space="preserve"> Vilcanota que afectó la disponibilidad establecida en el expediente técnico e IGA del proyecto.</w:t>
      </w:r>
    </w:p>
    <w:p w14:paraId="6A59314D" w14:textId="77777777" w:rsidR="007E3BFF" w:rsidRDefault="007E3BFF">
      <w:pPr>
        <w:pBdr>
          <w:top w:val="nil"/>
          <w:left w:val="nil"/>
          <w:bottom w:val="nil"/>
          <w:right w:val="nil"/>
          <w:between w:val="nil"/>
        </w:pBdr>
        <w:spacing w:after="0" w:line="240" w:lineRule="auto"/>
        <w:ind w:left="1080"/>
        <w:jc w:val="both"/>
        <w:rPr>
          <w:color w:val="000000"/>
        </w:rPr>
      </w:pPr>
    </w:p>
    <w:p w14:paraId="7AC54A0F" w14:textId="77777777" w:rsidR="007E3BFF" w:rsidRDefault="000D0D99">
      <w:pPr>
        <w:numPr>
          <w:ilvl w:val="0"/>
          <w:numId w:val="2"/>
        </w:numPr>
        <w:pBdr>
          <w:top w:val="nil"/>
          <w:left w:val="nil"/>
          <w:bottom w:val="nil"/>
          <w:right w:val="nil"/>
          <w:between w:val="nil"/>
        </w:pBdr>
        <w:spacing w:after="0" w:line="240" w:lineRule="auto"/>
        <w:jc w:val="both"/>
        <w:rPr>
          <w:b/>
          <w:color w:val="000000"/>
        </w:rPr>
      </w:pPr>
      <w:r>
        <w:rPr>
          <w:b/>
          <w:color w:val="000000"/>
        </w:rPr>
        <w:t>Problemas con Canteras</w:t>
      </w:r>
    </w:p>
    <w:p w14:paraId="7DB721A6" w14:textId="77777777" w:rsidR="007E3BFF" w:rsidRDefault="007E3BFF">
      <w:pPr>
        <w:pBdr>
          <w:top w:val="nil"/>
          <w:left w:val="nil"/>
          <w:bottom w:val="nil"/>
          <w:right w:val="nil"/>
          <w:between w:val="nil"/>
        </w:pBdr>
        <w:spacing w:after="0" w:line="240" w:lineRule="auto"/>
        <w:ind w:left="1080"/>
        <w:jc w:val="both"/>
        <w:rPr>
          <w:b/>
          <w:color w:val="000000"/>
        </w:rPr>
      </w:pPr>
    </w:p>
    <w:p w14:paraId="7592D569" w14:textId="23A0EF8B" w:rsidR="007E3BFF" w:rsidRDefault="000D0D99">
      <w:pPr>
        <w:pBdr>
          <w:top w:val="nil"/>
          <w:left w:val="nil"/>
          <w:bottom w:val="nil"/>
          <w:right w:val="nil"/>
          <w:between w:val="nil"/>
        </w:pBdr>
        <w:spacing w:after="0" w:line="240" w:lineRule="auto"/>
        <w:ind w:left="1080"/>
        <w:jc w:val="both"/>
      </w:pPr>
      <w:r>
        <w:rPr>
          <w:color w:val="000000"/>
        </w:rPr>
        <w:t>El contratista ha extraído y procesado material del Río Vilcanota. E</w:t>
      </w:r>
      <w:r>
        <w:t xml:space="preserve">n la </w:t>
      </w:r>
      <w:r w:rsidR="00242430">
        <w:t xml:space="preserve">actualidad </w:t>
      </w:r>
      <w:r w:rsidR="00242430">
        <w:rPr>
          <w:color w:val="000000"/>
        </w:rPr>
        <w:t>No</w:t>
      </w:r>
      <w:r>
        <w:rPr>
          <w:color w:val="000000"/>
        </w:rPr>
        <w:t xml:space="preserve"> </w:t>
      </w:r>
      <w:r>
        <w:t xml:space="preserve">ha </w:t>
      </w:r>
      <w:r>
        <w:rPr>
          <w:color w:val="000000"/>
        </w:rPr>
        <w:t xml:space="preserve">iniciado la explotación del material de cantera </w:t>
      </w:r>
      <w:r>
        <w:t>y se encuentra a la espera de aprobación del ITS.</w:t>
      </w:r>
    </w:p>
    <w:p w14:paraId="1D1223F1" w14:textId="77777777" w:rsidR="007E3BFF" w:rsidRDefault="007E3BFF">
      <w:pPr>
        <w:pBdr>
          <w:top w:val="nil"/>
          <w:left w:val="nil"/>
          <w:bottom w:val="nil"/>
          <w:right w:val="nil"/>
          <w:between w:val="nil"/>
        </w:pBdr>
        <w:spacing w:after="0" w:line="240" w:lineRule="auto"/>
        <w:ind w:left="1080"/>
        <w:jc w:val="both"/>
      </w:pPr>
    </w:p>
    <w:p w14:paraId="5BF9A5B2" w14:textId="77777777" w:rsidR="007E3BFF" w:rsidRDefault="000D0D99">
      <w:pPr>
        <w:numPr>
          <w:ilvl w:val="0"/>
          <w:numId w:val="2"/>
        </w:numPr>
        <w:pBdr>
          <w:top w:val="nil"/>
          <w:left w:val="nil"/>
          <w:bottom w:val="nil"/>
          <w:right w:val="nil"/>
          <w:between w:val="nil"/>
        </w:pBdr>
        <w:spacing w:after="0" w:line="240" w:lineRule="auto"/>
        <w:jc w:val="both"/>
        <w:rPr>
          <w:b/>
          <w:color w:val="000000"/>
        </w:rPr>
      </w:pPr>
      <w:r>
        <w:rPr>
          <w:b/>
          <w:color w:val="000000"/>
        </w:rPr>
        <w:t xml:space="preserve">Liberación de predios </w:t>
      </w:r>
    </w:p>
    <w:p w14:paraId="13569301" w14:textId="77777777" w:rsidR="007E3BFF" w:rsidRDefault="007E3BFF">
      <w:pPr>
        <w:pBdr>
          <w:top w:val="nil"/>
          <w:left w:val="nil"/>
          <w:bottom w:val="nil"/>
          <w:right w:val="nil"/>
          <w:between w:val="nil"/>
        </w:pBdr>
        <w:spacing w:after="0" w:line="240" w:lineRule="auto"/>
        <w:ind w:left="1080"/>
        <w:jc w:val="both"/>
        <w:rPr>
          <w:b/>
          <w:color w:val="000000"/>
        </w:rPr>
      </w:pPr>
    </w:p>
    <w:p w14:paraId="7B525212" w14:textId="77777777" w:rsidR="007E3BFF" w:rsidRDefault="000D0D99">
      <w:pPr>
        <w:pBdr>
          <w:top w:val="nil"/>
          <w:left w:val="nil"/>
          <w:bottom w:val="nil"/>
          <w:right w:val="nil"/>
          <w:between w:val="nil"/>
        </w:pBdr>
        <w:spacing w:after="0" w:line="240" w:lineRule="auto"/>
        <w:ind w:left="1080"/>
        <w:jc w:val="both"/>
        <w:rPr>
          <w:color w:val="000000"/>
        </w:rPr>
      </w:pPr>
      <w:r>
        <w:rPr>
          <w:color w:val="000000"/>
        </w:rPr>
        <w:t>La Supervisión advierte que la liberación de las conexiones de saneamiento es responsabilidad de PROVIAS y de continuar con la problemática no se podrá continuar con la programación de la ejecución de la obra, generando retrasos por lo que se podría solicitar ampliaciones de plazo por falta de liberaciones de interferencias.</w:t>
      </w:r>
    </w:p>
    <w:p w14:paraId="20236C09" w14:textId="77777777" w:rsidR="007E3BFF" w:rsidRDefault="007E3BFF">
      <w:pPr>
        <w:pBdr>
          <w:top w:val="nil"/>
          <w:left w:val="nil"/>
          <w:bottom w:val="nil"/>
          <w:right w:val="nil"/>
          <w:between w:val="nil"/>
        </w:pBdr>
        <w:spacing w:after="0" w:line="240" w:lineRule="auto"/>
        <w:ind w:left="1080"/>
        <w:jc w:val="both"/>
        <w:rPr>
          <w:color w:val="000000"/>
        </w:rPr>
      </w:pPr>
    </w:p>
    <w:p w14:paraId="09F4538A" w14:textId="77777777" w:rsidR="007E3BFF" w:rsidRDefault="007E3BFF">
      <w:pPr>
        <w:pBdr>
          <w:top w:val="nil"/>
          <w:left w:val="nil"/>
          <w:bottom w:val="nil"/>
          <w:right w:val="nil"/>
          <w:between w:val="nil"/>
        </w:pBdr>
        <w:spacing w:after="0" w:line="240" w:lineRule="auto"/>
        <w:ind w:left="1080"/>
        <w:jc w:val="both"/>
        <w:rPr>
          <w:color w:val="000000"/>
        </w:rPr>
      </w:pPr>
    </w:p>
    <w:p w14:paraId="7D35866F" w14:textId="77777777" w:rsidR="007E3BFF" w:rsidRDefault="000D0D99">
      <w:pPr>
        <w:numPr>
          <w:ilvl w:val="0"/>
          <w:numId w:val="2"/>
        </w:numPr>
        <w:pBdr>
          <w:top w:val="nil"/>
          <w:left w:val="nil"/>
          <w:bottom w:val="nil"/>
          <w:right w:val="nil"/>
          <w:between w:val="nil"/>
        </w:pBdr>
        <w:spacing w:after="0" w:line="240" w:lineRule="auto"/>
        <w:jc w:val="both"/>
        <w:rPr>
          <w:b/>
          <w:color w:val="000000"/>
        </w:rPr>
      </w:pPr>
      <w:r>
        <w:rPr>
          <w:b/>
          <w:color w:val="000000"/>
        </w:rPr>
        <w:t xml:space="preserve">Daños ocasionados por Derrumbes </w:t>
      </w:r>
    </w:p>
    <w:p w14:paraId="09733E19" w14:textId="77777777" w:rsidR="007E3BFF" w:rsidRDefault="007E3BFF">
      <w:pPr>
        <w:pBdr>
          <w:top w:val="nil"/>
          <w:left w:val="nil"/>
          <w:bottom w:val="nil"/>
          <w:right w:val="nil"/>
          <w:between w:val="nil"/>
        </w:pBdr>
        <w:spacing w:after="0" w:line="240" w:lineRule="auto"/>
        <w:ind w:left="1080"/>
        <w:jc w:val="both"/>
        <w:rPr>
          <w:color w:val="000000"/>
        </w:rPr>
      </w:pPr>
    </w:p>
    <w:p w14:paraId="2521FC9B" w14:textId="77777777" w:rsidR="007E3BFF" w:rsidRDefault="000D0D99">
      <w:pPr>
        <w:pBdr>
          <w:top w:val="nil"/>
          <w:left w:val="nil"/>
          <w:bottom w:val="nil"/>
          <w:right w:val="nil"/>
          <w:between w:val="nil"/>
        </w:pBdr>
        <w:spacing w:after="0" w:line="240" w:lineRule="auto"/>
        <w:ind w:left="1080"/>
        <w:jc w:val="both"/>
        <w:rPr>
          <w:color w:val="000000"/>
        </w:rPr>
      </w:pPr>
      <w:r>
        <w:rPr>
          <w:color w:val="000000"/>
        </w:rPr>
        <w:t xml:space="preserve">La empresa Supervisora informa sobre los daños </w:t>
      </w:r>
      <w:r>
        <w:t>causados</w:t>
      </w:r>
      <w:r>
        <w:rPr>
          <w:color w:val="000000"/>
        </w:rPr>
        <w:t xml:space="preserve"> por derrumbes originados por diferentes situaciones siendo la principal los trabajos realizados por el contratista. Se han identificado un promedio de 26 derrumbes en todo el tramo hasta Además de generar derrumbes sociales La entidad solicita un informe especial en donde se detalle </w:t>
      </w:r>
      <w:r>
        <w:rPr>
          <w:color w:val="000000"/>
        </w:rPr>
        <w:lastRenderedPageBreak/>
        <w:t>técnicamente la problemática de los 26 derrumbes, en donde el especialista en Geología y Geotecnia, informe si realmente es a consecuencia de los trabajos de obra, los cuales fueron remitidos a la DDV,</w:t>
      </w:r>
    </w:p>
    <w:p w14:paraId="23E490A4" w14:textId="77777777" w:rsidR="007E3BFF" w:rsidRDefault="000D0D99">
      <w:pPr>
        <w:pBdr>
          <w:top w:val="nil"/>
          <w:left w:val="nil"/>
          <w:bottom w:val="nil"/>
          <w:right w:val="nil"/>
          <w:between w:val="nil"/>
        </w:pBdr>
        <w:spacing w:after="0" w:line="240" w:lineRule="auto"/>
        <w:ind w:left="1080"/>
        <w:jc w:val="both"/>
        <w:rPr>
          <w:color w:val="000000"/>
        </w:rPr>
      </w:pPr>
      <w:r>
        <w:rPr>
          <w:color w:val="000000"/>
        </w:rPr>
        <w:t>Al respecto, la DDV informa que no tiene competencia para emitir pronunciamiento sobre derrumbes que acontecen en la Obra y traslada solicitud a este despacho.</w:t>
      </w:r>
    </w:p>
    <w:p w14:paraId="128D9E40" w14:textId="77777777" w:rsidR="007E3BFF" w:rsidRDefault="007E3BFF">
      <w:pPr>
        <w:pBdr>
          <w:top w:val="nil"/>
          <w:left w:val="nil"/>
          <w:bottom w:val="nil"/>
          <w:right w:val="nil"/>
          <w:between w:val="nil"/>
        </w:pBdr>
        <w:spacing w:after="0" w:line="240" w:lineRule="auto"/>
        <w:ind w:left="1080"/>
        <w:jc w:val="both"/>
        <w:rPr>
          <w:color w:val="000000"/>
        </w:rPr>
      </w:pPr>
    </w:p>
    <w:p w14:paraId="5DFCB957" w14:textId="77777777" w:rsidR="007E3BFF" w:rsidRDefault="007E3BFF">
      <w:pPr>
        <w:pBdr>
          <w:top w:val="nil"/>
          <w:left w:val="nil"/>
          <w:bottom w:val="nil"/>
          <w:right w:val="nil"/>
          <w:between w:val="nil"/>
        </w:pBdr>
        <w:spacing w:after="0" w:line="240" w:lineRule="auto"/>
        <w:ind w:left="1080"/>
        <w:jc w:val="both"/>
        <w:rPr>
          <w:color w:val="000000"/>
        </w:rPr>
      </w:pPr>
    </w:p>
    <w:p w14:paraId="435F325F" w14:textId="77777777" w:rsidR="007E3BFF" w:rsidRDefault="007E3BFF">
      <w:pPr>
        <w:pBdr>
          <w:top w:val="nil"/>
          <w:left w:val="nil"/>
          <w:right w:val="nil"/>
          <w:between w:val="nil"/>
        </w:pBdr>
        <w:spacing w:after="0" w:line="240" w:lineRule="auto"/>
        <w:jc w:val="both"/>
      </w:pPr>
    </w:p>
    <w:p w14:paraId="361C3257" w14:textId="77777777" w:rsidR="007E3BFF" w:rsidRDefault="007E3BFF">
      <w:pPr>
        <w:pBdr>
          <w:top w:val="nil"/>
          <w:left w:val="nil"/>
          <w:right w:val="nil"/>
          <w:between w:val="nil"/>
        </w:pBdr>
        <w:spacing w:after="0" w:line="240" w:lineRule="auto"/>
        <w:jc w:val="both"/>
      </w:pPr>
    </w:p>
    <w:p w14:paraId="72C4068C" w14:textId="77777777" w:rsidR="007E3BFF" w:rsidRDefault="007E3BFF">
      <w:pPr>
        <w:pBdr>
          <w:top w:val="nil"/>
          <w:left w:val="nil"/>
          <w:right w:val="nil"/>
          <w:between w:val="nil"/>
        </w:pBdr>
        <w:spacing w:after="0" w:line="240" w:lineRule="auto"/>
        <w:jc w:val="both"/>
      </w:pPr>
    </w:p>
    <w:p w14:paraId="653C2BFB" w14:textId="77777777" w:rsidR="007E3BFF" w:rsidRDefault="007E3BFF">
      <w:pPr>
        <w:pBdr>
          <w:top w:val="nil"/>
          <w:left w:val="nil"/>
          <w:right w:val="nil"/>
          <w:between w:val="nil"/>
        </w:pBdr>
        <w:spacing w:after="0" w:line="240" w:lineRule="auto"/>
        <w:jc w:val="both"/>
      </w:pPr>
    </w:p>
    <w:p w14:paraId="50703797" w14:textId="77777777" w:rsidR="007E3BFF" w:rsidRDefault="007E3BFF">
      <w:pPr>
        <w:pBdr>
          <w:top w:val="nil"/>
          <w:left w:val="nil"/>
          <w:right w:val="nil"/>
          <w:between w:val="nil"/>
        </w:pBdr>
        <w:spacing w:after="0" w:line="240" w:lineRule="auto"/>
        <w:jc w:val="both"/>
      </w:pPr>
    </w:p>
    <w:p w14:paraId="7C117BE9" w14:textId="77777777" w:rsidR="007E3BFF" w:rsidRDefault="007E3BFF">
      <w:pPr>
        <w:pBdr>
          <w:top w:val="nil"/>
          <w:left w:val="nil"/>
          <w:right w:val="nil"/>
          <w:between w:val="nil"/>
        </w:pBdr>
        <w:spacing w:after="0" w:line="240" w:lineRule="auto"/>
        <w:jc w:val="both"/>
      </w:pPr>
    </w:p>
    <w:p w14:paraId="45CB949A" w14:textId="77777777" w:rsidR="007E3BFF" w:rsidRDefault="007E3BFF">
      <w:pPr>
        <w:pBdr>
          <w:top w:val="nil"/>
          <w:left w:val="nil"/>
          <w:right w:val="nil"/>
          <w:between w:val="nil"/>
        </w:pBdr>
        <w:spacing w:after="0" w:line="240" w:lineRule="auto"/>
        <w:jc w:val="both"/>
      </w:pPr>
    </w:p>
    <w:p w14:paraId="2E10B4A2" w14:textId="77777777" w:rsidR="007E3BFF" w:rsidRDefault="007E3BFF">
      <w:pPr>
        <w:pBdr>
          <w:top w:val="nil"/>
          <w:left w:val="nil"/>
          <w:right w:val="nil"/>
          <w:between w:val="nil"/>
        </w:pBdr>
        <w:spacing w:after="0" w:line="240" w:lineRule="auto"/>
        <w:jc w:val="both"/>
      </w:pPr>
    </w:p>
    <w:p w14:paraId="51EE78C7" w14:textId="77777777" w:rsidR="007E3BFF" w:rsidRDefault="007E3BFF">
      <w:pPr>
        <w:pBdr>
          <w:top w:val="nil"/>
          <w:left w:val="nil"/>
          <w:right w:val="nil"/>
          <w:between w:val="nil"/>
        </w:pBdr>
        <w:spacing w:after="0" w:line="240" w:lineRule="auto"/>
        <w:jc w:val="both"/>
      </w:pPr>
    </w:p>
    <w:p w14:paraId="449C4089" w14:textId="77777777" w:rsidR="007E3BFF" w:rsidRDefault="007E3BFF">
      <w:pPr>
        <w:pBdr>
          <w:top w:val="nil"/>
          <w:left w:val="nil"/>
          <w:right w:val="nil"/>
          <w:between w:val="nil"/>
        </w:pBdr>
        <w:spacing w:after="0" w:line="240" w:lineRule="auto"/>
        <w:jc w:val="both"/>
      </w:pPr>
    </w:p>
    <w:p w14:paraId="3964A43B" w14:textId="77777777" w:rsidR="007E3BFF" w:rsidRDefault="007E3BFF">
      <w:pPr>
        <w:pBdr>
          <w:top w:val="nil"/>
          <w:left w:val="nil"/>
          <w:right w:val="nil"/>
          <w:between w:val="nil"/>
        </w:pBdr>
        <w:spacing w:after="0" w:line="240" w:lineRule="auto"/>
        <w:jc w:val="both"/>
      </w:pPr>
    </w:p>
    <w:p w14:paraId="64FD4AD1" w14:textId="77777777" w:rsidR="007E3BFF" w:rsidRDefault="007E3BFF">
      <w:pPr>
        <w:pBdr>
          <w:top w:val="nil"/>
          <w:left w:val="nil"/>
          <w:right w:val="nil"/>
          <w:between w:val="nil"/>
        </w:pBdr>
        <w:spacing w:after="0" w:line="240" w:lineRule="auto"/>
        <w:jc w:val="both"/>
      </w:pPr>
    </w:p>
    <w:p w14:paraId="642C1688" w14:textId="77777777" w:rsidR="007E3BFF" w:rsidRDefault="007E3BFF">
      <w:pPr>
        <w:pBdr>
          <w:top w:val="nil"/>
          <w:left w:val="nil"/>
          <w:right w:val="nil"/>
          <w:between w:val="nil"/>
        </w:pBdr>
        <w:spacing w:after="0" w:line="240" w:lineRule="auto"/>
        <w:jc w:val="both"/>
      </w:pPr>
    </w:p>
    <w:p w14:paraId="0A693ABF" w14:textId="77777777" w:rsidR="007E3BFF" w:rsidRDefault="007E3BFF">
      <w:pPr>
        <w:pBdr>
          <w:top w:val="nil"/>
          <w:left w:val="nil"/>
          <w:right w:val="nil"/>
          <w:between w:val="nil"/>
        </w:pBdr>
        <w:spacing w:after="0" w:line="240" w:lineRule="auto"/>
        <w:jc w:val="both"/>
      </w:pPr>
    </w:p>
    <w:p w14:paraId="01FF74FA" w14:textId="77777777" w:rsidR="007E3BFF" w:rsidRDefault="007E3BFF">
      <w:pPr>
        <w:pBdr>
          <w:top w:val="nil"/>
          <w:left w:val="nil"/>
          <w:right w:val="nil"/>
          <w:between w:val="nil"/>
        </w:pBdr>
        <w:spacing w:after="0" w:line="240" w:lineRule="auto"/>
        <w:jc w:val="both"/>
      </w:pPr>
    </w:p>
    <w:p w14:paraId="40374827" w14:textId="77777777" w:rsidR="007E3BFF" w:rsidRDefault="007E3BFF">
      <w:pPr>
        <w:pBdr>
          <w:top w:val="nil"/>
          <w:left w:val="nil"/>
          <w:right w:val="nil"/>
          <w:between w:val="nil"/>
        </w:pBdr>
        <w:spacing w:after="0" w:line="240" w:lineRule="auto"/>
        <w:jc w:val="both"/>
      </w:pPr>
    </w:p>
    <w:p w14:paraId="23D7D5E4" w14:textId="77777777" w:rsidR="007E3BFF" w:rsidRDefault="007E3BFF">
      <w:pPr>
        <w:pBdr>
          <w:top w:val="nil"/>
          <w:left w:val="nil"/>
          <w:right w:val="nil"/>
          <w:between w:val="nil"/>
        </w:pBdr>
        <w:spacing w:after="0" w:line="240" w:lineRule="auto"/>
        <w:jc w:val="both"/>
      </w:pPr>
    </w:p>
    <w:p w14:paraId="2A354E84" w14:textId="77777777" w:rsidR="007E3BFF" w:rsidRDefault="007E3BFF">
      <w:pPr>
        <w:pBdr>
          <w:top w:val="nil"/>
          <w:left w:val="nil"/>
          <w:right w:val="nil"/>
          <w:between w:val="nil"/>
        </w:pBdr>
        <w:spacing w:after="0" w:line="240" w:lineRule="auto"/>
        <w:jc w:val="both"/>
      </w:pPr>
    </w:p>
    <w:p w14:paraId="5A11EAC1" w14:textId="77777777" w:rsidR="007E3BFF" w:rsidRDefault="007E3BFF">
      <w:pPr>
        <w:pBdr>
          <w:top w:val="nil"/>
          <w:left w:val="nil"/>
          <w:right w:val="nil"/>
          <w:between w:val="nil"/>
        </w:pBdr>
        <w:spacing w:after="0" w:line="240" w:lineRule="auto"/>
        <w:jc w:val="both"/>
      </w:pPr>
    </w:p>
    <w:p w14:paraId="7C67CEEB" w14:textId="77777777" w:rsidR="007E3BFF" w:rsidRDefault="007E3BFF">
      <w:pPr>
        <w:pBdr>
          <w:top w:val="nil"/>
          <w:left w:val="nil"/>
          <w:right w:val="nil"/>
          <w:between w:val="nil"/>
        </w:pBdr>
        <w:spacing w:after="0" w:line="240" w:lineRule="auto"/>
        <w:jc w:val="both"/>
      </w:pPr>
    </w:p>
    <w:p w14:paraId="357A0149" w14:textId="77777777" w:rsidR="007E3BFF" w:rsidRDefault="007E3BFF">
      <w:pPr>
        <w:pBdr>
          <w:top w:val="nil"/>
          <w:left w:val="nil"/>
          <w:right w:val="nil"/>
          <w:between w:val="nil"/>
        </w:pBdr>
        <w:spacing w:after="0" w:line="240" w:lineRule="auto"/>
        <w:jc w:val="both"/>
      </w:pPr>
    </w:p>
    <w:p w14:paraId="2490275C" w14:textId="77777777" w:rsidR="007E3BFF" w:rsidRDefault="007E3BFF">
      <w:pPr>
        <w:pBdr>
          <w:top w:val="nil"/>
          <w:left w:val="nil"/>
          <w:right w:val="nil"/>
          <w:between w:val="nil"/>
        </w:pBdr>
        <w:spacing w:after="0" w:line="240" w:lineRule="auto"/>
        <w:jc w:val="both"/>
      </w:pPr>
    </w:p>
    <w:p w14:paraId="4942C618" w14:textId="77777777" w:rsidR="007E3BFF" w:rsidRDefault="007E3BFF">
      <w:pPr>
        <w:pBdr>
          <w:top w:val="nil"/>
          <w:left w:val="nil"/>
          <w:right w:val="nil"/>
          <w:between w:val="nil"/>
        </w:pBdr>
        <w:spacing w:after="0" w:line="240" w:lineRule="auto"/>
        <w:jc w:val="both"/>
      </w:pPr>
    </w:p>
    <w:p w14:paraId="21B6601C" w14:textId="77777777" w:rsidR="007E3BFF" w:rsidRDefault="007E3BFF">
      <w:pPr>
        <w:pBdr>
          <w:top w:val="nil"/>
          <w:left w:val="nil"/>
          <w:right w:val="nil"/>
          <w:between w:val="nil"/>
        </w:pBdr>
        <w:spacing w:after="0" w:line="240" w:lineRule="auto"/>
        <w:jc w:val="both"/>
      </w:pPr>
    </w:p>
    <w:p w14:paraId="6C91E065" w14:textId="77777777" w:rsidR="007E3BFF" w:rsidRDefault="007E3BFF">
      <w:pPr>
        <w:pBdr>
          <w:top w:val="nil"/>
          <w:left w:val="nil"/>
          <w:right w:val="nil"/>
          <w:between w:val="nil"/>
        </w:pBdr>
        <w:spacing w:after="0" w:line="240" w:lineRule="auto"/>
        <w:jc w:val="both"/>
      </w:pPr>
    </w:p>
    <w:p w14:paraId="335A74CF" w14:textId="77777777" w:rsidR="007E3BFF" w:rsidRDefault="007E3BFF">
      <w:pPr>
        <w:pBdr>
          <w:top w:val="nil"/>
          <w:left w:val="nil"/>
          <w:right w:val="nil"/>
          <w:between w:val="nil"/>
        </w:pBdr>
        <w:spacing w:after="0" w:line="240" w:lineRule="auto"/>
        <w:jc w:val="both"/>
      </w:pPr>
    </w:p>
    <w:p w14:paraId="303FF541" w14:textId="77777777" w:rsidR="007E3BFF" w:rsidRDefault="007E3BFF">
      <w:pPr>
        <w:pBdr>
          <w:top w:val="nil"/>
          <w:left w:val="nil"/>
          <w:right w:val="nil"/>
          <w:between w:val="nil"/>
        </w:pBdr>
        <w:spacing w:after="0" w:line="240" w:lineRule="auto"/>
        <w:jc w:val="both"/>
      </w:pPr>
    </w:p>
    <w:p w14:paraId="20B0801A" w14:textId="77777777" w:rsidR="007E3BFF" w:rsidRDefault="007E3BFF">
      <w:pPr>
        <w:pBdr>
          <w:top w:val="nil"/>
          <w:left w:val="nil"/>
          <w:right w:val="nil"/>
          <w:between w:val="nil"/>
        </w:pBdr>
        <w:spacing w:after="0" w:line="240" w:lineRule="auto"/>
        <w:jc w:val="both"/>
      </w:pPr>
    </w:p>
    <w:p w14:paraId="2E2F35D8" w14:textId="77777777" w:rsidR="007E3BFF" w:rsidRDefault="007E3BFF">
      <w:pPr>
        <w:pBdr>
          <w:top w:val="nil"/>
          <w:left w:val="nil"/>
          <w:right w:val="nil"/>
          <w:between w:val="nil"/>
        </w:pBdr>
        <w:spacing w:after="0" w:line="240" w:lineRule="auto"/>
        <w:jc w:val="both"/>
      </w:pPr>
    </w:p>
    <w:p w14:paraId="6431757C" w14:textId="77777777" w:rsidR="007E3BFF" w:rsidRDefault="007E3BFF">
      <w:pPr>
        <w:pBdr>
          <w:top w:val="nil"/>
          <w:left w:val="nil"/>
          <w:right w:val="nil"/>
          <w:between w:val="nil"/>
        </w:pBdr>
        <w:spacing w:after="0" w:line="240" w:lineRule="auto"/>
        <w:jc w:val="both"/>
      </w:pPr>
    </w:p>
    <w:p w14:paraId="587503F7" w14:textId="108F43A5" w:rsidR="007E3BFF" w:rsidRDefault="007E3BFF">
      <w:pPr>
        <w:pBdr>
          <w:top w:val="nil"/>
          <w:left w:val="nil"/>
          <w:right w:val="nil"/>
          <w:between w:val="nil"/>
        </w:pBdr>
        <w:spacing w:after="0" w:line="240" w:lineRule="auto"/>
        <w:jc w:val="both"/>
      </w:pPr>
    </w:p>
    <w:p w14:paraId="6322D918" w14:textId="4AEF6AD9" w:rsidR="00E00BB6" w:rsidRDefault="00E00BB6">
      <w:pPr>
        <w:pBdr>
          <w:top w:val="nil"/>
          <w:left w:val="nil"/>
          <w:right w:val="nil"/>
          <w:between w:val="nil"/>
        </w:pBdr>
        <w:spacing w:after="0" w:line="240" w:lineRule="auto"/>
        <w:jc w:val="both"/>
      </w:pPr>
    </w:p>
    <w:p w14:paraId="5DE2EDB5" w14:textId="65C621A7" w:rsidR="00E00BB6" w:rsidRDefault="00E00BB6">
      <w:pPr>
        <w:pBdr>
          <w:top w:val="nil"/>
          <w:left w:val="nil"/>
          <w:right w:val="nil"/>
          <w:between w:val="nil"/>
        </w:pBdr>
        <w:spacing w:after="0" w:line="240" w:lineRule="auto"/>
        <w:jc w:val="both"/>
      </w:pPr>
    </w:p>
    <w:p w14:paraId="7D05E8E5" w14:textId="66C4823D" w:rsidR="00E00BB6" w:rsidRDefault="00E00BB6">
      <w:pPr>
        <w:pBdr>
          <w:top w:val="nil"/>
          <w:left w:val="nil"/>
          <w:right w:val="nil"/>
          <w:between w:val="nil"/>
        </w:pBdr>
        <w:spacing w:after="0" w:line="240" w:lineRule="auto"/>
        <w:jc w:val="both"/>
      </w:pPr>
    </w:p>
    <w:p w14:paraId="1BC5517A" w14:textId="7BD37DB3" w:rsidR="00E00BB6" w:rsidRDefault="00E00BB6">
      <w:pPr>
        <w:pBdr>
          <w:top w:val="nil"/>
          <w:left w:val="nil"/>
          <w:right w:val="nil"/>
          <w:between w:val="nil"/>
        </w:pBdr>
        <w:spacing w:after="0" w:line="240" w:lineRule="auto"/>
        <w:jc w:val="both"/>
      </w:pPr>
    </w:p>
    <w:p w14:paraId="7B8A27B2" w14:textId="7E21D89D" w:rsidR="00E00BB6" w:rsidRDefault="00E00BB6">
      <w:pPr>
        <w:pBdr>
          <w:top w:val="nil"/>
          <w:left w:val="nil"/>
          <w:right w:val="nil"/>
          <w:between w:val="nil"/>
        </w:pBdr>
        <w:spacing w:after="0" w:line="240" w:lineRule="auto"/>
        <w:jc w:val="both"/>
      </w:pPr>
    </w:p>
    <w:p w14:paraId="737FF019" w14:textId="0E2AF309" w:rsidR="00E00BB6" w:rsidRDefault="00E00BB6">
      <w:pPr>
        <w:pBdr>
          <w:top w:val="nil"/>
          <w:left w:val="nil"/>
          <w:right w:val="nil"/>
          <w:between w:val="nil"/>
        </w:pBdr>
        <w:spacing w:after="0" w:line="240" w:lineRule="auto"/>
        <w:jc w:val="both"/>
      </w:pPr>
    </w:p>
    <w:p w14:paraId="20BA4ECD" w14:textId="266DE099" w:rsidR="00E00BB6" w:rsidRDefault="00E00BB6">
      <w:pPr>
        <w:pBdr>
          <w:top w:val="nil"/>
          <w:left w:val="nil"/>
          <w:right w:val="nil"/>
          <w:between w:val="nil"/>
        </w:pBdr>
        <w:spacing w:after="0" w:line="240" w:lineRule="auto"/>
        <w:jc w:val="both"/>
      </w:pPr>
    </w:p>
    <w:p w14:paraId="604E040E" w14:textId="77777777" w:rsidR="00E00BB6" w:rsidRDefault="00E00BB6">
      <w:pPr>
        <w:pBdr>
          <w:top w:val="nil"/>
          <w:left w:val="nil"/>
          <w:right w:val="nil"/>
          <w:between w:val="nil"/>
        </w:pBdr>
        <w:spacing w:after="0" w:line="240" w:lineRule="auto"/>
        <w:jc w:val="both"/>
      </w:pPr>
    </w:p>
    <w:p w14:paraId="1C26067B" w14:textId="77777777" w:rsidR="007E3BFF" w:rsidRDefault="007E3BFF">
      <w:pPr>
        <w:pBdr>
          <w:top w:val="nil"/>
          <w:left w:val="nil"/>
          <w:right w:val="nil"/>
          <w:between w:val="nil"/>
        </w:pBdr>
        <w:spacing w:after="0" w:line="240" w:lineRule="auto"/>
        <w:jc w:val="both"/>
      </w:pPr>
    </w:p>
    <w:p w14:paraId="79D357CC" w14:textId="77777777" w:rsidR="007E3BFF" w:rsidRDefault="007E3BFF">
      <w:pPr>
        <w:pBdr>
          <w:top w:val="nil"/>
          <w:left w:val="nil"/>
          <w:right w:val="nil"/>
          <w:between w:val="nil"/>
        </w:pBdr>
        <w:spacing w:after="0" w:line="240" w:lineRule="auto"/>
        <w:jc w:val="both"/>
      </w:pPr>
    </w:p>
    <w:p w14:paraId="3BDC3960" w14:textId="77777777" w:rsidR="007E3BFF" w:rsidRDefault="007E3BFF">
      <w:pPr>
        <w:pBdr>
          <w:top w:val="nil"/>
          <w:left w:val="nil"/>
          <w:right w:val="nil"/>
          <w:between w:val="nil"/>
        </w:pBdr>
        <w:spacing w:after="0" w:line="240" w:lineRule="auto"/>
        <w:jc w:val="both"/>
      </w:pPr>
    </w:p>
    <w:p w14:paraId="0A91F2EB" w14:textId="77777777" w:rsidR="007E3BFF" w:rsidRDefault="007E3BFF">
      <w:pPr>
        <w:pBdr>
          <w:top w:val="nil"/>
          <w:left w:val="nil"/>
          <w:bottom w:val="nil"/>
          <w:right w:val="nil"/>
          <w:between w:val="nil"/>
        </w:pBdr>
        <w:spacing w:after="0" w:line="240" w:lineRule="auto"/>
        <w:ind w:left="1080"/>
        <w:jc w:val="both"/>
        <w:rPr>
          <w:color w:val="000000"/>
        </w:rPr>
      </w:pPr>
    </w:p>
    <w:p w14:paraId="1C20C916" w14:textId="77777777" w:rsidR="007E3BFF" w:rsidRDefault="000D0D99">
      <w:pPr>
        <w:numPr>
          <w:ilvl w:val="0"/>
          <w:numId w:val="1"/>
        </w:numPr>
        <w:pBdr>
          <w:top w:val="nil"/>
          <w:left w:val="nil"/>
          <w:bottom w:val="nil"/>
          <w:right w:val="nil"/>
          <w:between w:val="nil"/>
        </w:pBdr>
        <w:spacing w:after="0" w:line="240" w:lineRule="auto"/>
        <w:jc w:val="center"/>
        <w:rPr>
          <w:b/>
          <w:color w:val="000000"/>
          <w:sz w:val="24"/>
          <w:szCs w:val="24"/>
        </w:rPr>
      </w:pPr>
      <w:r>
        <w:rPr>
          <w:b/>
          <w:color w:val="000000"/>
          <w:sz w:val="24"/>
          <w:szCs w:val="24"/>
        </w:rPr>
        <w:lastRenderedPageBreak/>
        <w:t>MAPA DE UBICACIÓN DEL PROYECTO</w:t>
      </w:r>
    </w:p>
    <w:p w14:paraId="30CF0ECF" w14:textId="77777777" w:rsidR="007E3BFF" w:rsidRDefault="000D0D99">
      <w:pPr>
        <w:pBdr>
          <w:top w:val="nil"/>
          <w:left w:val="nil"/>
          <w:bottom w:val="nil"/>
          <w:right w:val="nil"/>
          <w:between w:val="nil"/>
        </w:pBdr>
        <w:tabs>
          <w:tab w:val="left" w:pos="3345"/>
        </w:tabs>
        <w:spacing w:after="0" w:line="240" w:lineRule="auto"/>
        <w:ind w:left="720"/>
        <w:jc w:val="both"/>
        <w:rPr>
          <w:b/>
          <w:color w:val="000000"/>
          <w:sz w:val="24"/>
          <w:szCs w:val="24"/>
        </w:rPr>
      </w:pPr>
      <w:r>
        <w:rPr>
          <w:noProof/>
        </w:rPr>
        <w:drawing>
          <wp:anchor distT="0" distB="0" distL="114300" distR="114300" simplePos="0" relativeHeight="251658240" behindDoc="0" locked="0" layoutInCell="1" hidden="0" allowOverlap="1" wp14:anchorId="1E28BC02" wp14:editId="1BC14DEE">
            <wp:simplePos x="0" y="0"/>
            <wp:positionH relativeFrom="column">
              <wp:posOffset>1</wp:posOffset>
            </wp:positionH>
            <wp:positionV relativeFrom="paragraph">
              <wp:posOffset>127856</wp:posOffset>
            </wp:positionV>
            <wp:extent cx="5766440" cy="6783657"/>
            <wp:effectExtent l="0" t="0" r="0" b="0"/>
            <wp:wrapNone/>
            <wp:docPr id="18963917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6440" cy="6783657"/>
                    </a:xfrm>
                    <a:prstGeom prst="rect">
                      <a:avLst/>
                    </a:prstGeom>
                    <a:ln/>
                  </pic:spPr>
                </pic:pic>
              </a:graphicData>
            </a:graphic>
          </wp:anchor>
        </w:drawing>
      </w:r>
    </w:p>
    <w:p w14:paraId="1277EF6C" w14:textId="77777777" w:rsidR="007E3BFF" w:rsidRDefault="007E3BFF">
      <w:pPr>
        <w:numPr>
          <w:ilvl w:val="0"/>
          <w:numId w:val="1"/>
        </w:numPr>
        <w:pBdr>
          <w:top w:val="nil"/>
          <w:left w:val="nil"/>
          <w:bottom w:val="nil"/>
          <w:right w:val="nil"/>
          <w:between w:val="nil"/>
        </w:pBdr>
        <w:tabs>
          <w:tab w:val="left" w:pos="3345"/>
        </w:tabs>
        <w:spacing w:after="120" w:line="240" w:lineRule="auto"/>
        <w:jc w:val="both"/>
        <w:rPr>
          <w:b/>
          <w:color w:val="000000"/>
          <w:sz w:val="24"/>
          <w:szCs w:val="24"/>
        </w:rPr>
      </w:pPr>
    </w:p>
    <w:sectPr w:rsidR="007E3BFF">
      <w:headerReference w:type="default" r:id="rId9"/>
      <w:footerReference w:type="default" r:id="rId10"/>
      <w:pgSz w:w="12185" w:h="17288"/>
      <w:pgMar w:top="1701" w:right="1423" w:bottom="1418" w:left="1701" w:header="709" w:footer="11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59CDD" w14:textId="77777777" w:rsidR="00A27B48" w:rsidRDefault="00A27B48">
      <w:pPr>
        <w:spacing w:after="0" w:line="240" w:lineRule="auto"/>
      </w:pPr>
      <w:r>
        <w:separator/>
      </w:r>
    </w:p>
  </w:endnote>
  <w:endnote w:type="continuationSeparator" w:id="0">
    <w:p w14:paraId="25DF8749" w14:textId="77777777" w:rsidR="00A27B48" w:rsidRDefault="00A2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8122" w14:textId="77777777" w:rsidR="007E3BFF" w:rsidRDefault="000D0D99">
    <w:pPr>
      <w:pBdr>
        <w:top w:val="nil"/>
        <w:left w:val="nil"/>
        <w:bottom w:val="nil"/>
        <w:right w:val="nil"/>
        <w:between w:val="nil"/>
      </w:pBdr>
      <w:tabs>
        <w:tab w:val="center" w:pos="4252"/>
        <w:tab w:val="right" w:pos="8504"/>
        <w:tab w:val="right" w:pos="9072"/>
      </w:tabs>
      <w:spacing w:after="0" w:line="240" w:lineRule="auto"/>
      <w:ind w:left="7228" w:right="-562"/>
      <w:rPr>
        <w:rFonts w:ascii="Arial" w:eastAsia="Arial" w:hAnsi="Arial" w:cs="Arial"/>
        <w:color w:val="666666"/>
        <w:sz w:val="16"/>
        <w:szCs w:val="16"/>
      </w:rPr>
    </w:pPr>
    <w:r>
      <w:rPr>
        <w:noProof/>
      </w:rPr>
      <w:drawing>
        <wp:anchor distT="0" distB="0" distL="0" distR="0" simplePos="0" relativeHeight="251659264" behindDoc="1" locked="0" layoutInCell="1" hidden="0" allowOverlap="1" wp14:anchorId="05600236" wp14:editId="4F418BC3">
          <wp:simplePos x="0" y="0"/>
          <wp:positionH relativeFrom="column">
            <wp:posOffset>4963160</wp:posOffset>
          </wp:positionH>
          <wp:positionV relativeFrom="paragraph">
            <wp:posOffset>68419</wp:posOffset>
          </wp:positionV>
          <wp:extent cx="1494155" cy="800735"/>
          <wp:effectExtent l="0" t="0" r="0" b="0"/>
          <wp:wrapNone/>
          <wp:docPr id="18963917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494155" cy="800735"/>
                  </a:xfrm>
                  <a:prstGeom prst="rect">
                    <a:avLst/>
                  </a:prstGeom>
                  <a:ln/>
                </pic:spPr>
              </pic:pic>
            </a:graphicData>
          </a:graphic>
        </wp:anchor>
      </w:drawing>
    </w:r>
  </w:p>
  <w:p w14:paraId="5E80F46E" w14:textId="77777777" w:rsidR="007E3BFF" w:rsidRDefault="000D0D99">
    <w:pPr>
      <w:pBdr>
        <w:top w:val="nil"/>
        <w:left w:val="nil"/>
        <w:bottom w:val="nil"/>
        <w:right w:val="nil"/>
        <w:between w:val="nil"/>
      </w:pBdr>
      <w:tabs>
        <w:tab w:val="center" w:pos="4252"/>
        <w:tab w:val="right" w:pos="8504"/>
        <w:tab w:val="right" w:pos="9072"/>
      </w:tabs>
      <w:spacing w:after="0" w:line="240" w:lineRule="auto"/>
      <w:ind w:left="7228" w:right="-562"/>
      <w:rPr>
        <w:rFonts w:ascii="Arial" w:eastAsia="Arial" w:hAnsi="Arial" w:cs="Arial"/>
        <w:color w:val="666666"/>
        <w:sz w:val="16"/>
        <w:szCs w:val="16"/>
      </w:rPr>
    </w:pPr>
    <w:r>
      <w:rPr>
        <w:noProof/>
      </w:rPr>
      <w:drawing>
        <wp:anchor distT="0" distB="0" distL="114300" distR="114300" simplePos="0" relativeHeight="251660288" behindDoc="0" locked="0" layoutInCell="1" hidden="0" allowOverlap="1" wp14:anchorId="209B8FE2" wp14:editId="0AEB94FD">
          <wp:simplePos x="0" y="0"/>
          <wp:positionH relativeFrom="column">
            <wp:posOffset>3755390</wp:posOffset>
          </wp:positionH>
          <wp:positionV relativeFrom="paragraph">
            <wp:posOffset>44450</wp:posOffset>
          </wp:positionV>
          <wp:extent cx="1222375" cy="806450"/>
          <wp:effectExtent l="0" t="0" r="0" b="0"/>
          <wp:wrapSquare wrapText="bothSides" distT="0" distB="0" distL="114300" distR="114300"/>
          <wp:docPr id="18963917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22375" cy="806450"/>
                  </a:xfrm>
                  <a:prstGeom prst="rect">
                    <a:avLst/>
                  </a:prstGeom>
                  <a:ln/>
                </pic:spPr>
              </pic:pic>
            </a:graphicData>
          </a:graphic>
        </wp:anchor>
      </w:drawing>
    </w:r>
  </w:p>
  <w:p w14:paraId="142DFC33" w14:textId="77777777" w:rsidR="007E3BFF" w:rsidRDefault="000D0D99">
    <w:pPr>
      <w:pBdr>
        <w:top w:val="nil"/>
        <w:left w:val="nil"/>
        <w:bottom w:val="nil"/>
        <w:right w:val="nil"/>
        <w:between w:val="nil"/>
      </w:pBdr>
      <w:tabs>
        <w:tab w:val="center" w:pos="4252"/>
        <w:tab w:val="right" w:pos="8504"/>
        <w:tab w:val="right" w:pos="9072"/>
      </w:tabs>
      <w:spacing w:after="0" w:line="240" w:lineRule="auto"/>
      <w:ind w:left="7228" w:right="-562"/>
      <w:rPr>
        <w:rFonts w:ascii="Arial" w:eastAsia="Arial" w:hAnsi="Arial" w:cs="Arial"/>
        <w:color w:val="666666"/>
        <w:sz w:val="16"/>
        <w:szCs w:val="16"/>
      </w:rPr>
    </w:pPr>
    <w:r>
      <w:rPr>
        <w:noProof/>
      </w:rPr>
      <mc:AlternateContent>
        <mc:Choice Requires="wps">
          <w:drawing>
            <wp:anchor distT="0" distB="0" distL="114300" distR="114300" simplePos="0" relativeHeight="251661312" behindDoc="0" locked="0" layoutInCell="1" hidden="0" allowOverlap="1" wp14:anchorId="0ABF771E" wp14:editId="6E497F21">
              <wp:simplePos x="0" y="0"/>
              <wp:positionH relativeFrom="column">
                <wp:posOffset>-152399</wp:posOffset>
              </wp:positionH>
              <wp:positionV relativeFrom="paragraph">
                <wp:posOffset>38100</wp:posOffset>
              </wp:positionV>
              <wp:extent cx="1509395" cy="494030"/>
              <wp:effectExtent l="0" t="0" r="0" b="0"/>
              <wp:wrapNone/>
              <wp:docPr id="1896391710" name="Rectángulo 1896391710"/>
              <wp:cNvGraphicFramePr/>
              <a:graphic xmlns:a="http://schemas.openxmlformats.org/drawingml/2006/main">
                <a:graphicData uri="http://schemas.microsoft.com/office/word/2010/wordprocessingShape">
                  <wps:wsp>
                    <wps:cNvSpPr/>
                    <wps:spPr>
                      <a:xfrm>
                        <a:off x="4596065" y="3537748"/>
                        <a:ext cx="1499870" cy="484505"/>
                      </a:xfrm>
                      <a:prstGeom prst="rect">
                        <a:avLst/>
                      </a:prstGeom>
                      <a:solidFill>
                        <a:schemeClr val="lt1"/>
                      </a:solidFill>
                      <a:ln>
                        <a:noFill/>
                      </a:ln>
                    </wps:spPr>
                    <wps:txbx>
                      <w:txbxContent>
                        <w:p w14:paraId="149F0EE6" w14:textId="77777777" w:rsidR="007E3BFF" w:rsidRDefault="000D0D99">
                          <w:pPr>
                            <w:spacing w:after="0" w:line="240" w:lineRule="auto"/>
                            <w:ind w:right="-562"/>
                            <w:textDirection w:val="btLr"/>
                          </w:pPr>
                          <w:r>
                            <w:rPr>
                              <w:color w:val="666666"/>
                              <w:sz w:val="16"/>
                            </w:rPr>
                            <w:t>Jirón Zorritos 1203 – Lima - Perú</w:t>
                          </w:r>
                          <w:r>
                            <w:rPr>
                              <w:color w:val="666666"/>
                              <w:sz w:val="16"/>
                            </w:rPr>
                            <w:br/>
                            <w:t>T. (511) 615-7800</w:t>
                          </w:r>
                        </w:p>
                        <w:p w14:paraId="350B5569" w14:textId="77777777" w:rsidR="007E3BFF" w:rsidRDefault="000D0D99">
                          <w:pPr>
                            <w:spacing w:after="0" w:line="240" w:lineRule="auto"/>
                            <w:ind w:right="-562"/>
                            <w:textDirection w:val="btLr"/>
                          </w:pPr>
                          <w:r>
                            <w:rPr>
                              <w:color w:val="666666"/>
                              <w:sz w:val="16"/>
                            </w:rPr>
                            <w:t>www.gob.pe/mtc</w:t>
                          </w:r>
                        </w:p>
                        <w:p w14:paraId="0ED87E68" w14:textId="77777777" w:rsidR="007E3BFF" w:rsidRDefault="007E3BFF">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ABF771E" id="Rectángulo 1896391710" o:spid="_x0000_s1026" style="position:absolute;left:0;text-align:left;margin-left:-12pt;margin-top:3pt;width:118.85pt;height:38.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ZHpzwEAAIIDAAAOAAAAZHJzL2Uyb0RvYy54bWysU9uO0zAQfUfiHyy/0yTdpJeo6Qrtqghp&#10;BZUWPsB17MaSY5ux26R/z9gp2wJviBdnJjM5PufMZPM49pqcBXhlTUOLWU6JMNy2yhwb+v3b7sOK&#10;Eh+YaZm2RjT0Ijx93L5/txlcLea2s7oVQBDE+HpwDe1CcHWWed6JnvmZdcJgUVroWcAUjlkLbED0&#10;XmfzPF9kg4XWgeXCe3z7PBXpNuFLKXj4KqUXgeiGIreQTkjnIZ7ZdsPqIzDXKX6lwf6BRc+UwUvf&#10;oJ5ZYOQE6i+oXnGw3sow47bPrJSKi6QB1RT5H2peO+ZE0oLmePdmk/9/sPzL+dXtAW0YnK89hlHF&#10;KKGPT+RHxoaW1XqRLypKLg19qB6Wy3I1GSfGQDg2FOV6vVqivxw7ylVZ5VVsyG5IDnz4JGxPYtBQ&#10;wMEkv9j5xYep9VdLvNhbrdqd0jolcRnEkwZyZjhGHYor+G9d2sReY+NXE2B8k91kxSiMh/Gq9WDb&#10;yx6Id3ynkNML82HPAIdfUDLgQjTU/zgxEJTozwYdXxflHC0IKSmrZY5y4b5yuK8wwzuLexYomcKn&#10;kLZu4vjxFKxUSXdkNVG5ksVBJ+euSxk36T5PXbdfZ/sTAAD//wMAUEsDBBQABgAIAAAAIQDj06/n&#10;3gAAAAgBAAAPAAAAZHJzL2Rvd25yZXYueG1sTI9BS8NAEIXvgv9hGcFbu2laaoiZFBF6E4ut0us2&#10;GbOx2d2Qnabx3zue9PQY3vDe94rN5Do10hDb4BEW8wQU+SrUrW8Q3g/bWQYqsvG16YInhG+KsClv&#10;bwqT1+Hq32jcc6MkxMfcIFjmPtc6VpacifPQkxfvMwzOsJxDo+vBXCXcdTpNkrV2pvXSYE1Pz5aq&#10;8/7iEF5Wcfe1pdHujseK+1e24eM8Id7fTU+PoJgm/nuGX3xBh1KYTuHi66g6hFm6ki2MsBYRP10s&#10;H0CdELJlBros9P8B5Q8AAAD//wMAUEsBAi0AFAAGAAgAAAAhALaDOJL+AAAA4QEAABMAAAAAAAAA&#10;AAAAAAAAAAAAAFtDb250ZW50X1R5cGVzXS54bWxQSwECLQAUAAYACAAAACEAOP0h/9YAAACUAQAA&#10;CwAAAAAAAAAAAAAAAAAvAQAAX3JlbHMvLnJlbHNQSwECLQAUAAYACAAAACEA+pGR6c8BAACCAwAA&#10;DgAAAAAAAAAAAAAAAAAuAgAAZHJzL2Uyb0RvYy54bWxQSwECLQAUAAYACAAAACEA49Ov594AAAAI&#10;AQAADwAAAAAAAAAAAAAAAAApBAAAZHJzL2Rvd25yZXYueG1sUEsFBgAAAAAEAAQA8wAAADQFAAAA&#10;AA==&#10;" fillcolor="white [3201]" stroked="f">
              <v:textbox inset="2.53958mm,1.2694mm,2.53958mm,1.2694mm">
                <w:txbxContent>
                  <w:p w14:paraId="149F0EE6" w14:textId="77777777" w:rsidR="007E3BFF" w:rsidRDefault="000D0D99">
                    <w:pPr>
                      <w:spacing w:after="0" w:line="240" w:lineRule="auto"/>
                      <w:ind w:right="-562"/>
                      <w:textDirection w:val="btLr"/>
                    </w:pPr>
                    <w:r>
                      <w:rPr>
                        <w:color w:val="666666"/>
                        <w:sz w:val="16"/>
                      </w:rPr>
                      <w:t>Jirón Zorritos 1203 – Lima - Perú</w:t>
                    </w:r>
                    <w:r>
                      <w:rPr>
                        <w:color w:val="666666"/>
                        <w:sz w:val="16"/>
                      </w:rPr>
                      <w:br/>
                      <w:t>T. (511) 615-7800</w:t>
                    </w:r>
                  </w:p>
                  <w:p w14:paraId="350B5569" w14:textId="77777777" w:rsidR="007E3BFF" w:rsidRDefault="000D0D99">
                    <w:pPr>
                      <w:spacing w:after="0" w:line="240" w:lineRule="auto"/>
                      <w:ind w:right="-562"/>
                      <w:textDirection w:val="btLr"/>
                    </w:pPr>
                    <w:r>
                      <w:rPr>
                        <w:color w:val="666666"/>
                        <w:sz w:val="16"/>
                      </w:rPr>
                      <w:t>www.gob.pe/mtc</w:t>
                    </w:r>
                  </w:p>
                  <w:p w14:paraId="0ED87E68" w14:textId="77777777" w:rsidR="007E3BFF" w:rsidRDefault="007E3BFF">
                    <w:pPr>
                      <w:spacing w:line="258" w:lineRule="auto"/>
                      <w:textDirection w:val="btLr"/>
                    </w:pPr>
                  </w:p>
                </w:txbxContent>
              </v:textbox>
            </v:rect>
          </w:pict>
        </mc:Fallback>
      </mc:AlternateContent>
    </w:r>
  </w:p>
  <w:p w14:paraId="4330FB02" w14:textId="77777777" w:rsidR="007E3BFF" w:rsidRDefault="007E3BFF">
    <w:pPr>
      <w:pBdr>
        <w:top w:val="nil"/>
        <w:left w:val="nil"/>
        <w:bottom w:val="nil"/>
        <w:right w:val="nil"/>
        <w:between w:val="nil"/>
      </w:pBdr>
      <w:tabs>
        <w:tab w:val="center" w:pos="4252"/>
        <w:tab w:val="right" w:pos="8504"/>
        <w:tab w:val="right" w:pos="9072"/>
      </w:tabs>
      <w:spacing w:after="0" w:line="240" w:lineRule="auto"/>
      <w:ind w:left="7228" w:right="-562"/>
      <w:rPr>
        <w:rFonts w:ascii="Arial" w:eastAsia="Arial" w:hAnsi="Arial" w:cs="Arial"/>
        <w:color w:val="66666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0D8EB" w14:textId="77777777" w:rsidR="00A27B48" w:rsidRDefault="00A27B48">
      <w:pPr>
        <w:spacing w:after="0" w:line="240" w:lineRule="auto"/>
      </w:pPr>
      <w:r>
        <w:separator/>
      </w:r>
    </w:p>
  </w:footnote>
  <w:footnote w:type="continuationSeparator" w:id="0">
    <w:p w14:paraId="046A80A8" w14:textId="77777777" w:rsidR="00A27B48" w:rsidRDefault="00A27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C77BD" w14:textId="77777777" w:rsidR="007E3BFF" w:rsidRDefault="000D0D99">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4"/>
        <w:szCs w:val="14"/>
      </w:rPr>
    </w:pPr>
    <w:r>
      <w:rPr>
        <w:noProof/>
      </w:rPr>
      <w:drawing>
        <wp:anchor distT="0" distB="0" distL="0" distR="0" simplePos="0" relativeHeight="251658240" behindDoc="1" locked="0" layoutInCell="1" hidden="0" allowOverlap="1" wp14:anchorId="4599A5DE" wp14:editId="327D20CC">
          <wp:simplePos x="0" y="0"/>
          <wp:positionH relativeFrom="column">
            <wp:posOffset>24130</wp:posOffset>
          </wp:positionH>
          <wp:positionV relativeFrom="paragraph">
            <wp:posOffset>-25872</wp:posOffset>
          </wp:positionV>
          <wp:extent cx="4648200" cy="454592"/>
          <wp:effectExtent l="0" t="0" r="0" b="0"/>
          <wp:wrapNone/>
          <wp:docPr id="18963917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39" b="239"/>
                  <a:stretch>
                    <a:fillRect/>
                  </a:stretch>
                </pic:blipFill>
                <pic:spPr>
                  <a:xfrm>
                    <a:off x="0" y="0"/>
                    <a:ext cx="4648200" cy="454592"/>
                  </a:xfrm>
                  <a:prstGeom prst="rect">
                    <a:avLst/>
                  </a:prstGeom>
                  <a:ln/>
                </pic:spPr>
              </pic:pic>
            </a:graphicData>
          </a:graphic>
        </wp:anchor>
      </w:drawing>
    </w:r>
  </w:p>
  <w:p w14:paraId="3B8A6D32" w14:textId="77777777" w:rsidR="007E3BFF" w:rsidRDefault="007E3BFF">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4"/>
        <w:szCs w:val="14"/>
      </w:rPr>
    </w:pPr>
  </w:p>
  <w:p w14:paraId="488BE158" w14:textId="77777777" w:rsidR="007E3BFF" w:rsidRDefault="007E3BFF">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4"/>
        <w:szCs w:val="14"/>
      </w:rPr>
    </w:pPr>
  </w:p>
  <w:p w14:paraId="3950C011" w14:textId="77777777" w:rsidR="007E3BFF" w:rsidRDefault="007E3BFF">
    <w:pPr>
      <w:pBdr>
        <w:top w:val="nil"/>
        <w:left w:val="nil"/>
        <w:bottom w:val="nil"/>
        <w:right w:val="nil"/>
        <w:between w:val="nil"/>
      </w:pBdr>
      <w:tabs>
        <w:tab w:val="center" w:pos="4252"/>
        <w:tab w:val="right" w:pos="8504"/>
        <w:tab w:val="left" w:pos="2265"/>
      </w:tabs>
      <w:spacing w:after="0" w:line="240" w:lineRule="auto"/>
      <w:ind w:left="-360"/>
      <w:jc w:val="center"/>
      <w:rPr>
        <w:rFonts w:ascii="Arial" w:eastAsia="Arial" w:hAnsi="Arial" w:cs="Arial"/>
        <w:b/>
        <w:sz w:val="14"/>
        <w:szCs w:val="14"/>
      </w:rPr>
    </w:pPr>
  </w:p>
  <w:p w14:paraId="69E51082" w14:textId="77777777" w:rsidR="007E3BFF" w:rsidRDefault="000D0D99">
    <w:pPr>
      <w:pBdr>
        <w:top w:val="nil"/>
        <w:left w:val="nil"/>
        <w:bottom w:val="nil"/>
        <w:right w:val="nil"/>
        <w:between w:val="nil"/>
      </w:pBdr>
      <w:tabs>
        <w:tab w:val="center" w:pos="4252"/>
        <w:tab w:val="right" w:pos="8504"/>
        <w:tab w:val="left" w:pos="2265"/>
      </w:tabs>
      <w:spacing w:after="0" w:line="240" w:lineRule="auto"/>
      <w:ind w:left="-360" w:firstLine="360"/>
      <w:jc w:val="center"/>
      <w:rPr>
        <w:color w:val="000000"/>
        <w:sz w:val="16"/>
        <w:szCs w:val="16"/>
      </w:rPr>
    </w:pPr>
    <w:r>
      <w:rPr>
        <w:color w:val="000000"/>
        <w:sz w:val="16"/>
        <w:szCs w:val="16"/>
      </w:rPr>
      <w:t xml:space="preserve">Decenio de la Igualdad de Oportunidades para </w:t>
    </w:r>
    <w:r>
      <w:rPr>
        <w:sz w:val="16"/>
        <w:szCs w:val="16"/>
      </w:rPr>
      <w:t>M</w:t>
    </w:r>
    <w:r>
      <w:rPr>
        <w:color w:val="000000"/>
        <w:sz w:val="16"/>
        <w:szCs w:val="16"/>
      </w:rPr>
      <w:t xml:space="preserve">ujeres y </w:t>
    </w:r>
    <w:r>
      <w:rPr>
        <w:sz w:val="16"/>
        <w:szCs w:val="16"/>
      </w:rPr>
      <w:t>H</w:t>
    </w:r>
    <w:r>
      <w:rPr>
        <w:color w:val="000000"/>
        <w:sz w:val="16"/>
        <w:szCs w:val="16"/>
      </w:rPr>
      <w:t>ombres</w:t>
    </w:r>
  </w:p>
  <w:p w14:paraId="13B73E3F" w14:textId="77777777" w:rsidR="007E3BFF" w:rsidRDefault="000D0D99">
    <w:pPr>
      <w:spacing w:after="0" w:line="240" w:lineRule="auto"/>
      <w:jc w:val="center"/>
      <w:rPr>
        <w:sz w:val="16"/>
        <w:szCs w:val="16"/>
      </w:rPr>
    </w:pPr>
    <w:r>
      <w:rPr>
        <w:sz w:val="16"/>
        <w:szCs w:val="16"/>
      </w:rPr>
      <w:t>Año del Bicentenario, de la consolidación de nuestra Independencia, y de la conmemoración de las heroicas batallas de Junín y Ayacucho</w:t>
    </w:r>
  </w:p>
  <w:p w14:paraId="77DBA364" w14:textId="77777777" w:rsidR="007E3BFF" w:rsidRDefault="007E3BFF">
    <w:pPr>
      <w:spacing w:after="0" w:line="240" w:lineRule="auto"/>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51FC9"/>
    <w:multiLevelType w:val="multilevel"/>
    <w:tmpl w:val="12908AB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9408DA"/>
    <w:multiLevelType w:val="multilevel"/>
    <w:tmpl w:val="71FE8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7E63C2"/>
    <w:multiLevelType w:val="multilevel"/>
    <w:tmpl w:val="A218D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9A64F2"/>
    <w:multiLevelType w:val="multilevel"/>
    <w:tmpl w:val="D2BCF0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76232145">
    <w:abstractNumId w:val="0"/>
  </w:num>
  <w:num w:numId="2" w16cid:durableId="1073819259">
    <w:abstractNumId w:val="3"/>
  </w:num>
  <w:num w:numId="3" w16cid:durableId="196552161">
    <w:abstractNumId w:val="2"/>
  </w:num>
  <w:num w:numId="4" w16cid:durableId="299312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FF"/>
    <w:rsid w:val="000D0D99"/>
    <w:rsid w:val="00242430"/>
    <w:rsid w:val="004E70B3"/>
    <w:rsid w:val="006D19C4"/>
    <w:rsid w:val="007E3BFF"/>
    <w:rsid w:val="008D6A68"/>
    <w:rsid w:val="00A15D54"/>
    <w:rsid w:val="00A27B48"/>
    <w:rsid w:val="00B117BB"/>
    <w:rsid w:val="00CA6CFD"/>
    <w:rsid w:val="00E00BB6"/>
    <w:rsid w:val="00F441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1FF6"/>
  <w15:docId w15:val="{B7040C64-F5B3-44CC-954D-42096A10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8D"/>
  </w:style>
  <w:style w:type="paragraph" w:styleId="Ttulo1">
    <w:name w:val="heading 1"/>
    <w:basedOn w:val="Normal"/>
    <w:link w:val="Ttulo1Car"/>
    <w:uiPriority w:val="9"/>
    <w:qFormat/>
    <w:rsid w:val="008B4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next w:val="Normal"/>
    <w:link w:val="Ttulo2Car"/>
    <w:uiPriority w:val="9"/>
    <w:semiHidden/>
    <w:unhideWhenUsed/>
    <w:qFormat/>
    <w:rsid w:val="008B4A8D"/>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B4A8D"/>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8B4A8D"/>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8B4A8D"/>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8B4A8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B4A8D"/>
    <w:pPr>
      <w:keepNext/>
      <w:keepLines/>
      <w:spacing w:before="480" w:after="120"/>
    </w:pPr>
    <w:rPr>
      <w:b/>
      <w:sz w:val="72"/>
      <w:szCs w:val="72"/>
    </w:rPr>
  </w:style>
  <w:style w:type="character" w:customStyle="1" w:styleId="Ttulo1Car">
    <w:name w:val="Título 1 Car"/>
    <w:basedOn w:val="Fuentedeprrafopredeter"/>
    <w:link w:val="Ttulo1"/>
    <w:uiPriority w:val="9"/>
    <w:rsid w:val="008B4A8D"/>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rsid w:val="008B4A8D"/>
    <w:rPr>
      <w:rFonts w:ascii="Calibri" w:eastAsia="Calibri" w:hAnsi="Calibri" w:cs="Calibri"/>
      <w:b/>
      <w:sz w:val="36"/>
      <w:szCs w:val="36"/>
      <w:lang w:eastAsia="es-PE"/>
    </w:rPr>
  </w:style>
  <w:style w:type="character" w:customStyle="1" w:styleId="Ttulo3Car">
    <w:name w:val="Título 3 Car"/>
    <w:basedOn w:val="Fuentedeprrafopredeter"/>
    <w:link w:val="Ttulo3"/>
    <w:rsid w:val="008B4A8D"/>
    <w:rPr>
      <w:rFonts w:ascii="Calibri" w:eastAsia="Calibri" w:hAnsi="Calibri" w:cs="Calibri"/>
      <w:b/>
      <w:sz w:val="28"/>
      <w:szCs w:val="28"/>
      <w:lang w:eastAsia="es-PE"/>
    </w:rPr>
  </w:style>
  <w:style w:type="character" w:customStyle="1" w:styleId="Ttulo4Car">
    <w:name w:val="Título 4 Car"/>
    <w:basedOn w:val="Fuentedeprrafopredeter"/>
    <w:link w:val="Ttulo4"/>
    <w:rsid w:val="008B4A8D"/>
    <w:rPr>
      <w:rFonts w:ascii="Calibri" w:eastAsia="Calibri" w:hAnsi="Calibri" w:cs="Calibri"/>
      <w:b/>
      <w:sz w:val="24"/>
      <w:szCs w:val="24"/>
      <w:lang w:eastAsia="es-PE"/>
    </w:rPr>
  </w:style>
  <w:style w:type="character" w:customStyle="1" w:styleId="Ttulo5Car">
    <w:name w:val="Título 5 Car"/>
    <w:basedOn w:val="Fuentedeprrafopredeter"/>
    <w:link w:val="Ttulo5"/>
    <w:rsid w:val="008B4A8D"/>
    <w:rPr>
      <w:rFonts w:ascii="Calibri" w:eastAsia="Calibri" w:hAnsi="Calibri" w:cs="Calibri"/>
      <w:b/>
      <w:lang w:eastAsia="es-PE"/>
    </w:rPr>
  </w:style>
  <w:style w:type="character" w:customStyle="1" w:styleId="Ttulo6Car">
    <w:name w:val="Título 6 Car"/>
    <w:basedOn w:val="Fuentedeprrafopredeter"/>
    <w:link w:val="Ttulo6"/>
    <w:rsid w:val="008B4A8D"/>
    <w:rPr>
      <w:rFonts w:ascii="Calibri" w:eastAsia="Calibri" w:hAnsi="Calibri" w:cs="Calibri"/>
      <w:b/>
      <w:sz w:val="20"/>
      <w:szCs w:val="20"/>
      <w:lang w:eastAsia="es-PE"/>
    </w:rPr>
  </w:style>
  <w:style w:type="table" w:customStyle="1" w:styleId="TableNormal0">
    <w:name w:val="Table Normal"/>
    <w:rsid w:val="008B4A8D"/>
    <w:tblPr>
      <w:tblCellMar>
        <w:top w:w="0" w:type="dxa"/>
        <w:left w:w="0" w:type="dxa"/>
        <w:bottom w:w="0" w:type="dxa"/>
        <w:right w:w="0" w:type="dxa"/>
      </w:tblCellMar>
    </w:tblPr>
  </w:style>
  <w:style w:type="character" w:customStyle="1" w:styleId="TtuloCar">
    <w:name w:val="Título Car"/>
    <w:basedOn w:val="Fuentedeprrafopredeter"/>
    <w:link w:val="Ttulo"/>
    <w:rsid w:val="008B4A8D"/>
    <w:rPr>
      <w:rFonts w:ascii="Calibri" w:eastAsia="Calibri" w:hAnsi="Calibri" w:cs="Calibri"/>
      <w:b/>
      <w:sz w:val="72"/>
      <w:szCs w:val="72"/>
      <w:lang w:eastAsia="es-PE"/>
    </w:rPr>
  </w:style>
  <w:style w:type="table" w:customStyle="1" w:styleId="TableNormal1">
    <w:name w:val="Table Normal1"/>
    <w:rsid w:val="008B4A8D"/>
    <w:tblPr>
      <w:tblCellMar>
        <w:top w:w="0" w:type="dxa"/>
        <w:left w:w="0" w:type="dxa"/>
        <w:bottom w:w="0" w:type="dxa"/>
        <w:right w:w="0" w:type="dxa"/>
      </w:tblCellMar>
    </w:tblPr>
  </w:style>
  <w:style w:type="paragraph" w:styleId="Encabezado">
    <w:name w:val="header"/>
    <w:basedOn w:val="Normal"/>
    <w:link w:val="EncabezadoCar"/>
    <w:unhideWhenUsed/>
    <w:rsid w:val="008B4A8D"/>
    <w:pPr>
      <w:tabs>
        <w:tab w:val="center" w:pos="4252"/>
        <w:tab w:val="right" w:pos="8504"/>
      </w:tabs>
      <w:spacing w:after="0" w:line="240" w:lineRule="auto"/>
    </w:pPr>
  </w:style>
  <w:style w:type="character" w:customStyle="1" w:styleId="EncabezadoCar">
    <w:name w:val="Encabezado Car"/>
    <w:basedOn w:val="Fuentedeprrafopredeter"/>
    <w:link w:val="Encabezado"/>
    <w:rsid w:val="008B4A8D"/>
    <w:rPr>
      <w:rFonts w:ascii="Calibri" w:eastAsia="Calibri" w:hAnsi="Calibri" w:cs="Calibri"/>
      <w:lang w:eastAsia="es-PE"/>
    </w:rPr>
  </w:style>
  <w:style w:type="paragraph" w:styleId="Piedepgina">
    <w:name w:val="footer"/>
    <w:basedOn w:val="Normal"/>
    <w:link w:val="PiedepginaCar"/>
    <w:unhideWhenUsed/>
    <w:rsid w:val="008B4A8D"/>
    <w:pPr>
      <w:tabs>
        <w:tab w:val="center" w:pos="4252"/>
        <w:tab w:val="right" w:pos="8504"/>
      </w:tabs>
      <w:spacing w:after="0" w:line="240" w:lineRule="auto"/>
    </w:pPr>
  </w:style>
  <w:style w:type="character" w:customStyle="1" w:styleId="PiedepginaCar">
    <w:name w:val="Pie de página Car"/>
    <w:basedOn w:val="Fuentedeprrafopredeter"/>
    <w:link w:val="Piedepgina"/>
    <w:rsid w:val="008B4A8D"/>
    <w:rPr>
      <w:rFonts w:ascii="Calibri" w:eastAsia="Calibri" w:hAnsi="Calibri" w:cs="Calibri"/>
      <w:lang w:eastAsia="es-PE"/>
    </w:rPr>
  </w:style>
  <w:style w:type="character" w:styleId="Hipervnculo">
    <w:name w:val="Hyperlink"/>
    <w:basedOn w:val="Fuentedeprrafopredeter"/>
    <w:uiPriority w:val="99"/>
    <w:unhideWhenUsed/>
    <w:rsid w:val="008B4A8D"/>
    <w:rPr>
      <w:color w:val="0000FF" w:themeColor="hyperlink"/>
      <w:u w:val="single"/>
    </w:rPr>
  </w:style>
  <w:style w:type="paragraph" w:styleId="Textodeglobo">
    <w:name w:val="Balloon Text"/>
    <w:basedOn w:val="Normal"/>
    <w:link w:val="TextodegloboCar"/>
    <w:uiPriority w:val="99"/>
    <w:semiHidden/>
    <w:unhideWhenUsed/>
    <w:rsid w:val="008B4A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B4A8D"/>
    <w:rPr>
      <w:rFonts w:ascii="Lucida Grande" w:eastAsia="Calibri" w:hAnsi="Lucida Grande" w:cs="Lucida Grande"/>
      <w:sz w:val="18"/>
      <w:szCs w:val="18"/>
      <w:lang w:eastAsia="es-PE"/>
    </w:rPr>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8B4A8D"/>
    <w:rPr>
      <w:rFonts w:ascii="Georgia" w:eastAsia="Georgia" w:hAnsi="Georgia" w:cs="Georgia"/>
      <w:i/>
      <w:color w:val="666666"/>
      <w:sz w:val="48"/>
      <w:szCs w:val="48"/>
      <w:lang w:eastAsia="es-PE"/>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Párrafo de lista1"/>
    <w:basedOn w:val="Normal"/>
    <w:link w:val="PrrafodelistaCar"/>
    <w:uiPriority w:val="34"/>
    <w:qFormat/>
    <w:rsid w:val="008B4A8D"/>
    <w:pPr>
      <w:ind w:left="720"/>
      <w:contextualSpacing/>
    </w:pPr>
  </w:style>
  <w:style w:type="paragraph" w:customStyle="1" w:styleId="Default">
    <w:name w:val="Default"/>
    <w:rsid w:val="008B4A8D"/>
    <w:pPr>
      <w:autoSpaceDE w:val="0"/>
      <w:autoSpaceDN w:val="0"/>
      <w:adjustRightInd w:val="0"/>
      <w:spacing w:after="0" w:line="240" w:lineRule="auto"/>
    </w:pPr>
    <w:rPr>
      <w:color w:val="000000"/>
      <w:sz w:val="24"/>
      <w:szCs w:val="24"/>
    </w:rPr>
  </w:style>
  <w:style w:type="table" w:styleId="Tablaconcuadrcula">
    <w:name w:val="Table Grid"/>
    <w:basedOn w:val="Tablanormal"/>
    <w:uiPriority w:val="59"/>
    <w:rsid w:val="008B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8B4A8D"/>
    <w:rPr>
      <w:rFonts w:ascii="Calibri" w:eastAsia="Calibri" w:hAnsi="Calibri" w:cs="Calibri"/>
      <w:lang w:eastAsia="es-PE"/>
    </w:rPr>
  </w:style>
  <w:style w:type="paragraph" w:styleId="Textoindependiente2">
    <w:name w:val="Body Text 2"/>
    <w:basedOn w:val="Normal"/>
    <w:link w:val="Textoindependiente2Car"/>
    <w:rsid w:val="008B4A8D"/>
    <w:pPr>
      <w:spacing w:after="0" w:line="240" w:lineRule="auto"/>
      <w:jc w:val="both"/>
    </w:pPr>
    <w:rPr>
      <w:rFonts w:ascii="Tahoma" w:eastAsia="Times New Roman" w:hAnsi="Tahoma" w:cs="Times New Roman"/>
      <w:szCs w:val="20"/>
      <w:lang w:val="es-ES" w:eastAsia="es-ES"/>
    </w:rPr>
  </w:style>
  <w:style w:type="character" w:customStyle="1" w:styleId="Textoindependiente2Car">
    <w:name w:val="Texto independiente 2 Car"/>
    <w:basedOn w:val="Fuentedeprrafopredeter"/>
    <w:link w:val="Textoindependiente2"/>
    <w:rsid w:val="008B4A8D"/>
    <w:rPr>
      <w:rFonts w:ascii="Tahoma" w:eastAsia="Times New Roman" w:hAnsi="Tahoma" w:cs="Times New Roman"/>
      <w:szCs w:val="20"/>
      <w:lang w:val="es-ES" w:eastAsia="es-E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qikO7XX+TqCSmg+Cp4SrcRmcw==">CgMxLjAyCGguZ2pkZ3hzOAByITFra0xUZzBYVWxQcEdsRWdmTU5TbTEyeVpRbkN3UUVKSA==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Servicio de Seguimiento y Monitoreo DO5</dc:creator>
  <cp:lastModifiedBy>Servicio Asistencia Tecnica Seguimiento y Monitoreo DO6</cp:lastModifiedBy>
  <cp:revision>2</cp:revision>
  <dcterms:created xsi:type="dcterms:W3CDTF">2025-01-29T23:55:00Z</dcterms:created>
  <dcterms:modified xsi:type="dcterms:W3CDTF">2025-01-29T23:55:00Z</dcterms:modified>
</cp:coreProperties>
</file>