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60" w:rsidRDefault="00E91860">
      <w:pPr>
        <w:spacing w:before="120" w:after="120"/>
        <w:ind w:left="57" w:right="5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oBack"/>
      <w:bookmarkEnd w:id="0"/>
    </w:p>
    <w:p w:rsidR="00E91860" w:rsidRDefault="00902320">
      <w:pPr>
        <w:spacing w:before="120" w:after="120"/>
        <w:ind w:left="57" w:right="5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PLAN DE </w:t>
      </w:r>
      <w:r>
        <w:rPr>
          <w:rFonts w:ascii="Arial" w:eastAsia="Arial" w:hAnsi="Arial" w:cs="Arial"/>
          <w:b/>
          <w:sz w:val="28"/>
          <w:szCs w:val="28"/>
        </w:rPr>
        <w:t>ACCIÓN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ACUERDO A LOS RESULTADOS DE LA MESA DE </w:t>
      </w:r>
      <w:r>
        <w:rPr>
          <w:rFonts w:ascii="Arial" w:eastAsia="Arial" w:hAnsi="Arial" w:cs="Arial"/>
          <w:b/>
          <w:sz w:val="28"/>
          <w:szCs w:val="28"/>
        </w:rPr>
        <w:t>DIÁLOGO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CON COMERCIANTES Y RESIDENTES PLAZA DE CAYZEDO Y CODISEÑO</w:t>
      </w:r>
    </w:p>
    <w:p w:rsidR="00E91860" w:rsidRDefault="00902320">
      <w:pPr>
        <w:spacing w:before="120" w:after="120"/>
        <w:ind w:left="57" w:right="5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DE ESTRATEGIA DE INTERVENCIÓN CON LOS EQUIPOS TÉCNICOS Y SOCIALES DE LOS DIFERENTES ORGANISMOS DE LA ADMINISTRACIÓN PARA CONSTRUIR DE MANERA PARTICIPATIVA LA </w:t>
      </w:r>
      <w:r>
        <w:rPr>
          <w:rFonts w:ascii="Arial" w:eastAsia="Arial" w:hAnsi="Arial" w:cs="Arial"/>
          <w:b/>
          <w:sz w:val="28"/>
          <w:szCs w:val="28"/>
        </w:rPr>
        <w:t>INTERVENCIÓN</w:t>
      </w:r>
    </w:p>
    <w:p w:rsidR="00E91860" w:rsidRDefault="00E91860">
      <w:pPr>
        <w:tabs>
          <w:tab w:val="left" w:pos="1334"/>
        </w:tabs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91860" w:rsidRDefault="00E91860">
      <w:pPr>
        <w:jc w:val="center"/>
        <w:rPr>
          <w:b/>
          <w:color w:val="000000"/>
          <w:sz w:val="28"/>
          <w:szCs w:val="28"/>
        </w:rPr>
      </w:pPr>
    </w:p>
    <w:tbl>
      <w:tblPr>
        <w:tblStyle w:val="a0"/>
        <w:tblW w:w="231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9"/>
        <w:gridCol w:w="4335"/>
        <w:gridCol w:w="3366"/>
        <w:gridCol w:w="3366"/>
        <w:gridCol w:w="4345"/>
        <w:gridCol w:w="3124"/>
      </w:tblGrid>
      <w:tr w:rsidR="00E91860">
        <w:tc>
          <w:tcPr>
            <w:tcW w:w="4608" w:type="dxa"/>
          </w:tcPr>
          <w:p w:rsidR="00E91860" w:rsidRDefault="00902320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Cuáles son las situaciones por resolver que usted considera tiene la plaza de </w:t>
            </w: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Cayze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do</w:t>
            </w:r>
            <w:proofErr w:type="spellEnd"/>
          </w:p>
        </w:tc>
        <w:tc>
          <w:tcPr>
            <w:tcW w:w="4334" w:type="dxa"/>
          </w:tcPr>
          <w:p w:rsidR="00E91860" w:rsidRDefault="00902320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Solución para las situaciones identificadas</w:t>
            </w:r>
          </w:p>
        </w:tc>
        <w:tc>
          <w:tcPr>
            <w:tcW w:w="3366" w:type="dxa"/>
          </w:tcPr>
          <w:p w:rsidR="00E91860" w:rsidRDefault="00902320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Acciones</w:t>
            </w:r>
          </w:p>
        </w:tc>
        <w:tc>
          <w:tcPr>
            <w:tcW w:w="3366" w:type="dxa"/>
          </w:tcPr>
          <w:p w:rsidR="00E91860" w:rsidRDefault="00902320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Avances</w:t>
            </w:r>
          </w:p>
        </w:tc>
        <w:tc>
          <w:tcPr>
            <w:tcW w:w="4345" w:type="dxa"/>
          </w:tcPr>
          <w:p w:rsidR="00E91860" w:rsidRDefault="00902320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Resultados </w:t>
            </w:r>
          </w:p>
        </w:tc>
        <w:tc>
          <w:tcPr>
            <w:tcW w:w="3124" w:type="dxa"/>
          </w:tcPr>
          <w:p w:rsidR="00E91860" w:rsidRDefault="00902320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Organismo </w:t>
            </w:r>
          </w:p>
          <w:p w:rsidR="00E91860" w:rsidRDefault="00E91860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</w:tr>
      <w:tr w:rsidR="00E91860">
        <w:trPr>
          <w:trHeight w:val="2755"/>
        </w:trPr>
        <w:tc>
          <w:tcPr>
            <w:tcW w:w="4608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Enaltecer los valores culturales de la plaza que se han perdido. (PATRIMONIO)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-Histórico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-estético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-Significativo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-Simbólico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Conservación/revitalización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34" w:type="dxa"/>
          </w:tcPr>
          <w:p w:rsidR="00E91860" w:rsidRDefault="00E9186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Enaltecer los valores de la plaza con acciones/No modificar</w:t>
            </w:r>
          </w:p>
        </w:tc>
        <w:tc>
          <w:tcPr>
            <w:tcW w:w="3366" w:type="dxa"/>
          </w:tcPr>
          <w:p w:rsidR="00E91860" w:rsidRDefault="00E9186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Divulgación</w:t>
            </w:r>
          </w:p>
          <w:p w:rsidR="00E91860" w:rsidRDefault="0090232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interpretación normativa</w:t>
            </w:r>
          </w:p>
          <w:p w:rsidR="00E91860" w:rsidRDefault="0090232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366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Divulgación PEMP 17 Septiembre en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metodología:</w:t>
            </w:r>
          </w:p>
          <w:p w:rsidR="00E91860" w:rsidRDefault="00E91860">
            <w:pPr>
              <w:ind w:left="72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1.1.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actividad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lúdica tipo escalera con dados.</w:t>
            </w:r>
          </w:p>
          <w:p w:rsidR="00E91860" w:rsidRDefault="00E91860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1.2.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flyer</w:t>
            </w:r>
            <w:proofErr w:type="spellEnd"/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de sensibilización a la población.</w:t>
            </w:r>
          </w:p>
          <w:p w:rsidR="00E91860" w:rsidRDefault="00E91860">
            <w:pPr>
              <w:ind w:left="72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ind w:left="72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45" w:type="dxa"/>
          </w:tcPr>
          <w:p w:rsidR="00E91860" w:rsidRDefault="00E91860">
            <w:pPr>
              <w:ind w:left="72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ind w:left="72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ind w:left="72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población informada aproximadamente 35 personas  </w:t>
            </w:r>
          </w:p>
        </w:tc>
        <w:tc>
          <w:tcPr>
            <w:tcW w:w="3124" w:type="dxa"/>
          </w:tcPr>
          <w:p w:rsidR="00E91860" w:rsidRDefault="009023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Equipos de comunicación de todos los organismos.</w:t>
            </w:r>
          </w:p>
          <w:p w:rsidR="00E91860" w:rsidRDefault="0090232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Subsecretaria</w:t>
            </w: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de patrimonio</w:t>
            </w:r>
          </w:p>
        </w:tc>
      </w:tr>
      <w:tr w:rsidR="00E91860">
        <w:trPr>
          <w:trHeight w:val="2755"/>
        </w:trPr>
        <w:tc>
          <w:tcPr>
            <w:tcW w:w="4608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34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Guías Turísticos </w:t>
            </w:r>
          </w:p>
        </w:tc>
        <w:tc>
          <w:tcPr>
            <w:tcW w:w="3366" w:type="dxa"/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:rsidR="00E91860" w:rsidRDefault="00902320">
            <w:pPr>
              <w:numPr>
                <w:ilvl w:val="0"/>
                <w:numId w:val="25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Nuevas narrativas  </w:t>
            </w:r>
          </w:p>
        </w:tc>
        <w:tc>
          <w:tcPr>
            <w:tcW w:w="4345" w:type="dxa"/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    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Desarrollo.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Compromiso</w:t>
            </w:r>
            <w:r>
              <w:rPr>
                <w:rFonts w:ascii="Arial" w:eastAsia="Arial" w:hAnsi="Arial" w:cs="Arial"/>
                <w:sz w:val="26"/>
                <w:szCs w:val="26"/>
              </w:rPr>
              <w:t>: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1.Guión (14 OCTUBRE 2022)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2.Rutas turísticas.( 10 DICIEMBRE 2022)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 </w:t>
            </w:r>
          </w:p>
        </w:tc>
        <w:tc>
          <w:tcPr>
            <w:tcW w:w="3124" w:type="dxa"/>
          </w:tcPr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 Cultura-Turismo</w:t>
            </w:r>
          </w:p>
        </w:tc>
      </w:tr>
      <w:tr w:rsidR="00E91860">
        <w:trPr>
          <w:trHeight w:val="2755"/>
        </w:trPr>
        <w:tc>
          <w:tcPr>
            <w:tcW w:w="4608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34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Contenidos Culturales </w:t>
            </w:r>
          </w:p>
        </w:tc>
        <w:tc>
          <w:tcPr>
            <w:tcW w:w="3366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Propuesta Cuento y Artistas </w:t>
            </w:r>
          </w:p>
        </w:tc>
        <w:tc>
          <w:tcPr>
            <w:tcW w:w="4345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En Desarrollo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>Compromiso: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1.Elaboración de un Cuento.(20 OCTUBRE 2022)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2. Cronograma de Expresiones Artísticas (14 octubre 2022) </w:t>
            </w:r>
          </w:p>
        </w:tc>
        <w:tc>
          <w:tcPr>
            <w:tcW w:w="3124" w:type="dxa"/>
          </w:tcPr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Planeación </w:t>
            </w:r>
          </w:p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Secretaría De Cultura y Artes</w:t>
            </w:r>
          </w:p>
        </w:tc>
      </w:tr>
      <w:tr w:rsidR="00E91860">
        <w:trPr>
          <w:trHeight w:val="4742"/>
        </w:trPr>
        <w:tc>
          <w:tcPr>
            <w:tcW w:w="4608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Deterioro patrimonial y físico </w:t>
            </w:r>
          </w:p>
          <w:p w:rsidR="00E91860" w:rsidRDefault="0090232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34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Diseño, recuperación y mantenimiento estética material con elementos que perduran de acuerdo a la normativa (corto, mediano y largo plazo)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Intervención técnica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Embellecerla 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Salvaguardar el patrimonio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Divulgación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Protección del espacio físico y simbólico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Recuperación pisos lozas.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Iluminación.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Embellecimiento arbóreo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Plan de restauración</w:t>
            </w:r>
          </w:p>
          <w:p w:rsidR="00E91860" w:rsidRDefault="0090232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Convenio con empresas privadas para  el parqueo (Servir de enlace entre la administración pública y empresa privada)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1.Diseño: 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1.1 Realización  de la representación de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escala de la plaza.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1.2. Rediseño arquitectónico de la plaza.</w:t>
            </w:r>
          </w:p>
        </w:tc>
        <w:tc>
          <w:tcPr>
            <w:tcW w:w="4345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  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1.1. La   planimetría 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1.2. Diseño y plano de la plaza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En Desarrollo </w:t>
            </w:r>
          </w:p>
          <w:p w:rsidR="00E91860" w:rsidRDefault="00902320">
            <w:pPr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Compromiso: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( 31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OCTUBRE 2022).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124" w:type="dxa"/>
          </w:tcPr>
          <w:p w:rsidR="00E91860" w:rsidRDefault="0090232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DAP - SEPOU/TEP</w:t>
            </w:r>
          </w:p>
          <w:p w:rsidR="00E91860" w:rsidRDefault="00E91860">
            <w:pPr>
              <w:jc w:val="both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:rsidR="00E91860" w:rsidRDefault="0090232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Fecha: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ab/>
            </w: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Subsecretaria de patrimonio.</w:t>
            </w:r>
          </w:p>
          <w:p w:rsidR="00E91860" w:rsidRDefault="0090232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DAGMA</w:t>
            </w:r>
          </w:p>
          <w:p w:rsidR="00E91860" w:rsidRDefault="0090232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UAESP</w:t>
            </w:r>
          </w:p>
          <w:p w:rsidR="00E91860" w:rsidRDefault="0090232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Infraestructura</w:t>
            </w:r>
          </w:p>
          <w:p w:rsidR="00E91860" w:rsidRDefault="0090232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Desarrollo Económico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E91860">
        <w:trPr>
          <w:trHeight w:val="3091"/>
        </w:trPr>
        <w:tc>
          <w:tcPr>
            <w:tcW w:w="4608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34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25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Recuperación y Mantenimiento de jardines, fuentes, especies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Arbóreas,Adoquines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, bebederos, luminarias, bancas </w:t>
            </w:r>
          </w:p>
        </w:tc>
        <w:tc>
          <w:tcPr>
            <w:tcW w:w="4345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124" w:type="dxa"/>
          </w:tcPr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</w:tr>
      <w:tr w:rsidR="00E91860">
        <w:trPr>
          <w:trHeight w:val="1380"/>
        </w:trPr>
        <w:tc>
          <w:tcPr>
            <w:tcW w:w="4608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Uso inadecuado y actividades inadecuadas en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.</w:t>
            </w:r>
          </w:p>
        </w:tc>
        <w:tc>
          <w:tcPr>
            <w:tcW w:w="4334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Procesos de intervención social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1.Caracterizar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a la población.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2.Intervención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pedagógica.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3.Sensibilización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y concienciación.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4. Diseñar e implementar estrategias de bienestar social para la inclusión laboral, formativa y económica de los actores (trabajadoras sexuales,  y vendedores inf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ormales) que usufructúan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. 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5.Compromiso de mantener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Limpia</w:t>
            </w:r>
          </w:p>
          <w:p w:rsidR="00E91860" w:rsidRDefault="0090232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Diseñar e implementar programas y actividades de promoción y prevención en salud para los actores vulnerables que permanecen en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.</w:t>
            </w:r>
          </w:p>
          <w:p w:rsidR="00E91860" w:rsidRDefault="0090232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Diseñar 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e implementar programas para concienciar, sensibilizar y transformar a los habitantes de calle para propender en su rehabilitación individual, en la inclusión de actividades socioeconómicas  </w:t>
            </w:r>
          </w:p>
          <w:p w:rsidR="00E91860" w:rsidRDefault="00902320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Diseñar e implementar estrategias y actividades que promuevan el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sano entretenimiento para la optimización de los </w:t>
            </w:r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recursos de los adultos mayores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Caracterización de la Población ubicada en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.</w:t>
            </w:r>
          </w:p>
          <w:p w:rsidR="00E91860" w:rsidRDefault="0090232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intervención pedagógica.</w:t>
            </w:r>
          </w:p>
          <w:p w:rsidR="00E91860" w:rsidRDefault="0090232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Jornada social de 16 de agosto </w:t>
            </w:r>
          </w:p>
          <w:p w:rsidR="00E91860" w:rsidRDefault="0090232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Jornada Colombia Limpia- Jornada Entornos para la vida</w:t>
            </w:r>
          </w:p>
          <w:p w:rsidR="00E91860" w:rsidRDefault="0090232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Barrido en Vías y limpieza de áreas públicas, Corte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césped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,Incremento</w:t>
            </w:r>
            <w:proofErr w:type="spellEnd"/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de frecuencia en la recolección de Residuos y pedagogía para el manejo de los residuos sólidos.</w:t>
            </w:r>
          </w:p>
          <w:p w:rsidR="00E91860" w:rsidRDefault="0090232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Sensibilizar Habitantes Calle: P</w:t>
            </w:r>
            <w:r>
              <w:rPr>
                <w:rFonts w:ascii="Arial" w:eastAsia="Arial" w:hAnsi="Arial" w:cs="Arial"/>
                <w:sz w:val="26"/>
                <w:szCs w:val="26"/>
              </w:rPr>
              <w:t>ENDIENTE</w:t>
            </w:r>
          </w:p>
          <w:p w:rsidR="00E91860" w:rsidRDefault="00902320">
            <w:pPr>
              <w:numPr>
                <w:ilvl w:val="0"/>
                <w:numId w:val="20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Actividades Adulto Mayor: PENDIENTE</w:t>
            </w:r>
          </w:p>
          <w:p w:rsidR="00E91860" w:rsidRDefault="00E91860">
            <w:pPr>
              <w:ind w:left="72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45" w:type="dxa"/>
          </w:tcPr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Se caracterizaron: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Habitante de calle: 8 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Vendedores ambulantes:62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Trabajadoras Sexuales:47</w:t>
            </w:r>
          </w:p>
          <w:p w:rsidR="00E91860" w:rsidRDefault="0090232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UAESP: 552 personas sensibilizadas.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2.2. PLANEACION Espacio público: Dos dispositivos 204 participantes.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2.3 SALUD 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Acciones educativas con recicladores de oficio:</w:t>
            </w:r>
          </w:p>
          <w:p w:rsidR="00E91860" w:rsidRDefault="0090232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10 Locales comerciales</w:t>
            </w:r>
          </w:p>
          <w:p w:rsidR="00E91860" w:rsidRDefault="0090232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15 trabajadores informales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Stand educativo promoción factores protectores en salud ambiental: </w:t>
            </w:r>
          </w:p>
          <w:p w:rsidR="00E91860" w:rsidRDefault="0090232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15 personas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Stand Educativo ETV:</w:t>
            </w:r>
          </w:p>
          <w:p w:rsidR="00E91860" w:rsidRDefault="0090232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18 personas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2.4 MOVILIDAD: </w:t>
            </w:r>
          </w:p>
          <w:p w:rsidR="00E91860" w:rsidRDefault="0090232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Sensibilización sobre seguridad vial: 20 personas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:rsidR="00E91860" w:rsidRDefault="0090232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SALUD 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3.1 Se entregaron 580 condones.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3.2 Se sensibilizan 195 personas en salud sexual responsable y segura.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3.3 Vacunación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54 dosis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3.4 Pruebas positivas 6 para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sifilis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.                    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3.5 Se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tamizaron 36 personas con pruebas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hepatitisB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HepaticesC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, VIH, y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Sifilis</w:t>
            </w:r>
            <w:proofErr w:type="spellEnd"/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3.6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Psicoeducación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- Tejiendo sueños</w:t>
            </w:r>
          </w:p>
          <w:p w:rsidR="00E91860" w:rsidRDefault="00902320">
            <w:pPr>
              <w:numPr>
                <w:ilvl w:val="0"/>
                <w:numId w:val="24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89 personas intervenidas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3.7 Zoonosis</w:t>
            </w:r>
          </w:p>
          <w:p w:rsidR="00E91860" w:rsidRDefault="00902320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11 Mascotas</w:t>
            </w:r>
          </w:p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DESARROLLO ECONÓMICO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4.1 Oferta Banca Oportunidades: </w:t>
            </w:r>
          </w:p>
          <w:p w:rsidR="00E91860" w:rsidRDefault="00902320">
            <w:pPr>
              <w:ind w:left="72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30 vendedores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informales inscritos</w:t>
            </w:r>
          </w:p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UAESP  5.1 Barrido</w:t>
            </w:r>
            <w:r>
              <w:rPr>
                <w:rFonts w:ascii="Arial" w:eastAsia="Arial" w:hAnsi="Arial" w:cs="Arial"/>
                <w:noProof/>
                <w:sz w:val="26"/>
                <w:szCs w:val="26"/>
                <w:lang w:val="es-CO"/>
              </w:rPr>
              <w:drawing>
                <wp:inline distT="114300" distB="114300" distL="114300" distR="114300">
                  <wp:extent cx="1962150" cy="2164669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35144" t="6789" r="358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646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5.2 Corte de Césped: 9 mantenimientos.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5.3 Apoyo al DAGMA: 60M3 intervenidos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5.4 Alumbrado Público: </w:t>
            </w:r>
          </w:p>
          <w:p w:rsidR="00E91860" w:rsidRDefault="0090232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280 m canalización y reconstrucción de 19 cajas de alumbrado público.</w:t>
            </w:r>
          </w:p>
          <w:p w:rsidR="00E91860" w:rsidRDefault="0090232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Pintura postes y bases de los faroles.</w:t>
            </w:r>
          </w:p>
          <w:p w:rsidR="00E91860" w:rsidRDefault="0090232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Instalación 46 faroles tipo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cartagena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tecnología LED.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5.5 Información educación y comunicación:</w:t>
            </w:r>
          </w:p>
          <w:p w:rsidR="00E91860" w:rsidRDefault="0090232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Estratégia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Pie de Calle: 5 Jornadas</w:t>
            </w:r>
          </w:p>
          <w:p w:rsidR="00E91860" w:rsidRDefault="0090232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552 Transeúntes, comerciantes y habitantes sensibilizados.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.                     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        </w:t>
            </w:r>
          </w:p>
        </w:tc>
        <w:tc>
          <w:tcPr>
            <w:tcW w:w="3124" w:type="dxa"/>
          </w:tcPr>
          <w:p w:rsidR="00E91860" w:rsidRDefault="0090232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Desarrollo económico</w:t>
            </w:r>
          </w:p>
          <w:p w:rsidR="00E91860" w:rsidRDefault="0090232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Seguridad y Justicia</w:t>
            </w:r>
          </w:p>
          <w:p w:rsidR="00E91860" w:rsidRDefault="0090232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Bienestar social</w:t>
            </w:r>
          </w:p>
          <w:p w:rsidR="00E91860" w:rsidRDefault="0090232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Sec. Salud</w:t>
            </w:r>
          </w:p>
          <w:p w:rsidR="00E91860" w:rsidRDefault="0090232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Sec. Educación</w:t>
            </w:r>
          </w:p>
          <w:p w:rsidR="00E91860" w:rsidRDefault="00E91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</w:tr>
      <w:tr w:rsidR="00E91860">
        <w:trPr>
          <w:trHeight w:val="1200"/>
        </w:trPr>
        <w:tc>
          <w:tcPr>
            <w:tcW w:w="4608" w:type="dxa"/>
            <w:vMerge w:val="restart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Falta de transmisión del valor cultural e histórico por la 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diversidad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de actores sociales y su desconexión con la plaza como patrimonio cultural sociológico.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34" w:type="dxa"/>
            <w:tcBorders>
              <w:bottom w:val="single" w:sz="4" w:space="0" w:color="000000"/>
            </w:tcBorders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 xml:space="preserve">Difusión-concienciación que estimule a la población en general vincularse con la historia de Cali desde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.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Integración de las nuevas generaciones en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Reconocimiento, y re significación para una apropiación de la histo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ria y el sentir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caleñidad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en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, para  lograr que este espacio sea efectivo y afectivo</w:t>
            </w:r>
          </w:p>
        </w:tc>
        <w:tc>
          <w:tcPr>
            <w:tcW w:w="3366" w:type="dxa"/>
            <w:tcBorders>
              <w:bottom w:val="single" w:sz="4" w:space="0" w:color="000000"/>
            </w:tcBorders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 xml:space="preserve">1.Promover actividades socioculturales para la apropiación de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como un ícono del orgullo de la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caleñidad</w:t>
            </w:r>
            <w:proofErr w:type="spellEnd"/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Incluir TICS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2.Vincular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a todos los organismos de la administración distrital, a los grupos de valor y la ciudadanía en general a apropiarse del espacio para darle un buen uso a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3.Contribuir al desarrollo de las campañas de turismo sostenible existente en el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POT y en el PEMP</w:t>
            </w:r>
          </w:p>
        </w:tc>
        <w:tc>
          <w:tcPr>
            <w:tcW w:w="3366" w:type="dxa"/>
            <w:tcBorders>
              <w:bottom w:val="single" w:sz="4" w:space="0" w:color="000000"/>
            </w:tcBorders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18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PENDIENTE 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  2. Articulación Organismos</w:t>
            </w: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2.1. Talleres con la comunidad del 16 y 17 de Junio.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3. Jornada  Colombia limpia del 17 septiembre </w:t>
            </w:r>
          </w:p>
        </w:tc>
        <w:tc>
          <w:tcPr>
            <w:tcW w:w="4345" w:type="dxa"/>
            <w:tcBorders>
              <w:bottom w:val="single" w:sz="4" w:space="0" w:color="000000"/>
            </w:tcBorders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23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PENDIENTE 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2. Organismos Vinculados.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noProof/>
                <w:sz w:val="26"/>
                <w:szCs w:val="26"/>
                <w:lang w:val="es-CO"/>
              </w:rPr>
              <w:drawing>
                <wp:inline distT="114300" distB="114300" distL="114300" distR="114300">
                  <wp:extent cx="2490788" cy="162877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l="24418" t="20298" r="11627" b="13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788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3. Sensibilización sobre la importancia de mantener limpios los lugares turísticos: </w:t>
            </w:r>
          </w:p>
          <w:p w:rsidR="00E91860" w:rsidRDefault="00902320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224 personas</w:t>
            </w:r>
          </w:p>
        </w:tc>
        <w:tc>
          <w:tcPr>
            <w:tcW w:w="3124" w:type="dxa"/>
            <w:vMerge w:val="restart"/>
          </w:tcPr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 xml:space="preserve">Comunicaciones de todos los organismos </w:t>
            </w:r>
          </w:p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Sec. Educación</w:t>
            </w:r>
          </w:p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Sec. Cultura</w:t>
            </w:r>
          </w:p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Desarrollo e innovación Institucional</w:t>
            </w:r>
          </w:p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Paz y Cultura Ciudadana</w:t>
            </w:r>
          </w:p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Desarrollo territorial y par</w:t>
            </w: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ticipación ciudadana</w:t>
            </w:r>
          </w:p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Sec. Turismo</w:t>
            </w:r>
          </w:p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Tecnología de la información y las comunicaciones</w:t>
            </w:r>
          </w:p>
          <w:p w:rsidR="00E91860" w:rsidRDefault="009023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Y todas las dependencias se quieran vincular</w:t>
            </w:r>
          </w:p>
        </w:tc>
      </w:tr>
      <w:tr w:rsidR="00E91860">
        <w:trPr>
          <w:trHeight w:val="1580"/>
        </w:trPr>
        <w:tc>
          <w:tcPr>
            <w:tcW w:w="4608" w:type="dxa"/>
            <w:vMerge/>
          </w:tcPr>
          <w:p w:rsidR="00E91860" w:rsidRDefault="00E91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334" w:type="dxa"/>
            <w:tcBorders>
              <w:top w:val="single" w:sz="4" w:space="0" w:color="000000"/>
            </w:tcBorders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-Potenciación del turismo los guías expertos.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-Vincular a la población presente</w:t>
            </w:r>
          </w:p>
        </w:tc>
        <w:tc>
          <w:tcPr>
            <w:tcW w:w="3366" w:type="dxa"/>
            <w:tcBorders>
              <w:top w:val="single" w:sz="4" w:space="0" w:color="000000"/>
              <w:bottom w:val="single" w:sz="4" w:space="0" w:color="000000"/>
            </w:tcBorders>
          </w:tcPr>
          <w:p w:rsidR="00E91860" w:rsidRDefault="00902320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Promover estrategias turísticas con valores históricos y culturales desde la primera infancia (con la población escolar)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Crear, capacitar, formar y fortalecer un grupo de  guías turísticos,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vigia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/guardianes de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que promuevan un tránsito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armónico por el espacio simbólico y sus alrededores para </w:t>
            </w:r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 xml:space="preserve">conservar el patrimonio 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  <w:tcBorders>
              <w:top w:val="single" w:sz="4" w:space="0" w:color="000000"/>
              <w:bottom w:val="single" w:sz="4" w:space="0" w:color="000000"/>
            </w:tcBorders>
          </w:tcPr>
          <w:p w:rsidR="00E91860" w:rsidRDefault="00902320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Vincular Instituciones Educativas</w:t>
            </w:r>
          </w:p>
          <w:p w:rsidR="00E91860" w:rsidRDefault="00902320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Guías Turísticos- Rutas</w:t>
            </w:r>
          </w:p>
        </w:tc>
        <w:tc>
          <w:tcPr>
            <w:tcW w:w="4345" w:type="dxa"/>
            <w:tcBorders>
              <w:top w:val="single" w:sz="4" w:space="0" w:color="000000"/>
              <w:bottom w:val="single" w:sz="4" w:space="0" w:color="000000"/>
            </w:tcBorders>
          </w:tcPr>
          <w:p w:rsidR="00E91860" w:rsidRDefault="00902320">
            <w:pPr>
              <w:numPr>
                <w:ilvl w:val="0"/>
                <w:numId w:val="21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Desarrollo</w:t>
            </w:r>
          </w:p>
          <w:p w:rsidR="00E91860" w:rsidRDefault="00902320">
            <w:pPr>
              <w:ind w:left="72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Compromiso 13 octubre (patrimonio)</w:t>
            </w:r>
          </w:p>
          <w:p w:rsidR="00E91860" w:rsidRDefault="00902320">
            <w:pPr>
              <w:numPr>
                <w:ilvl w:val="0"/>
                <w:numId w:val="21"/>
              </w:num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Desarrollo</w:t>
            </w:r>
          </w:p>
          <w:p w:rsidR="00E91860" w:rsidRDefault="00902320">
            <w:pPr>
              <w:ind w:left="72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Compromiso 13 octubre(Turismo-Patrimonio)</w:t>
            </w:r>
          </w:p>
        </w:tc>
        <w:tc>
          <w:tcPr>
            <w:tcW w:w="3124" w:type="dxa"/>
            <w:vMerge/>
          </w:tcPr>
          <w:p w:rsidR="00E91860" w:rsidRDefault="00E91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91860">
        <w:trPr>
          <w:trHeight w:val="645"/>
        </w:trPr>
        <w:tc>
          <w:tcPr>
            <w:tcW w:w="4608" w:type="dxa"/>
            <w:vMerge w:val="restart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Contaminación visual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34" w:type="dxa"/>
            <w:vMerge w:val="restart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-Aplicación de normatividad (Regulación)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  <w:tcBorders>
              <w:bottom w:val="single" w:sz="4" w:space="0" w:color="000000"/>
            </w:tcBorders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-Socializar y aplicar la norma</w:t>
            </w: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3366" w:type="dxa"/>
            <w:tcBorders>
              <w:bottom w:val="single" w:sz="4" w:space="0" w:color="000000"/>
            </w:tcBorders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PENDIENTE</w:t>
            </w:r>
          </w:p>
        </w:tc>
        <w:tc>
          <w:tcPr>
            <w:tcW w:w="4345" w:type="dxa"/>
            <w:tcBorders>
              <w:bottom w:val="single" w:sz="4" w:space="0" w:color="000000"/>
            </w:tcBorders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PENDIENTE</w:t>
            </w:r>
          </w:p>
        </w:tc>
        <w:tc>
          <w:tcPr>
            <w:tcW w:w="3124" w:type="dxa"/>
            <w:tcBorders>
              <w:bottom w:val="single" w:sz="4" w:space="0" w:color="000000"/>
            </w:tcBorders>
          </w:tcPr>
          <w:p w:rsidR="00E91860" w:rsidRDefault="009023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Depto. Planeación, Seguridad y Justicia</w:t>
            </w:r>
          </w:p>
          <w:p w:rsidR="00E91860" w:rsidRDefault="00902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</w:p>
        </w:tc>
      </w:tr>
      <w:tr w:rsidR="00E91860">
        <w:trPr>
          <w:trHeight w:val="1002"/>
        </w:trPr>
        <w:tc>
          <w:tcPr>
            <w:tcW w:w="4608" w:type="dxa"/>
            <w:vMerge/>
          </w:tcPr>
          <w:p w:rsidR="00E91860" w:rsidRDefault="00E91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334" w:type="dxa"/>
            <w:vMerge/>
          </w:tcPr>
          <w:p w:rsidR="00E91860" w:rsidRDefault="00E91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66" w:type="dxa"/>
            <w:tcBorders>
              <w:top w:val="single" w:sz="4" w:space="0" w:color="000000"/>
            </w:tcBorders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-Veeduría</w:t>
            </w:r>
          </w:p>
        </w:tc>
        <w:tc>
          <w:tcPr>
            <w:tcW w:w="3366" w:type="dxa"/>
            <w:tcBorders>
              <w:top w:val="single" w:sz="4" w:space="0" w:color="000000"/>
            </w:tcBorders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PENDIENTE</w:t>
            </w:r>
          </w:p>
        </w:tc>
        <w:tc>
          <w:tcPr>
            <w:tcW w:w="4345" w:type="dxa"/>
            <w:tcBorders>
              <w:top w:val="single" w:sz="4" w:space="0" w:color="000000"/>
            </w:tcBorders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PENDIENTE</w:t>
            </w:r>
          </w:p>
        </w:tc>
        <w:tc>
          <w:tcPr>
            <w:tcW w:w="3124" w:type="dxa"/>
            <w:tcBorders>
              <w:top w:val="single" w:sz="4" w:space="0" w:color="000000"/>
            </w:tcBorders>
          </w:tcPr>
          <w:p w:rsidR="00E91860" w:rsidRDefault="0090232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bookmarkStart w:id="1" w:name="_heading=h.6nr7cq8b27gs" w:colFirst="0" w:colLast="0"/>
            <w:bookmarkEnd w:id="1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Sub sec. Patrimonio y Ciudadanos</w:t>
            </w:r>
          </w:p>
        </w:tc>
      </w:tr>
      <w:tr w:rsidR="00E91860">
        <w:trPr>
          <w:trHeight w:val="1262"/>
        </w:trPr>
        <w:tc>
          <w:tcPr>
            <w:tcW w:w="4608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Diferencia del PEMP con la realidad actual de la plaza de 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Cayzedo</w:t>
            </w:r>
            <w:proofErr w:type="spellEnd"/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334" w:type="dxa"/>
          </w:tcPr>
          <w:p w:rsidR="00E91860" w:rsidRDefault="00E9186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-Actualización de PEMP </w:t>
            </w:r>
          </w:p>
        </w:tc>
        <w:tc>
          <w:tcPr>
            <w:tcW w:w="3366" w:type="dxa"/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Identificar oportunidades en esa nueva realidad a partir del diálogo con los diferentes actores</w:t>
            </w:r>
          </w:p>
        </w:tc>
        <w:tc>
          <w:tcPr>
            <w:tcW w:w="3366" w:type="dxa"/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PENDIENTE </w:t>
            </w:r>
          </w:p>
        </w:tc>
        <w:tc>
          <w:tcPr>
            <w:tcW w:w="4345" w:type="dxa"/>
          </w:tcPr>
          <w:p w:rsidR="00E91860" w:rsidRDefault="0090232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PENDIENTE </w:t>
            </w:r>
          </w:p>
        </w:tc>
        <w:tc>
          <w:tcPr>
            <w:tcW w:w="3124" w:type="dxa"/>
          </w:tcPr>
          <w:p w:rsidR="00E91860" w:rsidRDefault="0090232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Subsecretaría de Patrimonio</w:t>
            </w:r>
          </w:p>
        </w:tc>
      </w:tr>
    </w:tbl>
    <w:p w:rsidR="00E91860" w:rsidRDefault="00E91860">
      <w:pPr>
        <w:rPr>
          <w:rFonts w:ascii="Arial" w:eastAsia="Arial" w:hAnsi="Arial" w:cs="Arial"/>
          <w:b/>
          <w:color w:val="000000"/>
          <w:sz w:val="30"/>
          <w:szCs w:val="30"/>
        </w:rPr>
      </w:pPr>
    </w:p>
    <w:sectPr w:rsidR="00E91860">
      <w:headerReference w:type="default" r:id="rId10"/>
      <w:pgSz w:w="24480" w:h="15840" w:orient="landscape"/>
      <w:pgMar w:top="720" w:right="720" w:bottom="720" w:left="720" w:header="677" w:footer="3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320" w:rsidRDefault="00902320">
      <w:r>
        <w:separator/>
      </w:r>
    </w:p>
  </w:endnote>
  <w:endnote w:type="continuationSeparator" w:id="0">
    <w:p w:rsidR="00902320" w:rsidRDefault="0090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320" w:rsidRDefault="00902320">
      <w:r>
        <w:separator/>
      </w:r>
    </w:p>
  </w:footnote>
  <w:footnote w:type="continuationSeparator" w:id="0">
    <w:p w:rsidR="00902320" w:rsidRDefault="00902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860" w:rsidRDefault="009023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s-CO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5796915</wp:posOffset>
          </wp:positionH>
          <wp:positionV relativeFrom="margin">
            <wp:posOffset>-1126488</wp:posOffset>
          </wp:positionV>
          <wp:extent cx="3347085" cy="8839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47085" cy="883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91860" w:rsidRDefault="00E918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91860" w:rsidRDefault="00E918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91860" w:rsidRDefault="00E918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91860" w:rsidRDefault="00E918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E91860" w:rsidRDefault="00E918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1E1A"/>
    <w:multiLevelType w:val="multilevel"/>
    <w:tmpl w:val="F98AD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30C1F"/>
    <w:multiLevelType w:val="multilevel"/>
    <w:tmpl w:val="88023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B64C19"/>
    <w:multiLevelType w:val="multilevel"/>
    <w:tmpl w:val="1D78D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450A7E"/>
    <w:multiLevelType w:val="multilevel"/>
    <w:tmpl w:val="4BB02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8E5D00"/>
    <w:multiLevelType w:val="multilevel"/>
    <w:tmpl w:val="40E88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64225F"/>
    <w:multiLevelType w:val="multilevel"/>
    <w:tmpl w:val="B908D8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091AF5"/>
    <w:multiLevelType w:val="multilevel"/>
    <w:tmpl w:val="D63A2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F74D0D"/>
    <w:multiLevelType w:val="multilevel"/>
    <w:tmpl w:val="7A3A8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A0130"/>
    <w:multiLevelType w:val="multilevel"/>
    <w:tmpl w:val="73D89F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D15B31"/>
    <w:multiLevelType w:val="multilevel"/>
    <w:tmpl w:val="49CCA4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5F7B79"/>
    <w:multiLevelType w:val="multilevel"/>
    <w:tmpl w:val="4AF4C0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33F0096"/>
    <w:multiLevelType w:val="multilevel"/>
    <w:tmpl w:val="572474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A424EE"/>
    <w:multiLevelType w:val="multilevel"/>
    <w:tmpl w:val="FBDCC1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314CC0"/>
    <w:multiLevelType w:val="multilevel"/>
    <w:tmpl w:val="4E7A0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B65B20"/>
    <w:multiLevelType w:val="multilevel"/>
    <w:tmpl w:val="4440C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B4D12"/>
    <w:multiLevelType w:val="multilevel"/>
    <w:tmpl w:val="FEC80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991796"/>
    <w:multiLevelType w:val="multilevel"/>
    <w:tmpl w:val="0E4E2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60E0464"/>
    <w:multiLevelType w:val="multilevel"/>
    <w:tmpl w:val="582C0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C2524F"/>
    <w:multiLevelType w:val="multilevel"/>
    <w:tmpl w:val="F3024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FE4C01"/>
    <w:multiLevelType w:val="multilevel"/>
    <w:tmpl w:val="1C927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BB07FF7"/>
    <w:multiLevelType w:val="multilevel"/>
    <w:tmpl w:val="FC700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BE6276B"/>
    <w:multiLevelType w:val="multilevel"/>
    <w:tmpl w:val="E9A27F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795270"/>
    <w:multiLevelType w:val="multilevel"/>
    <w:tmpl w:val="B6FA0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AB663D6"/>
    <w:multiLevelType w:val="multilevel"/>
    <w:tmpl w:val="9EE408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C03D25"/>
    <w:multiLevelType w:val="multilevel"/>
    <w:tmpl w:val="D9A663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24"/>
  </w:num>
  <w:num w:numId="3">
    <w:abstractNumId w:val="10"/>
  </w:num>
  <w:num w:numId="4">
    <w:abstractNumId w:val="12"/>
  </w:num>
  <w:num w:numId="5">
    <w:abstractNumId w:val="20"/>
  </w:num>
  <w:num w:numId="6">
    <w:abstractNumId w:val="21"/>
  </w:num>
  <w:num w:numId="7">
    <w:abstractNumId w:val="8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22"/>
  </w:num>
  <w:num w:numId="13">
    <w:abstractNumId w:val="17"/>
  </w:num>
  <w:num w:numId="14">
    <w:abstractNumId w:val="0"/>
  </w:num>
  <w:num w:numId="15">
    <w:abstractNumId w:val="4"/>
  </w:num>
  <w:num w:numId="16">
    <w:abstractNumId w:val="23"/>
  </w:num>
  <w:num w:numId="17">
    <w:abstractNumId w:val="6"/>
  </w:num>
  <w:num w:numId="18">
    <w:abstractNumId w:val="1"/>
  </w:num>
  <w:num w:numId="19">
    <w:abstractNumId w:val="15"/>
  </w:num>
  <w:num w:numId="20">
    <w:abstractNumId w:val="13"/>
  </w:num>
  <w:num w:numId="21">
    <w:abstractNumId w:val="18"/>
  </w:num>
  <w:num w:numId="22">
    <w:abstractNumId w:val="14"/>
  </w:num>
  <w:num w:numId="23">
    <w:abstractNumId w:val="3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60"/>
    <w:rsid w:val="00816E83"/>
    <w:rsid w:val="00902320"/>
    <w:rsid w:val="00E9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B48BD-D49F-4516-8F25-9BC7B5EE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jc w:val="both"/>
    </w:pPr>
    <w:rPr>
      <w:rFonts w:ascii="Arial" w:eastAsia="Arial" w:hAnsi="Arial" w:cs="Arial"/>
      <w:b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3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6F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6F6B"/>
  </w:style>
  <w:style w:type="paragraph" w:styleId="Piedepgina">
    <w:name w:val="footer"/>
    <w:basedOn w:val="Normal"/>
    <w:link w:val="PiedepginaCar"/>
    <w:uiPriority w:val="99"/>
    <w:unhideWhenUsed/>
    <w:rsid w:val="00116F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F6B"/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y/J4hH6Rpl7dx9p7RImfAWg5jQ==">AMUW2mUwxuJormv8KcNCrhLl6YrSrnFk/S0YTvYIbfFkAccTE4ut3C4QtY+NEHkucJ7HSBEERXmJp5FGfEgI/62+FnArscli2KtMbG/IcqucxyPcxR4UM33+5O4L5QHkcu1XQMQSLA1V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1207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 Dapm</dc:creator>
  <cp:lastModifiedBy>Monica Alexandra Vargas Ramirez</cp:lastModifiedBy>
  <cp:revision>2</cp:revision>
  <dcterms:created xsi:type="dcterms:W3CDTF">2022-10-10T15:48:00Z</dcterms:created>
  <dcterms:modified xsi:type="dcterms:W3CDTF">2022-10-10T15:48:00Z</dcterms:modified>
</cp:coreProperties>
</file>