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F6505" w14:textId="77777777" w:rsidR="00AA1B0C" w:rsidRPr="00AD7E95" w:rsidRDefault="00C52DB4">
      <w:pPr>
        <w:spacing w:after="0" w:line="240" w:lineRule="auto"/>
        <w:jc w:val="both"/>
        <w:rPr>
          <w:rFonts w:ascii="Arial" w:hAnsi="Arial" w:cs="Arial"/>
        </w:rPr>
      </w:pPr>
      <w:bookmarkStart w:id="0" w:name="_GoBack"/>
      <w:bookmarkEnd w:id="0"/>
      <w:r w:rsidRPr="00AD7E95">
        <w:rPr>
          <w:rFonts w:ascii="Arial" w:hAnsi="Arial" w:cs="Arial"/>
          <w:sz w:val="24"/>
          <w:szCs w:val="24"/>
        </w:rPr>
        <w:t>EL ALCALDE DE SANTIAGO DE CALI, en ejercicio de sus atribuciones Constitucionales y Legales, en especial las conferidas en el Artículo 315 de la Constitución Política en concordancia con el artículo 91 de la Ley 136 de 1994, modificado por el Articulo 29 de la Ley 1551 de 2012 y los Artículos 1</w:t>
      </w:r>
      <w:r w:rsidR="0000397F">
        <w:rPr>
          <w:rFonts w:ascii="Arial" w:hAnsi="Arial" w:cs="Arial"/>
          <w:sz w:val="24"/>
          <w:szCs w:val="24"/>
        </w:rPr>
        <w:t>4 y 202 de la Ley 1801 de 2016 y el Decreto 039 de 2021</w:t>
      </w:r>
      <w:r w:rsidR="00E507DC" w:rsidRPr="00AD7E95">
        <w:rPr>
          <w:rFonts w:ascii="Arial" w:hAnsi="Arial" w:cs="Arial"/>
          <w:sz w:val="24"/>
          <w:szCs w:val="24"/>
        </w:rPr>
        <w:t>,</w:t>
      </w:r>
      <w:r w:rsidR="0000397F">
        <w:rPr>
          <w:rFonts w:ascii="Arial" w:hAnsi="Arial" w:cs="Arial"/>
          <w:sz w:val="24"/>
          <w:szCs w:val="24"/>
        </w:rPr>
        <w:t xml:space="preserve"> y</w:t>
      </w:r>
    </w:p>
    <w:p w14:paraId="4EC35DB0" w14:textId="77777777" w:rsidR="00AA1B0C" w:rsidRPr="00AD7E95" w:rsidRDefault="00AA1B0C">
      <w:pPr>
        <w:spacing w:after="0" w:line="240" w:lineRule="auto"/>
        <w:jc w:val="both"/>
        <w:rPr>
          <w:rFonts w:ascii="Arial" w:hAnsi="Arial" w:cs="Arial"/>
          <w:sz w:val="24"/>
          <w:szCs w:val="24"/>
        </w:rPr>
      </w:pPr>
    </w:p>
    <w:p w14:paraId="37EDFFDB" w14:textId="77777777" w:rsidR="00AA1B0C" w:rsidRPr="00AD7E95" w:rsidRDefault="00C52DB4">
      <w:pPr>
        <w:spacing w:after="0" w:line="240" w:lineRule="auto"/>
        <w:jc w:val="center"/>
        <w:rPr>
          <w:rFonts w:ascii="Arial" w:hAnsi="Arial" w:cs="Arial"/>
        </w:rPr>
      </w:pPr>
      <w:r w:rsidRPr="00AD7E95">
        <w:rPr>
          <w:rFonts w:ascii="Arial" w:hAnsi="Arial" w:cs="Arial"/>
          <w:sz w:val="24"/>
          <w:szCs w:val="24"/>
        </w:rPr>
        <w:t>CONSIDERANDO</w:t>
      </w:r>
    </w:p>
    <w:p w14:paraId="407D4302" w14:textId="77777777" w:rsidR="00AA1B0C" w:rsidRPr="00AD7E95" w:rsidRDefault="00AA1B0C">
      <w:pPr>
        <w:spacing w:after="0" w:line="240" w:lineRule="auto"/>
        <w:jc w:val="center"/>
        <w:rPr>
          <w:rFonts w:ascii="Arial" w:hAnsi="Arial" w:cs="Arial"/>
          <w:sz w:val="24"/>
          <w:szCs w:val="24"/>
        </w:rPr>
      </w:pPr>
    </w:p>
    <w:p w14:paraId="20808463" w14:textId="77777777" w:rsidR="00E507DC" w:rsidRPr="00AD7E95" w:rsidRDefault="00E507DC" w:rsidP="00E507DC">
      <w:pPr>
        <w:jc w:val="both"/>
        <w:rPr>
          <w:rFonts w:ascii="Arial" w:hAnsi="Arial" w:cs="Arial"/>
          <w:color w:val="000000" w:themeColor="text1"/>
          <w:sz w:val="24"/>
          <w:szCs w:val="24"/>
        </w:rPr>
      </w:pPr>
      <w:r w:rsidRPr="00AD7E95">
        <w:rPr>
          <w:rFonts w:ascii="Arial" w:eastAsia="Arial" w:hAnsi="Arial" w:cs="Arial"/>
          <w:color w:val="000000" w:themeColor="text1"/>
          <w:sz w:val="24"/>
          <w:szCs w:val="24"/>
        </w:rPr>
        <w:t>Que el artículo 2° de la Constitución Política de Colombia, establece:</w:t>
      </w:r>
    </w:p>
    <w:p w14:paraId="7D638993" w14:textId="77777777" w:rsidR="002E52C0" w:rsidRPr="00664913" w:rsidRDefault="00E507DC" w:rsidP="002E52C0">
      <w:pPr>
        <w:tabs>
          <w:tab w:val="left" w:pos="8931"/>
        </w:tabs>
        <w:ind w:left="397" w:right="227"/>
        <w:jc w:val="both"/>
        <w:rPr>
          <w:rFonts w:ascii="Arial" w:eastAsia="Arial" w:hAnsi="Arial" w:cs="Arial"/>
          <w:color w:val="000000" w:themeColor="text1"/>
          <w:sz w:val="20"/>
          <w:szCs w:val="20"/>
        </w:rPr>
      </w:pPr>
      <w:r w:rsidRPr="00AD7E95">
        <w:rPr>
          <w:rFonts w:ascii="Arial" w:eastAsia="Arial" w:hAnsi="Arial" w:cs="Arial"/>
          <w:color w:val="000000" w:themeColor="text1"/>
          <w:sz w:val="20"/>
          <w:szCs w:val="20"/>
        </w:rPr>
        <w:t>“Artículo 2o. Son fines esenciales del Estado: servir a la comunidad, promover la prosperidad general y garantizar la efectividad de los principios, derechos y deberes consagrados en la Constitución; facilitar la participación de todos en las decisiones que los afectan y en la vida económica, política, administrativa y cultural de la Nación; defender la independencia nacional, mantener la integridad territorial y asegurar la convivencia pacífica y la vigencia de un orden justo. Las autoridades de la República están instituidas para proteger a todas las personas residentes en Colombia, en su vida, honra, bienes, creencias, y demás derechos y libertades, y para asegurar el cumplimiento de los deberes sociales del Estado y de los particulares”.</w:t>
      </w:r>
    </w:p>
    <w:p w14:paraId="6EA1D4C5" w14:textId="77777777" w:rsidR="00E507DC" w:rsidRPr="00AD7E95" w:rsidRDefault="00E507DC" w:rsidP="00C8603B">
      <w:pPr>
        <w:spacing w:after="0" w:line="240" w:lineRule="auto"/>
        <w:ind w:right="50"/>
        <w:jc w:val="both"/>
        <w:rPr>
          <w:rFonts w:ascii="Arial" w:eastAsia="Arial" w:hAnsi="Arial" w:cs="Arial"/>
          <w:color w:val="000000" w:themeColor="text1"/>
          <w:sz w:val="24"/>
          <w:szCs w:val="24"/>
        </w:rPr>
      </w:pPr>
      <w:r w:rsidRPr="00AD7E95">
        <w:rPr>
          <w:rFonts w:ascii="Arial" w:eastAsia="Arial" w:hAnsi="Arial" w:cs="Arial"/>
          <w:color w:val="000000" w:themeColor="text1"/>
          <w:sz w:val="24"/>
          <w:szCs w:val="24"/>
        </w:rPr>
        <w:t xml:space="preserve">Que de conformidad con lo establecido en los artículos 49 y 95 de la Constitución Política, toda persona tiene el deber de procurar el cuidado integral de su salud y de su comunidad, y obrar conforme al </w:t>
      </w:r>
      <w:r w:rsidR="00A47805">
        <w:rPr>
          <w:rFonts w:ascii="Arial" w:eastAsia="Arial" w:hAnsi="Arial" w:cs="Arial"/>
          <w:color w:val="000000" w:themeColor="text1"/>
          <w:sz w:val="24"/>
          <w:szCs w:val="24"/>
        </w:rPr>
        <w:t>principio de solidaridad social.</w:t>
      </w:r>
    </w:p>
    <w:p w14:paraId="516C79E2" w14:textId="77777777" w:rsidR="00C8603B" w:rsidRDefault="00C8603B" w:rsidP="00C8603B">
      <w:pPr>
        <w:spacing w:after="0" w:line="240" w:lineRule="auto"/>
        <w:jc w:val="both"/>
        <w:rPr>
          <w:rFonts w:ascii="Arial" w:hAnsi="Arial" w:cs="Arial"/>
          <w:color w:val="000000" w:themeColor="text1"/>
          <w:sz w:val="24"/>
          <w:szCs w:val="24"/>
        </w:rPr>
      </w:pPr>
    </w:p>
    <w:p w14:paraId="498CB7BB" w14:textId="77777777" w:rsidR="002E52C0" w:rsidRDefault="002E52C0" w:rsidP="00C8603B">
      <w:pPr>
        <w:spacing w:after="0" w:line="240" w:lineRule="auto"/>
        <w:jc w:val="both"/>
        <w:rPr>
          <w:rFonts w:ascii="Arial" w:hAnsi="Arial" w:cs="Arial"/>
          <w:color w:val="000000" w:themeColor="text1"/>
          <w:sz w:val="24"/>
          <w:szCs w:val="24"/>
        </w:rPr>
      </w:pPr>
      <w:r w:rsidRPr="002E52C0">
        <w:rPr>
          <w:rFonts w:ascii="Arial" w:hAnsi="Arial" w:cs="Arial"/>
          <w:color w:val="000000" w:themeColor="text1"/>
          <w:sz w:val="24"/>
          <w:szCs w:val="24"/>
        </w:rPr>
        <w:t>Que el artículo 333 de la Constitución Política establ</w:t>
      </w:r>
      <w:r>
        <w:rPr>
          <w:rFonts w:ascii="Arial" w:hAnsi="Arial" w:cs="Arial"/>
          <w:color w:val="000000" w:themeColor="text1"/>
          <w:sz w:val="24"/>
          <w:szCs w:val="24"/>
        </w:rPr>
        <w:t xml:space="preserve">ece la libertad de la actividad </w:t>
      </w:r>
      <w:r w:rsidRPr="002E52C0">
        <w:rPr>
          <w:rFonts w:ascii="Arial" w:hAnsi="Arial" w:cs="Arial"/>
          <w:color w:val="000000" w:themeColor="text1"/>
          <w:sz w:val="24"/>
          <w:szCs w:val="24"/>
        </w:rPr>
        <w:t>económica y la iniciativa privada dentro de los límites del</w:t>
      </w:r>
      <w:r>
        <w:rPr>
          <w:rFonts w:ascii="Arial" w:hAnsi="Arial" w:cs="Arial"/>
          <w:color w:val="000000" w:themeColor="text1"/>
          <w:sz w:val="24"/>
          <w:szCs w:val="24"/>
        </w:rPr>
        <w:t xml:space="preserve"> bien común y la función social </w:t>
      </w:r>
      <w:r w:rsidRPr="002E52C0">
        <w:rPr>
          <w:rFonts w:ascii="Arial" w:hAnsi="Arial" w:cs="Arial"/>
          <w:color w:val="000000" w:themeColor="text1"/>
          <w:sz w:val="24"/>
          <w:szCs w:val="24"/>
        </w:rPr>
        <w:t>de la empresa como base del desarrollo, con sus correspondientes obligaciones. La ley</w:t>
      </w:r>
      <w:r>
        <w:rPr>
          <w:rFonts w:ascii="Arial" w:hAnsi="Arial" w:cs="Arial"/>
          <w:color w:val="000000" w:themeColor="text1"/>
          <w:sz w:val="24"/>
          <w:szCs w:val="24"/>
        </w:rPr>
        <w:t xml:space="preserve"> </w:t>
      </w:r>
      <w:r w:rsidRPr="002E52C0">
        <w:rPr>
          <w:rFonts w:ascii="Arial" w:hAnsi="Arial" w:cs="Arial"/>
          <w:color w:val="000000" w:themeColor="text1"/>
          <w:sz w:val="24"/>
          <w:szCs w:val="24"/>
        </w:rPr>
        <w:t xml:space="preserve">delimitará el alcance de la libertad económica cuando así </w:t>
      </w:r>
      <w:r>
        <w:rPr>
          <w:rFonts w:ascii="Arial" w:hAnsi="Arial" w:cs="Arial"/>
          <w:color w:val="000000" w:themeColor="text1"/>
          <w:sz w:val="24"/>
          <w:szCs w:val="24"/>
        </w:rPr>
        <w:t xml:space="preserve">lo exijan el interés social, el </w:t>
      </w:r>
      <w:r w:rsidRPr="002E52C0">
        <w:rPr>
          <w:rFonts w:ascii="Arial" w:hAnsi="Arial" w:cs="Arial"/>
          <w:color w:val="000000" w:themeColor="text1"/>
          <w:sz w:val="24"/>
          <w:szCs w:val="24"/>
        </w:rPr>
        <w:t xml:space="preserve">ambiente y el patrimonio cultural de la Nación. </w:t>
      </w:r>
      <w:r w:rsidRPr="002E52C0">
        <w:rPr>
          <w:rFonts w:ascii="Arial" w:hAnsi="Arial" w:cs="Arial"/>
          <w:color w:val="000000" w:themeColor="text1"/>
          <w:sz w:val="24"/>
          <w:szCs w:val="24"/>
        </w:rPr>
        <w:cr/>
      </w:r>
    </w:p>
    <w:p w14:paraId="3671589A" w14:textId="77777777" w:rsidR="00101BA7" w:rsidRDefault="00101BA7" w:rsidP="00101BA7">
      <w:p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Que el artículo 1 de la Ley 124 de 1994 </w:t>
      </w:r>
      <w:r w:rsidRPr="0012160E">
        <w:rPr>
          <w:rFonts w:ascii="Arial" w:eastAsia="Arial" w:hAnsi="Arial" w:cs="Arial"/>
          <w:color w:val="000000" w:themeColor="text1"/>
          <w:sz w:val="24"/>
          <w:szCs w:val="24"/>
        </w:rPr>
        <w:t xml:space="preserve">por la cual se prohíbe el Expendio de Bebidas Embriagantes a Menores de Edad </w:t>
      </w:r>
      <w:r>
        <w:rPr>
          <w:rFonts w:ascii="Arial" w:eastAsia="Arial" w:hAnsi="Arial" w:cs="Arial"/>
          <w:color w:val="000000" w:themeColor="text1"/>
          <w:sz w:val="24"/>
          <w:szCs w:val="24"/>
        </w:rPr>
        <w:t>y se dictan otras disposiciones, dispone que l</w:t>
      </w:r>
      <w:r w:rsidRPr="0012160E">
        <w:rPr>
          <w:rFonts w:ascii="Arial" w:eastAsia="Arial" w:hAnsi="Arial" w:cs="Arial"/>
          <w:color w:val="000000" w:themeColor="text1"/>
          <w:sz w:val="24"/>
          <w:szCs w:val="24"/>
        </w:rPr>
        <w:t>a persona mayor que facilite las bebidas embriagantes o su adquisición, será sancionada de conformidad con las normas establecidas para los expendedores en los Códigos Nacional o Departamental de Policía.</w:t>
      </w:r>
    </w:p>
    <w:p w14:paraId="3560D35A" w14:textId="77777777" w:rsidR="00101BA7" w:rsidRDefault="00101BA7" w:rsidP="00101BA7">
      <w:pPr>
        <w:jc w:val="both"/>
        <w:rPr>
          <w:rFonts w:ascii="Arial" w:eastAsia="Arial" w:hAnsi="Arial" w:cs="Arial"/>
          <w:color w:val="000000" w:themeColor="text1"/>
          <w:sz w:val="24"/>
          <w:szCs w:val="24"/>
        </w:rPr>
      </w:pPr>
      <w:r w:rsidRPr="002E52C0">
        <w:rPr>
          <w:rFonts w:ascii="Arial" w:eastAsia="Arial" w:hAnsi="Arial" w:cs="Arial"/>
          <w:color w:val="000000" w:themeColor="text1"/>
          <w:sz w:val="24"/>
          <w:szCs w:val="24"/>
        </w:rPr>
        <w:t>Que el subliteral c) del numeral 2° del literal B) del art</w:t>
      </w:r>
      <w:r>
        <w:rPr>
          <w:rFonts w:ascii="Arial" w:eastAsia="Arial" w:hAnsi="Arial" w:cs="Arial"/>
          <w:color w:val="000000" w:themeColor="text1"/>
          <w:sz w:val="24"/>
          <w:szCs w:val="24"/>
        </w:rPr>
        <w:t xml:space="preserve">ículo 91 de la Ley 136 de 1994, </w:t>
      </w:r>
      <w:r w:rsidRPr="002E52C0">
        <w:rPr>
          <w:rFonts w:ascii="Arial" w:eastAsia="Arial" w:hAnsi="Arial" w:cs="Arial"/>
          <w:color w:val="000000" w:themeColor="text1"/>
          <w:sz w:val="24"/>
          <w:szCs w:val="24"/>
        </w:rPr>
        <w:t>modificado por el artículo 29 de la Ley 1551 de 2012, prescrib</w:t>
      </w:r>
      <w:r>
        <w:rPr>
          <w:rFonts w:ascii="Arial" w:eastAsia="Arial" w:hAnsi="Arial" w:cs="Arial"/>
          <w:color w:val="000000" w:themeColor="text1"/>
          <w:sz w:val="24"/>
          <w:szCs w:val="24"/>
        </w:rPr>
        <w:t xml:space="preserve">e como funciones de los </w:t>
      </w:r>
      <w:r w:rsidRPr="002E52C0">
        <w:rPr>
          <w:rFonts w:ascii="Arial" w:eastAsia="Arial" w:hAnsi="Arial" w:cs="Arial"/>
          <w:color w:val="000000" w:themeColor="text1"/>
          <w:sz w:val="24"/>
          <w:szCs w:val="24"/>
        </w:rPr>
        <w:t>alcaldes:</w:t>
      </w:r>
    </w:p>
    <w:p w14:paraId="5E990181" w14:textId="77777777" w:rsidR="00101BA7" w:rsidRPr="002E52C0" w:rsidRDefault="00101BA7" w:rsidP="00101BA7">
      <w:pPr>
        <w:spacing w:after="0"/>
        <w:jc w:val="both"/>
        <w:rPr>
          <w:rFonts w:ascii="Arial" w:eastAsia="Arial" w:hAnsi="Arial" w:cs="Arial"/>
          <w:color w:val="000000" w:themeColor="text1"/>
          <w:sz w:val="20"/>
          <w:szCs w:val="24"/>
        </w:rPr>
      </w:pPr>
      <w:r w:rsidRPr="002E52C0">
        <w:rPr>
          <w:rFonts w:ascii="Arial" w:eastAsia="Arial" w:hAnsi="Arial" w:cs="Arial"/>
          <w:color w:val="000000" w:themeColor="text1"/>
          <w:sz w:val="20"/>
          <w:szCs w:val="24"/>
        </w:rPr>
        <w:t xml:space="preserve">" B) En relación con el orden público: </w:t>
      </w:r>
    </w:p>
    <w:p w14:paraId="2EDB9B97" w14:textId="77777777" w:rsidR="00101BA7" w:rsidRPr="002E52C0" w:rsidRDefault="00101BA7" w:rsidP="00101BA7">
      <w:pPr>
        <w:spacing w:after="0"/>
        <w:jc w:val="both"/>
        <w:rPr>
          <w:rFonts w:ascii="Arial" w:eastAsia="Arial" w:hAnsi="Arial" w:cs="Arial"/>
          <w:color w:val="000000" w:themeColor="text1"/>
          <w:sz w:val="20"/>
          <w:szCs w:val="24"/>
        </w:rPr>
      </w:pPr>
      <w:r w:rsidRPr="002E52C0">
        <w:rPr>
          <w:rFonts w:ascii="Arial" w:eastAsia="Arial" w:hAnsi="Arial" w:cs="Arial"/>
          <w:color w:val="000000" w:themeColor="text1"/>
          <w:sz w:val="20"/>
          <w:szCs w:val="24"/>
        </w:rPr>
        <w:t>(…)</w:t>
      </w:r>
    </w:p>
    <w:p w14:paraId="39ECAEA5" w14:textId="77777777" w:rsidR="00101BA7" w:rsidRPr="002E52C0" w:rsidRDefault="00101BA7" w:rsidP="00101BA7">
      <w:pPr>
        <w:spacing w:after="0"/>
        <w:jc w:val="both"/>
        <w:rPr>
          <w:rFonts w:ascii="Arial" w:eastAsia="Arial" w:hAnsi="Arial" w:cs="Arial"/>
          <w:color w:val="000000" w:themeColor="text1"/>
          <w:sz w:val="20"/>
          <w:szCs w:val="24"/>
        </w:rPr>
      </w:pPr>
      <w:r w:rsidRPr="002E52C0">
        <w:rPr>
          <w:rFonts w:ascii="Arial" w:eastAsia="Arial" w:hAnsi="Arial" w:cs="Arial"/>
          <w:color w:val="000000" w:themeColor="text1"/>
          <w:sz w:val="20"/>
          <w:szCs w:val="24"/>
        </w:rPr>
        <w:t>2. Dictar para el mantenimiento del orden público o su restablecimiento de conformidad con la ley, si fuera del caso, medidas tales como:</w:t>
      </w:r>
    </w:p>
    <w:p w14:paraId="47F4D206" w14:textId="77777777" w:rsidR="00101BA7" w:rsidRPr="002E52C0" w:rsidRDefault="00101BA7" w:rsidP="00101BA7">
      <w:pPr>
        <w:spacing w:after="0"/>
        <w:jc w:val="both"/>
        <w:rPr>
          <w:rFonts w:ascii="Arial" w:eastAsia="Arial" w:hAnsi="Arial" w:cs="Arial"/>
          <w:color w:val="000000" w:themeColor="text1"/>
          <w:sz w:val="20"/>
          <w:szCs w:val="24"/>
        </w:rPr>
      </w:pPr>
      <w:r w:rsidRPr="002E52C0">
        <w:rPr>
          <w:rFonts w:ascii="Arial" w:eastAsia="Arial" w:hAnsi="Arial" w:cs="Arial"/>
          <w:color w:val="000000" w:themeColor="text1"/>
          <w:sz w:val="20"/>
          <w:szCs w:val="24"/>
        </w:rPr>
        <w:t>(...)</w:t>
      </w:r>
    </w:p>
    <w:p w14:paraId="162A011B" w14:textId="77777777" w:rsidR="00101BA7" w:rsidRDefault="00101BA7" w:rsidP="00101BA7">
      <w:pPr>
        <w:spacing w:after="0"/>
        <w:jc w:val="both"/>
        <w:rPr>
          <w:rFonts w:ascii="Arial" w:eastAsia="Arial" w:hAnsi="Arial" w:cs="Arial"/>
          <w:color w:val="000000" w:themeColor="text1"/>
          <w:sz w:val="24"/>
          <w:szCs w:val="24"/>
        </w:rPr>
      </w:pPr>
      <w:r w:rsidRPr="002E52C0">
        <w:rPr>
          <w:rFonts w:ascii="Arial" w:eastAsia="Arial" w:hAnsi="Arial" w:cs="Arial"/>
          <w:color w:val="000000" w:themeColor="text1"/>
          <w:sz w:val="20"/>
          <w:szCs w:val="24"/>
        </w:rPr>
        <w:t>c) Restringir o prohibir el expendio y consumo de bebidas embriagantes…”</w:t>
      </w:r>
      <w:r w:rsidRPr="002E52C0">
        <w:rPr>
          <w:rFonts w:ascii="Arial" w:eastAsia="Arial" w:hAnsi="Arial" w:cs="Arial"/>
          <w:color w:val="000000" w:themeColor="text1"/>
          <w:sz w:val="20"/>
          <w:szCs w:val="24"/>
        </w:rPr>
        <w:cr/>
      </w:r>
    </w:p>
    <w:p w14:paraId="647922E0" w14:textId="77777777" w:rsidR="00101BA7" w:rsidRDefault="00101BA7" w:rsidP="00C8603B">
      <w:pPr>
        <w:spacing w:after="0" w:line="240" w:lineRule="auto"/>
        <w:jc w:val="both"/>
        <w:rPr>
          <w:rFonts w:ascii="Arial" w:hAnsi="Arial" w:cs="Arial"/>
          <w:color w:val="000000" w:themeColor="text1"/>
          <w:sz w:val="24"/>
          <w:szCs w:val="24"/>
        </w:rPr>
      </w:pPr>
    </w:p>
    <w:p w14:paraId="163BE2D0" w14:textId="77777777" w:rsidR="00101BA7" w:rsidRPr="00AD7E95" w:rsidRDefault="00101BA7" w:rsidP="00C8603B">
      <w:pPr>
        <w:spacing w:after="0" w:line="240" w:lineRule="auto"/>
        <w:jc w:val="both"/>
        <w:rPr>
          <w:rFonts w:ascii="Arial" w:hAnsi="Arial" w:cs="Arial"/>
          <w:color w:val="000000" w:themeColor="text1"/>
          <w:sz w:val="24"/>
          <w:szCs w:val="24"/>
        </w:rPr>
      </w:pPr>
    </w:p>
    <w:p w14:paraId="12790D92" w14:textId="77777777" w:rsidR="00E507DC" w:rsidRPr="00AD7E95" w:rsidRDefault="00E507DC" w:rsidP="00C8603B">
      <w:pPr>
        <w:spacing w:after="0" w:line="240" w:lineRule="auto"/>
        <w:jc w:val="both"/>
        <w:rPr>
          <w:rFonts w:ascii="Arial" w:eastAsia="Arial" w:hAnsi="Arial" w:cs="Arial"/>
          <w:color w:val="000000" w:themeColor="text1"/>
          <w:sz w:val="24"/>
          <w:szCs w:val="24"/>
        </w:rPr>
      </w:pPr>
      <w:r w:rsidRPr="00AD7E95">
        <w:rPr>
          <w:rFonts w:ascii="Arial" w:eastAsia="Arial" w:hAnsi="Arial" w:cs="Arial"/>
          <w:color w:val="000000" w:themeColor="text1"/>
          <w:sz w:val="24"/>
          <w:szCs w:val="24"/>
        </w:rPr>
        <w:lastRenderedPageBreak/>
        <w:t>Que la Ley 1801 de 2016, Por la cual se expide el Código Nacional de Seguridad y Convivencia Ciudadana</w:t>
      </w:r>
      <w:r w:rsidRPr="00AD7E95">
        <w:rPr>
          <w:rFonts w:ascii="Arial" w:eastAsia="Open Sans" w:hAnsi="Arial" w:cs="Arial"/>
          <w:color w:val="000000" w:themeColor="text1"/>
          <w:sz w:val="24"/>
          <w:szCs w:val="24"/>
        </w:rPr>
        <w:t xml:space="preserve">, </w:t>
      </w:r>
      <w:r w:rsidRPr="00AD7E95">
        <w:rPr>
          <w:rFonts w:ascii="Arial" w:eastAsia="Arial" w:hAnsi="Arial" w:cs="Arial"/>
          <w:color w:val="000000" w:themeColor="text1"/>
          <w:sz w:val="24"/>
          <w:szCs w:val="24"/>
        </w:rPr>
        <w:t>en su artículo 6, bajo el nombre “Categorías Jurídicas” dispone que:</w:t>
      </w:r>
    </w:p>
    <w:p w14:paraId="490A62DE" w14:textId="77777777" w:rsidR="00C8603B" w:rsidRPr="00AD7E95" w:rsidRDefault="00C8603B" w:rsidP="00C8603B">
      <w:pPr>
        <w:spacing w:after="0" w:line="240" w:lineRule="auto"/>
        <w:jc w:val="both"/>
        <w:rPr>
          <w:rFonts w:ascii="Arial" w:eastAsia="Arial" w:hAnsi="Arial" w:cs="Arial"/>
          <w:color w:val="000000" w:themeColor="text1"/>
          <w:sz w:val="24"/>
          <w:szCs w:val="24"/>
        </w:rPr>
      </w:pPr>
    </w:p>
    <w:p w14:paraId="2E7FCDC5" w14:textId="77777777" w:rsidR="00E507DC" w:rsidRPr="00AD7E95" w:rsidRDefault="00E507DC" w:rsidP="00E92883">
      <w:pPr>
        <w:pStyle w:val="Sinespaciado"/>
        <w:ind w:left="708"/>
        <w:jc w:val="both"/>
        <w:rPr>
          <w:rFonts w:ascii="Arial" w:hAnsi="Arial" w:cs="Arial"/>
          <w:sz w:val="20"/>
          <w:szCs w:val="20"/>
        </w:rPr>
      </w:pPr>
      <w:r w:rsidRPr="00AD7E95">
        <w:rPr>
          <w:rFonts w:ascii="Arial" w:hAnsi="Arial" w:cs="Arial"/>
          <w:sz w:val="20"/>
          <w:szCs w:val="20"/>
        </w:rPr>
        <w:t>“Las categorías de convivencia son: seguridad, tranquilidad, ambiente y salud pública, y su alcance es el siguiente:</w:t>
      </w:r>
    </w:p>
    <w:p w14:paraId="7805C05A" w14:textId="77777777" w:rsidR="00E92883" w:rsidRPr="00AD7E95" w:rsidRDefault="00E92883" w:rsidP="00E92883">
      <w:pPr>
        <w:pStyle w:val="Sinespaciado"/>
        <w:ind w:left="708"/>
        <w:jc w:val="both"/>
        <w:rPr>
          <w:rFonts w:ascii="Arial" w:hAnsi="Arial" w:cs="Arial"/>
          <w:sz w:val="20"/>
          <w:szCs w:val="20"/>
        </w:rPr>
      </w:pPr>
    </w:p>
    <w:p w14:paraId="0FB128F8" w14:textId="77777777" w:rsidR="00E507DC" w:rsidRPr="00AD7E95" w:rsidRDefault="00E507DC" w:rsidP="00E92883">
      <w:pPr>
        <w:pStyle w:val="Sinespaciado"/>
        <w:ind w:left="708"/>
        <w:jc w:val="both"/>
        <w:rPr>
          <w:rFonts w:ascii="Arial" w:hAnsi="Arial" w:cs="Arial"/>
          <w:sz w:val="20"/>
          <w:szCs w:val="20"/>
        </w:rPr>
      </w:pPr>
      <w:r w:rsidRPr="00AD7E95">
        <w:rPr>
          <w:rFonts w:ascii="Arial" w:hAnsi="Arial" w:cs="Arial"/>
          <w:sz w:val="20"/>
          <w:szCs w:val="20"/>
        </w:rPr>
        <w:t>1. Seguridad: Garantizar la protección de los derechos y libertades constitucionales y legales de las personas en el territorio nacional.</w:t>
      </w:r>
    </w:p>
    <w:p w14:paraId="1A7D77B4" w14:textId="77777777" w:rsidR="00E507DC" w:rsidRPr="00AD7E95" w:rsidRDefault="00E507DC" w:rsidP="00E92883">
      <w:pPr>
        <w:pStyle w:val="Sinespaciado"/>
        <w:ind w:left="708"/>
        <w:jc w:val="both"/>
        <w:rPr>
          <w:rFonts w:ascii="Arial" w:hAnsi="Arial" w:cs="Arial"/>
          <w:sz w:val="20"/>
          <w:szCs w:val="20"/>
        </w:rPr>
      </w:pPr>
      <w:r w:rsidRPr="00AD7E95">
        <w:rPr>
          <w:rFonts w:ascii="Arial" w:hAnsi="Arial" w:cs="Arial"/>
          <w:sz w:val="20"/>
          <w:szCs w:val="20"/>
        </w:rPr>
        <w:t>2. Tranquilidad: Lograr que las personas ejerzan sus derechos y libertades, sin abusar de los mismos, y con plena observancia de los derechos ajenos.</w:t>
      </w:r>
    </w:p>
    <w:p w14:paraId="5A66046A" w14:textId="77777777" w:rsidR="00E507DC" w:rsidRPr="00AD7E95" w:rsidRDefault="00E507DC" w:rsidP="00E92883">
      <w:pPr>
        <w:pStyle w:val="Sinespaciado"/>
        <w:ind w:left="708"/>
        <w:jc w:val="both"/>
        <w:rPr>
          <w:rFonts w:ascii="Arial" w:hAnsi="Arial" w:cs="Arial"/>
          <w:sz w:val="20"/>
          <w:szCs w:val="20"/>
        </w:rPr>
      </w:pPr>
      <w:r w:rsidRPr="00AD7E95">
        <w:rPr>
          <w:rFonts w:ascii="Arial" w:hAnsi="Arial" w:cs="Arial"/>
          <w:sz w:val="20"/>
          <w:szCs w:val="20"/>
        </w:rPr>
        <w:t>3. Ambiente: Favorecer la protección de los recursos naturales, el patrimonio ecológico, el goce y la relación sostenible con el ambiente.</w:t>
      </w:r>
    </w:p>
    <w:p w14:paraId="16C4300D" w14:textId="77777777" w:rsidR="00E507DC" w:rsidRPr="00AD7E95" w:rsidRDefault="00E507DC" w:rsidP="00E92883">
      <w:pPr>
        <w:pStyle w:val="Sinespaciado"/>
        <w:ind w:left="708"/>
        <w:jc w:val="both"/>
        <w:rPr>
          <w:rFonts w:ascii="Arial" w:hAnsi="Arial" w:cs="Arial"/>
          <w:sz w:val="20"/>
          <w:szCs w:val="20"/>
        </w:rPr>
      </w:pPr>
      <w:r w:rsidRPr="00AD7E95">
        <w:rPr>
          <w:rFonts w:ascii="Arial" w:hAnsi="Arial" w:cs="Arial"/>
          <w:sz w:val="20"/>
          <w:szCs w:val="20"/>
        </w:rPr>
        <w:t>4. Salud Pública: Es la responsabilidad estatal y ciudadana de protección de la salud como un derecho esencial, individual, colectivo y comunitario logrado en función de las condiciones de bienestar y calidad de vida”.</w:t>
      </w:r>
    </w:p>
    <w:p w14:paraId="7F741885" w14:textId="77777777" w:rsidR="00E92883" w:rsidRPr="00AD7E95" w:rsidRDefault="00E92883" w:rsidP="00E92883">
      <w:pPr>
        <w:pStyle w:val="Sinespaciado"/>
        <w:ind w:left="708"/>
        <w:jc w:val="both"/>
        <w:rPr>
          <w:rFonts w:ascii="Arial" w:hAnsi="Arial" w:cs="Arial"/>
        </w:rPr>
      </w:pPr>
    </w:p>
    <w:p w14:paraId="23DD9031" w14:textId="77777777" w:rsidR="00F805E9" w:rsidRDefault="00F805E9" w:rsidP="00E507DC">
      <w:pPr>
        <w:jc w:val="both"/>
        <w:rPr>
          <w:rFonts w:ascii="Arial" w:eastAsia="Arial" w:hAnsi="Arial" w:cs="Arial"/>
          <w:color w:val="000000" w:themeColor="text1"/>
          <w:sz w:val="24"/>
          <w:szCs w:val="24"/>
        </w:rPr>
      </w:pPr>
      <w:r>
        <w:rPr>
          <w:rFonts w:ascii="Arial" w:eastAsia="Arial" w:hAnsi="Arial" w:cs="Arial"/>
          <w:color w:val="000000" w:themeColor="text1"/>
          <w:sz w:val="24"/>
          <w:szCs w:val="24"/>
        </w:rPr>
        <w:t>Que el artículo 10 de la Ley 1801 de 2016 indica que es un deber general de las autoridades de Policía p</w:t>
      </w:r>
      <w:r w:rsidRPr="00F805E9">
        <w:rPr>
          <w:rFonts w:ascii="Arial" w:eastAsia="Arial" w:hAnsi="Arial" w:cs="Arial"/>
          <w:color w:val="000000" w:themeColor="text1"/>
          <w:sz w:val="24"/>
          <w:szCs w:val="24"/>
        </w:rPr>
        <w:t>revenir situaciones y comportamientos que ponen en riesgo la convivencia.</w:t>
      </w:r>
    </w:p>
    <w:p w14:paraId="05F1749B" w14:textId="77777777" w:rsidR="00E507DC" w:rsidRPr="00AD7E95" w:rsidRDefault="00E507DC" w:rsidP="00E507DC">
      <w:pPr>
        <w:jc w:val="both"/>
        <w:rPr>
          <w:rFonts w:ascii="Arial" w:eastAsia="Arial" w:hAnsi="Arial" w:cs="Arial"/>
          <w:color w:val="000000" w:themeColor="text1"/>
          <w:sz w:val="20"/>
          <w:szCs w:val="20"/>
        </w:rPr>
      </w:pPr>
      <w:r w:rsidRPr="00AD7E95">
        <w:rPr>
          <w:rFonts w:ascii="Arial" w:eastAsia="Arial" w:hAnsi="Arial" w:cs="Arial"/>
          <w:color w:val="000000" w:themeColor="text1"/>
          <w:sz w:val="24"/>
          <w:szCs w:val="24"/>
        </w:rPr>
        <w:t>Que el artículo 14 ibídem, señala:</w:t>
      </w:r>
      <w:r w:rsidRPr="00AD7E95">
        <w:rPr>
          <w:rFonts w:ascii="Arial" w:eastAsia="Arial" w:hAnsi="Arial" w:cs="Arial"/>
          <w:color w:val="000000" w:themeColor="text1"/>
        </w:rPr>
        <w:t xml:space="preserve"> </w:t>
      </w:r>
      <w:r w:rsidRPr="00AD7E95">
        <w:rPr>
          <w:rFonts w:ascii="Arial" w:eastAsia="Arial" w:hAnsi="Arial" w:cs="Arial"/>
          <w:color w:val="000000" w:themeColor="text1"/>
          <w:sz w:val="20"/>
          <w:szCs w:val="20"/>
        </w:rPr>
        <w:t>“PODER EXTRAORDINARIO PARA PREVENCIÓN DEL RIESGO O ANTE SITUACIONES DE EMERGENCIA, SEGURIDAD Y CALAMIDAD. Los gobernadores y los alcaldes, podrán disponer acciones transitorias de Policía, ante situaciones extraordinarias que puedan amenazar o afectar gravemente a la población, con el propósito de prevenir las consecuencias negativas ante la materialización de un evento amenazante o mitigar los efectos adversos ante la ocurrencia de desastres, epidemias, calamidades, o situaciones de seguridad o medio ambiente; así mismo, para disminuir el impacto de sus posibles consecuencias, de conformidad con las leyes que regulan la materia.</w:t>
      </w:r>
    </w:p>
    <w:p w14:paraId="1B1318C1" w14:textId="77777777" w:rsidR="00E507DC" w:rsidRPr="00AD7E95" w:rsidRDefault="00E507DC" w:rsidP="00E507DC">
      <w:pPr>
        <w:jc w:val="both"/>
        <w:rPr>
          <w:rFonts w:ascii="Arial" w:eastAsia="Arial" w:hAnsi="Arial" w:cs="Arial"/>
          <w:color w:val="000000" w:themeColor="text1"/>
          <w:sz w:val="20"/>
          <w:szCs w:val="20"/>
        </w:rPr>
      </w:pPr>
      <w:r w:rsidRPr="00AD7E95">
        <w:rPr>
          <w:rFonts w:ascii="Arial" w:eastAsia="Arial" w:hAnsi="Arial" w:cs="Arial"/>
          <w:bCs/>
          <w:color w:val="000000" w:themeColor="text1"/>
          <w:sz w:val="20"/>
          <w:szCs w:val="20"/>
        </w:rPr>
        <w:t>PARÁGRAFO</w:t>
      </w:r>
      <w:r w:rsidRPr="00AD7E95">
        <w:rPr>
          <w:rFonts w:ascii="Arial" w:eastAsia="Arial" w:hAnsi="Arial" w:cs="Arial"/>
          <w:b/>
          <w:color w:val="000000" w:themeColor="text1"/>
          <w:sz w:val="20"/>
          <w:szCs w:val="20"/>
        </w:rPr>
        <w:t>. </w:t>
      </w:r>
      <w:r w:rsidRPr="00AD7E95">
        <w:rPr>
          <w:rFonts w:ascii="Arial" w:eastAsia="Arial" w:hAnsi="Arial" w:cs="Arial"/>
          <w:color w:val="000000" w:themeColor="text1"/>
          <w:sz w:val="20"/>
          <w:szCs w:val="20"/>
        </w:rPr>
        <w:t xml:space="preserve">Lo anterior sin perjuicio de lo establecido en la Ley </w:t>
      </w:r>
      <w:hyperlink r:id="rId8" w:anchor="INICIO" w:history="1">
        <w:r w:rsidRPr="00AD7E95">
          <w:rPr>
            <w:rStyle w:val="ListLabel7"/>
          </w:rPr>
          <w:t>9</w:t>
        </w:r>
      </w:hyperlink>
      <w:r w:rsidRPr="00AD7E95">
        <w:rPr>
          <w:rFonts w:ascii="Arial" w:eastAsia="Arial" w:hAnsi="Arial" w:cs="Arial"/>
          <w:color w:val="000000" w:themeColor="text1"/>
          <w:sz w:val="20"/>
          <w:szCs w:val="20"/>
        </w:rPr>
        <w:t>ª de 1979, la Ley 6</w:t>
      </w:r>
      <w:hyperlink r:id="rId9" w:anchor="INICIO" w:history="1">
        <w:r w:rsidRPr="00AD7E95">
          <w:rPr>
            <w:rStyle w:val="ListLabel7"/>
          </w:rPr>
          <w:t>5</w:t>
        </w:r>
      </w:hyperlink>
      <w:r w:rsidRPr="00AD7E95">
        <w:rPr>
          <w:rFonts w:ascii="Arial" w:eastAsia="Arial" w:hAnsi="Arial" w:cs="Arial"/>
          <w:color w:val="000000" w:themeColor="text1"/>
          <w:sz w:val="20"/>
          <w:szCs w:val="20"/>
        </w:rPr>
        <w:t xml:space="preserve"> de 1993, Ley </w:t>
      </w:r>
      <w:hyperlink r:id="rId10" w:anchor="INICIO" w:history="1">
        <w:r w:rsidRPr="00AD7E95">
          <w:rPr>
            <w:rStyle w:val="ListLabel7"/>
          </w:rPr>
          <w:t>1523</w:t>
        </w:r>
      </w:hyperlink>
      <w:r w:rsidRPr="00AD7E95">
        <w:rPr>
          <w:rFonts w:ascii="Arial" w:eastAsia="Arial" w:hAnsi="Arial" w:cs="Arial"/>
          <w:color w:val="000000" w:themeColor="text1"/>
          <w:sz w:val="20"/>
          <w:szCs w:val="20"/>
        </w:rPr>
        <w:t xml:space="preserve"> de 2012 frente a la condición de los mandatarios como cabeza de los Consejos de Gestión de Riesgo de Desastre y las normas que las modifiquen, adicionen o sustituyan, con respecto a las facultades para declarar la emergencia sanitaria”.</w:t>
      </w:r>
    </w:p>
    <w:p w14:paraId="46A971AA" w14:textId="77777777" w:rsidR="00F805E9" w:rsidRDefault="00F805E9" w:rsidP="00E507DC">
      <w:pPr>
        <w:jc w:val="both"/>
        <w:rPr>
          <w:rFonts w:ascii="Arial" w:eastAsia="Arial" w:hAnsi="Arial" w:cs="Arial"/>
          <w:color w:val="000000" w:themeColor="text1"/>
          <w:sz w:val="24"/>
          <w:szCs w:val="24"/>
        </w:rPr>
      </w:pPr>
      <w:r>
        <w:rPr>
          <w:rFonts w:ascii="Arial" w:eastAsia="Arial" w:hAnsi="Arial" w:cs="Arial"/>
          <w:color w:val="000000" w:themeColor="text1"/>
          <w:sz w:val="24"/>
          <w:szCs w:val="24"/>
        </w:rPr>
        <w:t>Que el artículo 26 de la Ley 1801 de 2016 indica que e</w:t>
      </w:r>
      <w:r w:rsidRPr="00F805E9">
        <w:rPr>
          <w:rFonts w:ascii="Arial" w:eastAsia="Arial" w:hAnsi="Arial" w:cs="Arial"/>
          <w:color w:val="000000" w:themeColor="text1"/>
          <w:sz w:val="24"/>
          <w:szCs w:val="24"/>
        </w:rPr>
        <w:t xml:space="preserve">s deber de todas las personas en el territorio nacional comportarse de manera favorable a la convivencia. Para ello, además de evitar comportamientos contrarios a la misma, deben regular sus comportamientos a fin de respetar a las demás personas, en el ejercicio de sus derechos y deberes ciudadanos, en su vida, honra y bienes, de conformidad con la Constitución Política y las leyes, y especialmente con lo dispuesto en </w:t>
      </w:r>
      <w:r w:rsidR="00063F82">
        <w:rPr>
          <w:rFonts w:ascii="Arial" w:eastAsia="Arial" w:hAnsi="Arial" w:cs="Arial"/>
          <w:color w:val="000000" w:themeColor="text1"/>
          <w:sz w:val="24"/>
          <w:szCs w:val="24"/>
        </w:rPr>
        <w:t>dicha ley.</w:t>
      </w:r>
    </w:p>
    <w:p w14:paraId="6D7A6085" w14:textId="77777777" w:rsidR="00101BA7" w:rsidRDefault="00101BA7" w:rsidP="00101BA7">
      <w:pPr>
        <w:jc w:val="both"/>
        <w:rPr>
          <w:rFonts w:ascii="Arial" w:eastAsia="Arial" w:hAnsi="Arial" w:cs="Arial"/>
          <w:color w:val="000000" w:themeColor="text1"/>
          <w:sz w:val="24"/>
          <w:szCs w:val="24"/>
        </w:rPr>
      </w:pPr>
      <w:r w:rsidRPr="00101BA7">
        <w:rPr>
          <w:rFonts w:ascii="Arial" w:eastAsia="Arial" w:hAnsi="Arial" w:cs="Arial"/>
          <w:color w:val="000000" w:themeColor="text1"/>
          <w:sz w:val="24"/>
          <w:szCs w:val="24"/>
        </w:rPr>
        <w:t>Que de conformidad con lo dispuesto el artículo 83 de la Ley 1801 de 2016, actividad</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económica es: “la actividad lícita, desarrollada por las personas naturales y jurídicas, en</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cualquier lugar y sobre cualquier bien, sea comercial, industrial, social, de servicios, de</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recreación o de entretenimiento; de carácter público o p</w:t>
      </w:r>
      <w:r>
        <w:rPr>
          <w:rFonts w:ascii="Arial" w:eastAsia="Arial" w:hAnsi="Arial" w:cs="Arial"/>
          <w:color w:val="000000" w:themeColor="text1"/>
          <w:sz w:val="24"/>
          <w:szCs w:val="24"/>
        </w:rPr>
        <w:t xml:space="preserve">rivado o en entidades con o sin </w:t>
      </w:r>
      <w:r w:rsidRPr="00101BA7">
        <w:rPr>
          <w:rFonts w:ascii="Arial" w:eastAsia="Arial" w:hAnsi="Arial" w:cs="Arial"/>
          <w:color w:val="000000" w:themeColor="text1"/>
          <w:sz w:val="24"/>
          <w:szCs w:val="24"/>
        </w:rPr>
        <w:t>ánimo de lucro, o similares o que siendo privados, s</w:t>
      </w:r>
      <w:r>
        <w:rPr>
          <w:rFonts w:ascii="Arial" w:eastAsia="Arial" w:hAnsi="Arial" w:cs="Arial"/>
          <w:color w:val="000000" w:themeColor="text1"/>
          <w:sz w:val="24"/>
          <w:szCs w:val="24"/>
        </w:rPr>
        <w:t xml:space="preserve">us actividades trasciendan a lo </w:t>
      </w:r>
      <w:r w:rsidRPr="00101BA7">
        <w:rPr>
          <w:rFonts w:ascii="Arial" w:eastAsia="Arial" w:hAnsi="Arial" w:cs="Arial"/>
          <w:color w:val="000000" w:themeColor="text1"/>
          <w:sz w:val="24"/>
          <w:szCs w:val="24"/>
        </w:rPr>
        <w:t>público.”, a renglón seguido el parágrafo del artícul</w:t>
      </w:r>
      <w:r>
        <w:rPr>
          <w:rFonts w:ascii="Arial" w:eastAsia="Arial" w:hAnsi="Arial" w:cs="Arial"/>
          <w:color w:val="000000" w:themeColor="text1"/>
          <w:sz w:val="24"/>
          <w:szCs w:val="24"/>
        </w:rPr>
        <w:t xml:space="preserve">o en comento estableció que los </w:t>
      </w:r>
      <w:r w:rsidRPr="00101BA7">
        <w:rPr>
          <w:rFonts w:ascii="Arial" w:eastAsia="Arial" w:hAnsi="Arial" w:cs="Arial"/>
          <w:color w:val="000000" w:themeColor="text1"/>
          <w:sz w:val="24"/>
          <w:szCs w:val="24"/>
        </w:rPr>
        <w:t>Alcaldes fijarán horarios en los casos que la activ</w:t>
      </w:r>
      <w:r>
        <w:rPr>
          <w:rFonts w:ascii="Arial" w:eastAsia="Arial" w:hAnsi="Arial" w:cs="Arial"/>
          <w:color w:val="000000" w:themeColor="text1"/>
          <w:sz w:val="24"/>
          <w:szCs w:val="24"/>
        </w:rPr>
        <w:t xml:space="preserve">idad económica pueda afectar la </w:t>
      </w:r>
      <w:r w:rsidRPr="00101BA7">
        <w:rPr>
          <w:rFonts w:ascii="Arial" w:eastAsia="Arial" w:hAnsi="Arial" w:cs="Arial"/>
          <w:color w:val="000000" w:themeColor="text1"/>
          <w:sz w:val="24"/>
          <w:szCs w:val="24"/>
        </w:rPr>
        <w:t>convivencia.</w:t>
      </w:r>
    </w:p>
    <w:p w14:paraId="0AD5BF63" w14:textId="77777777" w:rsidR="00101BA7" w:rsidRDefault="00101BA7" w:rsidP="00101BA7">
      <w:pPr>
        <w:jc w:val="both"/>
        <w:rPr>
          <w:rFonts w:ascii="Arial" w:eastAsia="Arial" w:hAnsi="Arial" w:cs="Arial"/>
          <w:color w:val="000000" w:themeColor="text1"/>
          <w:sz w:val="24"/>
          <w:szCs w:val="24"/>
        </w:rPr>
      </w:pPr>
      <w:r w:rsidRPr="00101BA7">
        <w:rPr>
          <w:rFonts w:ascii="Arial" w:eastAsia="Arial" w:hAnsi="Arial" w:cs="Arial"/>
          <w:color w:val="000000" w:themeColor="text1"/>
          <w:sz w:val="24"/>
          <w:szCs w:val="24"/>
        </w:rPr>
        <w:lastRenderedPageBreak/>
        <w:t>Que en concordancia con lo anterior, el artículo 86 de la Ley 1801 de 2016, dispone que los</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Alcaldes Distritales podrán establecer horarios de funcionamiento y determinar las medidas</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correctivas por su incumplimiento, a “…las personas jurídicas con o sin ánimo de lucro,</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establecidas o que funcionen bajo la denominación de clubes sociales sin ánimo de lucro</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cuya actividad pueda afectar la convivencia y el orden público; casas culturales; centros</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sociales privados o clubes privados o similares; que ofrezcan servicios o actividades de</w:t>
      </w:r>
      <w:r>
        <w:rPr>
          <w:rFonts w:ascii="Arial" w:eastAsia="Arial" w:hAnsi="Arial" w:cs="Arial"/>
          <w:color w:val="000000" w:themeColor="text1"/>
          <w:sz w:val="24"/>
          <w:szCs w:val="24"/>
        </w:rPr>
        <w:t xml:space="preserve"> </w:t>
      </w:r>
      <w:r w:rsidRPr="00101BA7">
        <w:rPr>
          <w:rFonts w:ascii="Arial" w:eastAsia="Arial" w:hAnsi="Arial" w:cs="Arial"/>
          <w:color w:val="000000" w:themeColor="text1"/>
          <w:sz w:val="24"/>
          <w:szCs w:val="24"/>
        </w:rPr>
        <w:t>recreación; diversión, expendio o consumo de licor; sala d</w:t>
      </w:r>
      <w:r>
        <w:rPr>
          <w:rFonts w:ascii="Arial" w:eastAsia="Arial" w:hAnsi="Arial" w:cs="Arial"/>
          <w:color w:val="000000" w:themeColor="text1"/>
          <w:sz w:val="24"/>
          <w:szCs w:val="24"/>
        </w:rPr>
        <w:t xml:space="preserve">e baile; discoteca; grill; bar; </w:t>
      </w:r>
      <w:r w:rsidRPr="00101BA7">
        <w:rPr>
          <w:rFonts w:ascii="Arial" w:eastAsia="Arial" w:hAnsi="Arial" w:cs="Arial"/>
          <w:color w:val="000000" w:themeColor="text1"/>
          <w:sz w:val="24"/>
          <w:szCs w:val="24"/>
        </w:rPr>
        <w:t xml:space="preserve">taberna; whiskería; cantina; rockola; karaoke; sala </w:t>
      </w:r>
      <w:r>
        <w:rPr>
          <w:rFonts w:ascii="Arial" w:eastAsia="Arial" w:hAnsi="Arial" w:cs="Arial"/>
          <w:color w:val="000000" w:themeColor="text1"/>
          <w:sz w:val="24"/>
          <w:szCs w:val="24"/>
        </w:rPr>
        <w:t xml:space="preserve">de masajes, o cualquier tipo de </w:t>
      </w:r>
      <w:r w:rsidRPr="00101BA7">
        <w:rPr>
          <w:rFonts w:ascii="Arial" w:eastAsia="Arial" w:hAnsi="Arial" w:cs="Arial"/>
          <w:color w:val="000000" w:themeColor="text1"/>
          <w:sz w:val="24"/>
          <w:szCs w:val="24"/>
        </w:rPr>
        <w:t>espectáculo para sus asociados o para el público en general.”</w:t>
      </w:r>
    </w:p>
    <w:p w14:paraId="451BF030" w14:textId="77777777" w:rsidR="00E42A4E" w:rsidRDefault="00E42A4E" w:rsidP="00E42A4E">
      <w:p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Que la Ley 2000 del 14 de noviembre de 2019 </w:t>
      </w:r>
      <w:r w:rsidRPr="00E42A4E">
        <w:rPr>
          <w:rFonts w:ascii="Arial" w:eastAsia="Arial" w:hAnsi="Arial" w:cs="Arial"/>
          <w:color w:val="000000" w:themeColor="text1"/>
          <w:sz w:val="24"/>
          <w:szCs w:val="24"/>
        </w:rPr>
        <w:t>por medio de la cual se</w:t>
      </w:r>
      <w:r>
        <w:rPr>
          <w:rFonts w:ascii="Arial" w:eastAsia="Arial" w:hAnsi="Arial" w:cs="Arial"/>
          <w:color w:val="000000" w:themeColor="text1"/>
          <w:sz w:val="24"/>
          <w:szCs w:val="24"/>
        </w:rPr>
        <w:t xml:space="preserve"> modifica el Código Nacional de Policía y Convivencia y el Código de la I</w:t>
      </w:r>
      <w:r w:rsidRPr="00E42A4E">
        <w:rPr>
          <w:rFonts w:ascii="Arial" w:eastAsia="Arial" w:hAnsi="Arial" w:cs="Arial"/>
          <w:color w:val="000000" w:themeColor="text1"/>
          <w:sz w:val="24"/>
          <w:szCs w:val="24"/>
        </w:rPr>
        <w:t>nfancia y la</w:t>
      </w:r>
      <w:r>
        <w:rPr>
          <w:rFonts w:ascii="Arial" w:eastAsia="Arial" w:hAnsi="Arial" w:cs="Arial"/>
          <w:color w:val="000000" w:themeColor="text1"/>
          <w:sz w:val="24"/>
          <w:szCs w:val="24"/>
        </w:rPr>
        <w:t xml:space="preserve"> A</w:t>
      </w:r>
      <w:r w:rsidRPr="00E42A4E">
        <w:rPr>
          <w:rFonts w:ascii="Arial" w:eastAsia="Arial" w:hAnsi="Arial" w:cs="Arial"/>
          <w:color w:val="000000" w:themeColor="text1"/>
          <w:sz w:val="24"/>
          <w:szCs w:val="24"/>
        </w:rPr>
        <w:t>dolescencia en materia de consumo, porte y distribución</w:t>
      </w:r>
      <w:r>
        <w:rPr>
          <w:rFonts w:ascii="Arial" w:eastAsia="Arial" w:hAnsi="Arial" w:cs="Arial"/>
          <w:color w:val="000000" w:themeColor="text1"/>
          <w:sz w:val="24"/>
          <w:szCs w:val="24"/>
        </w:rPr>
        <w:t xml:space="preserve"> </w:t>
      </w:r>
      <w:r w:rsidRPr="00E42A4E">
        <w:rPr>
          <w:rFonts w:ascii="Arial" w:eastAsia="Arial" w:hAnsi="Arial" w:cs="Arial"/>
          <w:color w:val="000000" w:themeColor="text1"/>
          <w:sz w:val="24"/>
          <w:szCs w:val="24"/>
        </w:rPr>
        <w:t>de sustancias psicoactivas en lugares con presencia de</w:t>
      </w:r>
      <w:r>
        <w:rPr>
          <w:rFonts w:ascii="Arial" w:eastAsia="Arial" w:hAnsi="Arial" w:cs="Arial"/>
          <w:color w:val="000000" w:themeColor="text1"/>
          <w:sz w:val="24"/>
          <w:szCs w:val="24"/>
        </w:rPr>
        <w:t xml:space="preserve"> </w:t>
      </w:r>
      <w:r w:rsidRPr="00E42A4E">
        <w:rPr>
          <w:rFonts w:ascii="Arial" w:eastAsia="Arial" w:hAnsi="Arial" w:cs="Arial"/>
          <w:color w:val="000000" w:themeColor="text1"/>
          <w:sz w:val="24"/>
          <w:szCs w:val="24"/>
        </w:rPr>
        <w:t>menores de edad y se dictan otras disposiciones</w:t>
      </w:r>
      <w:r>
        <w:rPr>
          <w:rFonts w:ascii="Arial" w:eastAsia="Arial" w:hAnsi="Arial" w:cs="Arial"/>
          <w:color w:val="000000" w:themeColor="text1"/>
          <w:sz w:val="24"/>
          <w:szCs w:val="24"/>
        </w:rPr>
        <w:t xml:space="preserve">, estableció en su artículo 3 lo siguiente: </w:t>
      </w:r>
    </w:p>
    <w:p w14:paraId="5BDA3641" w14:textId="77777777" w:rsidR="00BB0DAD" w:rsidRPr="00BB0DAD" w:rsidRDefault="00BB0DAD" w:rsidP="00BB0DAD">
      <w:pPr>
        <w:jc w:val="both"/>
        <w:rPr>
          <w:rFonts w:ascii="Arial" w:eastAsia="Arial" w:hAnsi="Arial" w:cs="Arial"/>
          <w:color w:val="000000" w:themeColor="text1"/>
          <w:sz w:val="20"/>
          <w:szCs w:val="24"/>
        </w:rPr>
      </w:pPr>
      <w:r>
        <w:rPr>
          <w:rFonts w:ascii="Arial" w:eastAsia="Arial" w:hAnsi="Arial" w:cs="Arial"/>
          <w:color w:val="000000" w:themeColor="text1"/>
          <w:sz w:val="20"/>
          <w:szCs w:val="24"/>
        </w:rPr>
        <w:t>“</w:t>
      </w:r>
      <w:r w:rsidRPr="00BB0DAD">
        <w:rPr>
          <w:rFonts w:ascii="Arial" w:eastAsia="Arial" w:hAnsi="Arial" w:cs="Arial"/>
          <w:color w:val="000000" w:themeColor="text1"/>
          <w:sz w:val="20"/>
          <w:szCs w:val="24"/>
        </w:rPr>
        <w:t xml:space="preserve">ARTÍCULO 3°. Modifíquese el parágrafo y adiciónense nuevos numerales y parágrafos nuevos al artículo 140 de la Ley 1801 de 2016, "por la cual se expide el Código Nacional de Policía y Convivencia, en los siguientes términos: </w:t>
      </w:r>
    </w:p>
    <w:p w14:paraId="5D604D21" w14:textId="77777777" w:rsidR="00BB0DAD" w:rsidRPr="00BB0DAD" w:rsidRDefault="00BB0DAD" w:rsidP="00BB0DAD">
      <w:pPr>
        <w:spacing w:after="0"/>
        <w:jc w:val="both"/>
        <w:rPr>
          <w:rFonts w:ascii="Arial" w:eastAsia="Arial" w:hAnsi="Arial" w:cs="Arial"/>
          <w:color w:val="000000" w:themeColor="text1"/>
          <w:sz w:val="20"/>
          <w:szCs w:val="24"/>
        </w:rPr>
      </w:pPr>
      <w:r w:rsidRPr="00BB0DAD">
        <w:rPr>
          <w:rFonts w:ascii="Arial" w:eastAsia="Arial" w:hAnsi="Arial" w:cs="Arial"/>
          <w:color w:val="000000" w:themeColor="text1"/>
          <w:sz w:val="20"/>
          <w:szCs w:val="24"/>
        </w:rPr>
        <w:t xml:space="preserve">Artículo 140. Comportamientos contrarios al cuidado e integridad del espacio público. Los siguientes comportamientos son contrarios al cuidado e integridad del espacio público y por lo tanto no deben efectuarse: </w:t>
      </w:r>
      <w:r w:rsidRPr="00BB0DAD">
        <w:rPr>
          <w:rFonts w:ascii="Arial" w:eastAsia="Arial" w:hAnsi="Arial" w:cs="Arial"/>
          <w:color w:val="000000" w:themeColor="text1"/>
          <w:sz w:val="20"/>
          <w:szCs w:val="24"/>
        </w:rPr>
        <w:cr/>
      </w:r>
    </w:p>
    <w:p w14:paraId="527BCBF2" w14:textId="77777777" w:rsidR="00BB0DAD" w:rsidRPr="00BB0DAD" w:rsidRDefault="00BB0DAD" w:rsidP="00BB0DAD">
      <w:pPr>
        <w:spacing w:after="0"/>
        <w:jc w:val="both"/>
        <w:rPr>
          <w:rFonts w:ascii="Arial" w:eastAsia="Arial" w:hAnsi="Arial" w:cs="Arial"/>
          <w:color w:val="000000" w:themeColor="text1"/>
          <w:sz w:val="20"/>
          <w:szCs w:val="24"/>
        </w:rPr>
      </w:pPr>
      <w:r w:rsidRPr="00BB0DAD">
        <w:rPr>
          <w:rFonts w:ascii="Arial" w:eastAsia="Arial" w:hAnsi="Arial" w:cs="Arial"/>
          <w:color w:val="000000" w:themeColor="text1"/>
          <w:sz w:val="20"/>
          <w:szCs w:val="24"/>
        </w:rPr>
        <w:t>(…)</w:t>
      </w:r>
    </w:p>
    <w:p w14:paraId="724BDE66" w14:textId="77777777" w:rsidR="00BB0DAD" w:rsidRPr="00BB0DAD" w:rsidRDefault="00BB0DAD" w:rsidP="00BB0DAD">
      <w:pPr>
        <w:spacing w:after="0"/>
        <w:jc w:val="both"/>
        <w:rPr>
          <w:rFonts w:ascii="Arial" w:eastAsia="Arial" w:hAnsi="Arial" w:cs="Arial"/>
          <w:color w:val="000000" w:themeColor="text1"/>
          <w:sz w:val="20"/>
          <w:szCs w:val="24"/>
        </w:rPr>
      </w:pPr>
    </w:p>
    <w:p w14:paraId="639FE6F0" w14:textId="77777777" w:rsidR="00E42A4E" w:rsidRDefault="00BB0DAD" w:rsidP="00BB0DAD">
      <w:pPr>
        <w:jc w:val="both"/>
        <w:rPr>
          <w:rFonts w:ascii="Arial" w:eastAsia="Arial" w:hAnsi="Arial" w:cs="Arial"/>
          <w:color w:val="000000" w:themeColor="text1"/>
          <w:sz w:val="24"/>
          <w:szCs w:val="24"/>
        </w:rPr>
      </w:pPr>
      <w:r w:rsidRPr="00BB0DAD">
        <w:rPr>
          <w:sz w:val="18"/>
        </w:rPr>
        <w:t xml:space="preserve"> </w:t>
      </w:r>
      <w:r w:rsidRPr="00BB0DAD">
        <w:rPr>
          <w:rFonts w:ascii="Arial" w:eastAsia="Arial" w:hAnsi="Arial" w:cs="Arial"/>
          <w:color w:val="000000" w:themeColor="text1"/>
          <w:sz w:val="20"/>
          <w:szCs w:val="24"/>
        </w:rPr>
        <w:t>14. Consumir, portar, distribuir, ofrecer o comercializar sustancias psicoactivas, incluso la dosis personal, en áreas o zonas del espacio público/ tales como zonas históricas o declaradas de interés cultural, u otras establecidas por motivos de interés público, que sean definidas por el alcalde del municipio. La delimitación de estas áreas o zonas debe obedecer a principios de ra</w:t>
      </w:r>
      <w:r>
        <w:rPr>
          <w:rFonts w:ascii="Arial" w:eastAsia="Arial" w:hAnsi="Arial" w:cs="Arial"/>
          <w:color w:val="000000" w:themeColor="text1"/>
          <w:sz w:val="20"/>
          <w:szCs w:val="24"/>
        </w:rPr>
        <w:t>zonabilidad y proporcionalidad.”</w:t>
      </w:r>
    </w:p>
    <w:p w14:paraId="086B7702" w14:textId="77777777" w:rsidR="002E52C0" w:rsidRDefault="002E52C0" w:rsidP="00E507DC">
      <w:pPr>
        <w:jc w:val="both"/>
        <w:rPr>
          <w:rFonts w:ascii="Arial" w:eastAsia="Arial" w:hAnsi="Arial" w:cs="Arial"/>
          <w:color w:val="000000" w:themeColor="text1"/>
          <w:sz w:val="24"/>
          <w:szCs w:val="24"/>
        </w:rPr>
      </w:pPr>
      <w:r w:rsidRPr="00AD7E95">
        <w:rPr>
          <w:rFonts w:ascii="Arial" w:eastAsia="Arial" w:hAnsi="Arial" w:cs="Arial"/>
          <w:color w:val="000000" w:themeColor="text1"/>
          <w:sz w:val="24"/>
          <w:szCs w:val="24"/>
        </w:rPr>
        <w:t>Que de conformidad con el artículo 198 de la Ley 1801 de 2016, son autoridades de policía, entre otros, el presidente de la República, los gobernadores y los alcaldes distritales o municipales.</w:t>
      </w:r>
    </w:p>
    <w:p w14:paraId="1DC137D5" w14:textId="77777777" w:rsidR="00E507DC" w:rsidRPr="00AD7E95" w:rsidRDefault="00E507DC" w:rsidP="00E507DC">
      <w:pPr>
        <w:jc w:val="both"/>
        <w:rPr>
          <w:rFonts w:ascii="Arial" w:eastAsia="Arial" w:hAnsi="Arial" w:cs="Arial"/>
          <w:color w:val="000000" w:themeColor="text1"/>
          <w:sz w:val="24"/>
          <w:szCs w:val="24"/>
        </w:rPr>
      </w:pPr>
      <w:r w:rsidRPr="00AD7E95">
        <w:rPr>
          <w:rFonts w:ascii="Arial" w:eastAsia="Arial" w:hAnsi="Arial" w:cs="Arial"/>
          <w:color w:val="000000" w:themeColor="text1"/>
          <w:sz w:val="24"/>
          <w:szCs w:val="24"/>
        </w:rPr>
        <w:t xml:space="preserve">Que el artículo 315 de la Constitución Política señala como atribución de los alcaldes conservar el orden público en el municipio, de conformidad con la ley y las instrucciones y ordenes que reciba del Presidente de la República. </w:t>
      </w:r>
    </w:p>
    <w:p w14:paraId="06C82AB5" w14:textId="66693FC9" w:rsidR="003B1EC8" w:rsidRDefault="003B1EC8" w:rsidP="00FC3406">
      <w:pPr>
        <w:widowControl w:val="0"/>
        <w:spacing w:after="0" w:line="240" w:lineRule="auto"/>
        <w:jc w:val="both"/>
        <w:rPr>
          <w:rFonts w:ascii="Arial" w:eastAsia="Arial" w:hAnsi="Arial" w:cs="Arial"/>
          <w:color w:val="000000" w:themeColor="text1"/>
          <w:sz w:val="24"/>
          <w:szCs w:val="24"/>
          <w:highlight w:val="yellow"/>
        </w:rPr>
      </w:pPr>
      <w:r>
        <w:rPr>
          <w:rFonts w:ascii="Arial" w:eastAsia="Arial" w:hAnsi="Arial" w:cs="Arial"/>
          <w:color w:val="000000" w:themeColor="text1"/>
          <w:sz w:val="24"/>
          <w:szCs w:val="24"/>
          <w:highlight w:val="yellow"/>
        </w:rPr>
        <w:t>REVISAR INFORME DE OBSERVATORIO</w:t>
      </w:r>
    </w:p>
    <w:p w14:paraId="1F4F7297" w14:textId="3D1AC89D" w:rsidR="00F7090A" w:rsidRDefault="00FC3406" w:rsidP="00FC3406">
      <w:pPr>
        <w:widowControl w:val="0"/>
        <w:spacing w:after="0" w:line="240" w:lineRule="auto"/>
        <w:jc w:val="both"/>
        <w:rPr>
          <w:rFonts w:ascii="Arial" w:eastAsia="Arial" w:hAnsi="Arial" w:cs="Arial"/>
          <w:color w:val="000000" w:themeColor="text1"/>
          <w:sz w:val="24"/>
          <w:szCs w:val="24"/>
        </w:rPr>
      </w:pPr>
      <w:r w:rsidRPr="003B1EC8">
        <w:rPr>
          <w:rFonts w:ascii="Arial" w:eastAsia="Arial" w:hAnsi="Arial" w:cs="Arial"/>
          <w:color w:val="000000" w:themeColor="text1"/>
          <w:sz w:val="24"/>
          <w:szCs w:val="24"/>
          <w:highlight w:val="yellow"/>
        </w:rPr>
        <w:t xml:space="preserve">Que teniendo en cuenta que </w:t>
      </w:r>
      <w:r w:rsidR="003B1EC8">
        <w:rPr>
          <w:rFonts w:ascii="Arial" w:eastAsia="Arial" w:hAnsi="Arial" w:cs="Arial"/>
          <w:color w:val="000000" w:themeColor="text1"/>
          <w:sz w:val="24"/>
          <w:szCs w:val="24"/>
          <w:highlight w:val="yellow"/>
        </w:rPr>
        <w:t>durante el año</w:t>
      </w:r>
      <w:r w:rsidRPr="003B1EC8">
        <w:rPr>
          <w:rFonts w:ascii="Arial" w:eastAsia="Arial" w:hAnsi="Arial" w:cs="Arial"/>
          <w:color w:val="000000" w:themeColor="text1"/>
          <w:sz w:val="24"/>
          <w:szCs w:val="24"/>
          <w:highlight w:val="yellow"/>
        </w:rPr>
        <w:t xml:space="preserve"> 202</w:t>
      </w:r>
      <w:r w:rsidR="003B1EC8">
        <w:rPr>
          <w:rFonts w:ascii="Arial" w:eastAsia="Arial" w:hAnsi="Arial" w:cs="Arial"/>
          <w:color w:val="000000" w:themeColor="text1"/>
          <w:sz w:val="24"/>
          <w:szCs w:val="24"/>
          <w:highlight w:val="yellow"/>
        </w:rPr>
        <w:t>2</w:t>
      </w:r>
      <w:r w:rsidRPr="003B1EC8">
        <w:rPr>
          <w:rFonts w:ascii="Arial" w:eastAsia="Arial" w:hAnsi="Arial" w:cs="Arial"/>
          <w:color w:val="000000" w:themeColor="text1"/>
          <w:sz w:val="24"/>
          <w:szCs w:val="24"/>
          <w:highlight w:val="yellow"/>
        </w:rPr>
        <w:t xml:space="preserve">  se presentaron aumentos de aglomeraciones, comportamientos contrarios a la convivencia y al orden público en </w:t>
      </w:r>
      <w:r w:rsidR="003B1EC8">
        <w:rPr>
          <w:rFonts w:ascii="Arial" w:eastAsia="Arial" w:hAnsi="Arial" w:cs="Arial"/>
          <w:color w:val="000000" w:themeColor="text1"/>
          <w:sz w:val="24"/>
          <w:szCs w:val="24"/>
          <w:highlight w:val="yellow"/>
        </w:rPr>
        <w:t>la Plaza de Cayzedo</w:t>
      </w:r>
      <w:r w:rsidRPr="003B1EC8">
        <w:rPr>
          <w:rFonts w:ascii="Arial" w:eastAsia="Arial" w:hAnsi="Arial" w:cs="Arial"/>
          <w:color w:val="000000" w:themeColor="text1"/>
          <w:sz w:val="24"/>
          <w:szCs w:val="24"/>
          <w:highlight w:val="yellow"/>
        </w:rPr>
        <w:t xml:space="preserve">, </w:t>
      </w:r>
    </w:p>
    <w:p w14:paraId="08AF6F62" w14:textId="77777777" w:rsidR="006F4D9C" w:rsidRDefault="006F4D9C" w:rsidP="00C8603B">
      <w:pPr>
        <w:widowControl w:val="0"/>
        <w:spacing w:after="0" w:line="240" w:lineRule="auto"/>
        <w:jc w:val="both"/>
        <w:rPr>
          <w:rFonts w:ascii="Arial" w:hAnsi="Arial" w:cs="Arial"/>
          <w:sz w:val="24"/>
          <w:szCs w:val="20"/>
        </w:rPr>
      </w:pPr>
    </w:p>
    <w:p w14:paraId="2BEA5480" w14:textId="77777777" w:rsidR="00FC3406" w:rsidRPr="00AD7E95" w:rsidRDefault="00FC3406" w:rsidP="00C8603B">
      <w:pPr>
        <w:widowControl w:val="0"/>
        <w:spacing w:after="0" w:line="240" w:lineRule="auto"/>
        <w:jc w:val="both"/>
        <w:rPr>
          <w:rFonts w:ascii="Arial" w:hAnsi="Arial" w:cs="Arial"/>
          <w:sz w:val="20"/>
          <w:szCs w:val="20"/>
        </w:rPr>
      </w:pPr>
    </w:p>
    <w:p w14:paraId="57B87D47" w14:textId="08625430" w:rsidR="003A4B85" w:rsidRDefault="00E507DC" w:rsidP="00C8603B">
      <w:pPr>
        <w:widowControl w:val="0"/>
        <w:spacing w:after="0" w:line="240" w:lineRule="auto"/>
        <w:jc w:val="both"/>
        <w:rPr>
          <w:rFonts w:ascii="Arial" w:eastAsia="Arial" w:hAnsi="Arial" w:cs="Arial"/>
          <w:color w:val="000000" w:themeColor="text1"/>
          <w:sz w:val="24"/>
          <w:szCs w:val="24"/>
        </w:rPr>
      </w:pPr>
      <w:r w:rsidRPr="00AD7E95">
        <w:rPr>
          <w:rFonts w:ascii="Arial" w:eastAsia="Arial" w:hAnsi="Arial" w:cs="Arial"/>
          <w:color w:val="000000" w:themeColor="text1"/>
          <w:sz w:val="24"/>
          <w:szCs w:val="24"/>
        </w:rPr>
        <w:t xml:space="preserve">Que por lo anterior y dadas las circunstancias </w:t>
      </w:r>
      <w:r w:rsidR="008D3A9D">
        <w:rPr>
          <w:rFonts w:ascii="Arial" w:eastAsia="Arial" w:hAnsi="Arial" w:cs="Arial"/>
          <w:color w:val="000000" w:themeColor="text1"/>
          <w:sz w:val="24"/>
          <w:szCs w:val="24"/>
        </w:rPr>
        <w:t>especiales de</w:t>
      </w:r>
      <w:r w:rsidR="003B1EC8">
        <w:rPr>
          <w:rFonts w:ascii="Arial" w:eastAsia="Arial" w:hAnsi="Arial" w:cs="Arial"/>
          <w:color w:val="000000" w:themeColor="text1"/>
          <w:sz w:val="24"/>
          <w:szCs w:val="24"/>
        </w:rPr>
        <w:t xml:space="preserve"> la Plaza de Cayzedo</w:t>
      </w:r>
      <w:r w:rsidR="008D3A9D">
        <w:rPr>
          <w:rFonts w:ascii="Arial" w:eastAsia="Arial" w:hAnsi="Arial" w:cs="Arial"/>
          <w:color w:val="000000" w:themeColor="text1"/>
          <w:sz w:val="24"/>
          <w:szCs w:val="24"/>
        </w:rPr>
        <w:t xml:space="preserve"> se requieren implementar medidas policivas extraordinarias y de orden público con </w:t>
      </w:r>
      <w:r w:rsidR="008D3A9D">
        <w:rPr>
          <w:rFonts w:ascii="Arial" w:eastAsia="Arial" w:hAnsi="Arial" w:cs="Arial"/>
          <w:color w:val="000000" w:themeColor="text1"/>
          <w:sz w:val="24"/>
          <w:szCs w:val="24"/>
        </w:rPr>
        <w:lastRenderedPageBreak/>
        <w:t>el fin de prevenir situaciones de riesgo y amenazas a la seguridad</w:t>
      </w:r>
      <w:r w:rsidR="00101BA7">
        <w:rPr>
          <w:rFonts w:ascii="Arial" w:eastAsia="Arial" w:hAnsi="Arial" w:cs="Arial"/>
          <w:color w:val="000000" w:themeColor="text1"/>
          <w:sz w:val="24"/>
          <w:szCs w:val="24"/>
        </w:rPr>
        <w:t xml:space="preserve"> con el fin de consolidar</w:t>
      </w:r>
      <w:r w:rsidR="00101BA7" w:rsidRPr="00101BA7">
        <w:rPr>
          <w:rFonts w:ascii="Arial" w:eastAsia="Arial" w:hAnsi="Arial" w:cs="Arial"/>
          <w:color w:val="000000" w:themeColor="text1"/>
          <w:sz w:val="24"/>
          <w:szCs w:val="24"/>
        </w:rPr>
        <w:t xml:space="preserve"> espacios seguros y confiables para </w:t>
      </w:r>
      <w:r w:rsidR="00101BA7">
        <w:rPr>
          <w:rFonts w:ascii="Arial" w:eastAsia="Arial" w:hAnsi="Arial" w:cs="Arial"/>
          <w:color w:val="000000" w:themeColor="text1"/>
          <w:sz w:val="24"/>
          <w:szCs w:val="24"/>
        </w:rPr>
        <w:t xml:space="preserve">la interacción de la comunidad, </w:t>
      </w:r>
      <w:r w:rsidR="00101BA7" w:rsidRPr="00101BA7">
        <w:rPr>
          <w:rFonts w:ascii="Arial" w:eastAsia="Arial" w:hAnsi="Arial" w:cs="Arial"/>
          <w:color w:val="000000" w:themeColor="text1"/>
          <w:sz w:val="24"/>
          <w:szCs w:val="24"/>
        </w:rPr>
        <w:t>fortaleciendo la justicia, reduciendo la criminalidad y mejorando la per</w:t>
      </w:r>
      <w:r w:rsidR="00101BA7">
        <w:rPr>
          <w:rFonts w:ascii="Arial" w:eastAsia="Arial" w:hAnsi="Arial" w:cs="Arial"/>
          <w:color w:val="000000" w:themeColor="text1"/>
          <w:sz w:val="24"/>
          <w:szCs w:val="24"/>
        </w:rPr>
        <w:t xml:space="preserve">cepción de </w:t>
      </w:r>
      <w:r w:rsidR="00101BA7" w:rsidRPr="00101BA7">
        <w:rPr>
          <w:rFonts w:ascii="Arial" w:eastAsia="Arial" w:hAnsi="Arial" w:cs="Arial"/>
          <w:color w:val="000000" w:themeColor="text1"/>
          <w:sz w:val="24"/>
          <w:szCs w:val="24"/>
        </w:rPr>
        <w:t>seguridad</w:t>
      </w:r>
      <w:r w:rsidR="00101BA7">
        <w:rPr>
          <w:rFonts w:ascii="Arial" w:eastAsia="Arial" w:hAnsi="Arial" w:cs="Arial"/>
          <w:color w:val="000000" w:themeColor="text1"/>
          <w:sz w:val="24"/>
          <w:szCs w:val="24"/>
        </w:rPr>
        <w:t xml:space="preserve"> en dicho sector icónico de la ciudad. </w:t>
      </w:r>
    </w:p>
    <w:p w14:paraId="5BAAF145" w14:textId="77777777" w:rsidR="00101BA7" w:rsidRPr="00AD7E95" w:rsidRDefault="00101BA7" w:rsidP="00C8603B">
      <w:pPr>
        <w:widowControl w:val="0"/>
        <w:spacing w:after="0" w:line="240" w:lineRule="auto"/>
        <w:jc w:val="both"/>
        <w:rPr>
          <w:rFonts w:ascii="Arial" w:eastAsia="Arial" w:hAnsi="Arial" w:cs="Arial"/>
          <w:color w:val="000000" w:themeColor="text1"/>
          <w:sz w:val="24"/>
          <w:szCs w:val="24"/>
        </w:rPr>
      </w:pPr>
    </w:p>
    <w:p w14:paraId="47F6D429" w14:textId="77777777" w:rsidR="00E507DC" w:rsidRPr="00AD7E95" w:rsidRDefault="00E507DC" w:rsidP="00C8603B">
      <w:pPr>
        <w:spacing w:after="0"/>
        <w:jc w:val="both"/>
        <w:rPr>
          <w:rFonts w:ascii="Arial" w:eastAsia="Arial" w:hAnsi="Arial" w:cs="Arial"/>
          <w:color w:val="000000" w:themeColor="text1"/>
          <w:sz w:val="24"/>
          <w:szCs w:val="24"/>
        </w:rPr>
      </w:pPr>
      <w:r w:rsidRPr="00AD7E95">
        <w:rPr>
          <w:rFonts w:ascii="Arial" w:eastAsia="Arial" w:hAnsi="Arial" w:cs="Arial"/>
          <w:color w:val="000000" w:themeColor="text1"/>
          <w:sz w:val="24"/>
          <w:szCs w:val="24"/>
        </w:rPr>
        <w:t>Que en virtud de lo anterior,</w:t>
      </w:r>
    </w:p>
    <w:p w14:paraId="6335F88B" w14:textId="77777777" w:rsidR="003A4B85" w:rsidRPr="00AD7E95" w:rsidRDefault="003A4B85" w:rsidP="00C8603B">
      <w:pPr>
        <w:spacing w:after="0"/>
        <w:jc w:val="both"/>
        <w:rPr>
          <w:rFonts w:ascii="Arial" w:eastAsia="Arial" w:hAnsi="Arial" w:cs="Arial"/>
          <w:color w:val="000000" w:themeColor="text1"/>
          <w:sz w:val="24"/>
          <w:szCs w:val="24"/>
        </w:rPr>
      </w:pPr>
    </w:p>
    <w:p w14:paraId="288CC98F" w14:textId="77777777" w:rsidR="00AA1B0C" w:rsidRDefault="00C52DB4">
      <w:pPr>
        <w:spacing w:after="0" w:line="240" w:lineRule="auto"/>
        <w:jc w:val="center"/>
        <w:rPr>
          <w:rFonts w:ascii="Arial" w:hAnsi="Arial" w:cs="Arial"/>
          <w:sz w:val="24"/>
          <w:szCs w:val="24"/>
        </w:rPr>
      </w:pPr>
      <w:r w:rsidRPr="00AD7E95">
        <w:rPr>
          <w:rFonts w:ascii="Arial" w:hAnsi="Arial" w:cs="Arial"/>
          <w:sz w:val="24"/>
          <w:szCs w:val="24"/>
        </w:rPr>
        <w:t>DECRETA</w:t>
      </w:r>
    </w:p>
    <w:p w14:paraId="3C1D3D5B" w14:textId="77777777" w:rsidR="008A4C57" w:rsidRPr="00AD7E95" w:rsidRDefault="008A4C57">
      <w:pPr>
        <w:spacing w:after="0" w:line="240" w:lineRule="auto"/>
        <w:jc w:val="center"/>
        <w:rPr>
          <w:rFonts w:ascii="Arial" w:hAnsi="Arial" w:cs="Arial"/>
          <w:sz w:val="24"/>
          <w:szCs w:val="24"/>
        </w:rPr>
      </w:pPr>
    </w:p>
    <w:p w14:paraId="48C78DB2" w14:textId="1F0B082C" w:rsidR="008A4C57" w:rsidRDefault="008A4C57" w:rsidP="008A4C57">
      <w:pPr>
        <w:spacing w:after="0" w:line="240" w:lineRule="auto"/>
        <w:jc w:val="both"/>
        <w:rPr>
          <w:rFonts w:ascii="Arial" w:hAnsi="Arial" w:cs="Arial"/>
          <w:sz w:val="24"/>
          <w:szCs w:val="24"/>
        </w:rPr>
      </w:pPr>
      <w:r w:rsidRPr="00AD7E95">
        <w:rPr>
          <w:rFonts w:ascii="Arial" w:hAnsi="Arial" w:cs="Arial"/>
          <w:sz w:val="24"/>
          <w:szCs w:val="24"/>
        </w:rPr>
        <w:t>ARTÍCULO PRIMERO</w:t>
      </w:r>
      <w:r>
        <w:rPr>
          <w:rFonts w:ascii="Arial" w:hAnsi="Arial" w:cs="Arial"/>
          <w:sz w:val="24"/>
          <w:szCs w:val="24"/>
        </w:rPr>
        <w:t>.</w:t>
      </w:r>
      <w:r w:rsidRPr="00AD7E95">
        <w:rPr>
          <w:rFonts w:ascii="Arial" w:hAnsi="Arial" w:cs="Arial"/>
          <w:sz w:val="24"/>
          <w:szCs w:val="24"/>
        </w:rPr>
        <w:t xml:space="preserve"> </w:t>
      </w:r>
      <w:r>
        <w:rPr>
          <w:rFonts w:ascii="Arial" w:hAnsi="Arial" w:cs="Arial"/>
          <w:sz w:val="24"/>
          <w:szCs w:val="24"/>
        </w:rPr>
        <w:t xml:space="preserve">ESTABLECER medidas policivas especiales, extraordinarias en </w:t>
      </w:r>
      <w:r w:rsidR="007D2444">
        <w:rPr>
          <w:rFonts w:ascii="Arial" w:hAnsi="Arial" w:cs="Arial"/>
          <w:sz w:val="24"/>
          <w:szCs w:val="24"/>
        </w:rPr>
        <w:t>la Plaza de Cayzedo</w:t>
      </w:r>
      <w:r>
        <w:rPr>
          <w:rFonts w:ascii="Arial" w:hAnsi="Arial" w:cs="Arial"/>
          <w:sz w:val="24"/>
          <w:szCs w:val="24"/>
        </w:rPr>
        <w:t xml:space="preserve"> del </w:t>
      </w:r>
      <w:r w:rsidRPr="00AD7E95">
        <w:rPr>
          <w:rFonts w:ascii="Arial" w:hAnsi="Arial" w:cs="Arial"/>
          <w:sz w:val="24"/>
          <w:szCs w:val="24"/>
        </w:rPr>
        <w:t>Distrito Especial, Deportivo, Cultural, Turístico, Empresarial y De Servicios de Santiago de Cali</w:t>
      </w:r>
      <w:r>
        <w:rPr>
          <w:rFonts w:ascii="Arial" w:hAnsi="Arial" w:cs="Arial"/>
          <w:sz w:val="24"/>
          <w:szCs w:val="24"/>
        </w:rPr>
        <w:t xml:space="preserve">, a fin de garantizar el orden público, la convivencia, la seguridad y  la vida. </w:t>
      </w:r>
    </w:p>
    <w:p w14:paraId="2A93C400" w14:textId="77777777" w:rsidR="008A4C57" w:rsidRDefault="008A4C57" w:rsidP="008A4C57">
      <w:pPr>
        <w:spacing w:after="0" w:line="240" w:lineRule="auto"/>
        <w:jc w:val="both"/>
        <w:rPr>
          <w:rFonts w:ascii="Arial" w:hAnsi="Arial" w:cs="Arial"/>
          <w:sz w:val="24"/>
          <w:szCs w:val="24"/>
        </w:rPr>
      </w:pPr>
    </w:p>
    <w:p w14:paraId="01D301C8" w14:textId="5CC1B9D3" w:rsidR="00F049E4" w:rsidRDefault="008A4C57" w:rsidP="00F049E4">
      <w:pPr>
        <w:spacing w:after="0" w:line="240" w:lineRule="auto"/>
        <w:jc w:val="both"/>
        <w:rPr>
          <w:rFonts w:ascii="Arial" w:hAnsi="Arial" w:cs="Arial"/>
          <w:sz w:val="24"/>
          <w:szCs w:val="24"/>
        </w:rPr>
      </w:pPr>
      <w:r>
        <w:rPr>
          <w:rFonts w:ascii="Arial" w:hAnsi="Arial" w:cs="Arial"/>
          <w:sz w:val="24"/>
          <w:szCs w:val="24"/>
        </w:rPr>
        <w:t>ARTÍCULO SEGUNDO. AMBITO DE APLICACIÓN: Las medidas adoptadas en el presente decreto, aplican a todas las personas naturales o jurídicas que realicen cualquier tipo de actividad económica, social, recreativa, deportiva, cultural, turística y de servicios, dentro del sector denominado “</w:t>
      </w:r>
      <w:r w:rsidR="007D2444">
        <w:rPr>
          <w:rFonts w:ascii="Arial" w:hAnsi="Arial" w:cs="Arial"/>
          <w:sz w:val="24"/>
          <w:szCs w:val="24"/>
        </w:rPr>
        <w:t>PLAZA DE CAYZEDO</w:t>
      </w:r>
      <w:r>
        <w:rPr>
          <w:rFonts w:ascii="Arial" w:hAnsi="Arial" w:cs="Arial"/>
          <w:sz w:val="24"/>
          <w:szCs w:val="24"/>
        </w:rPr>
        <w:t>” ubicad</w:t>
      </w:r>
      <w:r w:rsidR="007D2444">
        <w:rPr>
          <w:rFonts w:ascii="Arial" w:hAnsi="Arial" w:cs="Arial"/>
          <w:sz w:val="24"/>
          <w:szCs w:val="24"/>
        </w:rPr>
        <w:t>a</w:t>
      </w:r>
      <w:r>
        <w:rPr>
          <w:rFonts w:ascii="Arial" w:hAnsi="Arial" w:cs="Arial"/>
          <w:sz w:val="24"/>
          <w:szCs w:val="24"/>
        </w:rPr>
        <w:t xml:space="preserve"> en la Carrera </w:t>
      </w:r>
      <w:r w:rsidR="007D2444">
        <w:rPr>
          <w:rFonts w:ascii="Arial" w:hAnsi="Arial" w:cs="Arial"/>
          <w:sz w:val="24"/>
          <w:szCs w:val="24"/>
        </w:rPr>
        <w:t>4</w:t>
      </w:r>
      <w:r>
        <w:rPr>
          <w:rFonts w:ascii="Arial" w:hAnsi="Arial" w:cs="Arial"/>
          <w:sz w:val="24"/>
          <w:szCs w:val="24"/>
        </w:rPr>
        <w:t xml:space="preserve"> entre la</w:t>
      </w:r>
      <w:r w:rsidR="007D2444">
        <w:rPr>
          <w:rFonts w:ascii="Arial" w:hAnsi="Arial" w:cs="Arial"/>
          <w:sz w:val="24"/>
          <w:szCs w:val="24"/>
        </w:rPr>
        <w:t>s</w:t>
      </w:r>
      <w:r>
        <w:rPr>
          <w:rFonts w:ascii="Arial" w:hAnsi="Arial" w:cs="Arial"/>
          <w:sz w:val="24"/>
          <w:szCs w:val="24"/>
        </w:rPr>
        <w:t xml:space="preserve"> Calle</w:t>
      </w:r>
      <w:r w:rsidR="007D2444">
        <w:rPr>
          <w:rFonts w:ascii="Arial" w:hAnsi="Arial" w:cs="Arial"/>
          <w:sz w:val="24"/>
          <w:szCs w:val="24"/>
        </w:rPr>
        <w:t>s</w:t>
      </w:r>
      <w:r>
        <w:rPr>
          <w:rFonts w:ascii="Arial" w:hAnsi="Arial" w:cs="Arial"/>
          <w:sz w:val="24"/>
          <w:szCs w:val="24"/>
        </w:rPr>
        <w:t xml:space="preserve"> </w:t>
      </w:r>
      <w:r w:rsidR="007D2444">
        <w:rPr>
          <w:rFonts w:ascii="Arial" w:hAnsi="Arial" w:cs="Arial"/>
          <w:sz w:val="24"/>
          <w:szCs w:val="24"/>
        </w:rPr>
        <w:t>11 y 12, y la Carrera 5 entre las Calle 11 y 12</w:t>
      </w:r>
      <w:r>
        <w:rPr>
          <w:rFonts w:ascii="Arial" w:hAnsi="Arial" w:cs="Arial"/>
          <w:sz w:val="24"/>
          <w:szCs w:val="24"/>
        </w:rPr>
        <w:t>, incluyendo sus intersecciones viales y peatonales</w:t>
      </w:r>
      <w:r w:rsidR="00376BFF">
        <w:rPr>
          <w:rFonts w:ascii="Arial" w:hAnsi="Arial" w:cs="Arial"/>
          <w:sz w:val="24"/>
          <w:szCs w:val="24"/>
        </w:rPr>
        <w:t>, y bocacalles de la Calle 11 y 12.</w:t>
      </w:r>
    </w:p>
    <w:p w14:paraId="16F7F79A" w14:textId="77777777" w:rsidR="008A4C57" w:rsidRDefault="008A4C57" w:rsidP="008A4C57">
      <w:pPr>
        <w:spacing w:after="0" w:line="240" w:lineRule="auto"/>
        <w:jc w:val="both"/>
        <w:rPr>
          <w:rFonts w:ascii="Arial" w:hAnsi="Arial" w:cs="Arial"/>
          <w:sz w:val="24"/>
          <w:szCs w:val="24"/>
        </w:rPr>
      </w:pPr>
    </w:p>
    <w:p w14:paraId="41E28D4A" w14:textId="4EEB9B71" w:rsidR="008A4C57" w:rsidRDefault="008A4C57" w:rsidP="008A4C57">
      <w:pPr>
        <w:spacing w:after="0" w:line="240" w:lineRule="auto"/>
        <w:jc w:val="both"/>
        <w:rPr>
          <w:rFonts w:ascii="Arial" w:hAnsi="Arial" w:cs="Arial"/>
          <w:sz w:val="24"/>
          <w:szCs w:val="24"/>
        </w:rPr>
      </w:pPr>
      <w:r>
        <w:rPr>
          <w:rFonts w:ascii="Arial" w:hAnsi="Arial" w:cs="Arial"/>
          <w:sz w:val="24"/>
          <w:szCs w:val="24"/>
        </w:rPr>
        <w:t>ARTICULO TERCERO. PROHÍBASE la realización de actividades económicas sin previa autorización</w:t>
      </w:r>
      <w:r w:rsidR="007D2444">
        <w:rPr>
          <w:rFonts w:ascii="Arial" w:hAnsi="Arial" w:cs="Arial"/>
          <w:sz w:val="24"/>
          <w:szCs w:val="24"/>
        </w:rPr>
        <w:t xml:space="preserve"> de la Secretaría de Seguridad y Justicia</w:t>
      </w:r>
      <w:r w:rsidR="00376BFF">
        <w:rPr>
          <w:rFonts w:ascii="Arial" w:hAnsi="Arial" w:cs="Arial"/>
          <w:sz w:val="24"/>
          <w:szCs w:val="24"/>
        </w:rPr>
        <w:t>,</w:t>
      </w:r>
      <w:r>
        <w:rPr>
          <w:rFonts w:ascii="Arial" w:hAnsi="Arial" w:cs="Arial"/>
          <w:sz w:val="24"/>
          <w:szCs w:val="24"/>
        </w:rPr>
        <w:t xml:space="preserve"> en el espacio público</w:t>
      </w:r>
      <w:r w:rsidR="00376BFF">
        <w:rPr>
          <w:rFonts w:ascii="Arial" w:hAnsi="Arial" w:cs="Arial"/>
          <w:sz w:val="24"/>
          <w:szCs w:val="24"/>
        </w:rPr>
        <w:t xml:space="preserve"> </w:t>
      </w:r>
      <w:r>
        <w:rPr>
          <w:rFonts w:ascii="Arial" w:hAnsi="Arial" w:cs="Arial"/>
          <w:sz w:val="24"/>
          <w:szCs w:val="24"/>
        </w:rPr>
        <w:t>en la zona definida en el artículo segundo del presente decreto.</w:t>
      </w:r>
      <w:r w:rsidR="00376BFF">
        <w:rPr>
          <w:rFonts w:ascii="Arial" w:hAnsi="Arial" w:cs="Arial"/>
          <w:sz w:val="24"/>
          <w:szCs w:val="24"/>
        </w:rPr>
        <w:t xml:space="preserve"> La prohibición establecida en el presente artículo incluye también cualquier tipo de prestación de servicios personales. </w:t>
      </w:r>
    </w:p>
    <w:p w14:paraId="47879589" w14:textId="47282F62" w:rsidR="008A4C57" w:rsidRDefault="008A4C57" w:rsidP="008A4C57">
      <w:pPr>
        <w:pStyle w:val="Sinespaciado"/>
        <w:jc w:val="both"/>
        <w:rPr>
          <w:rFonts w:ascii="Arial" w:hAnsi="Arial" w:cs="Arial"/>
          <w:sz w:val="24"/>
          <w:szCs w:val="24"/>
        </w:rPr>
      </w:pPr>
    </w:p>
    <w:p w14:paraId="3780726D" w14:textId="745814A5" w:rsidR="008A4C57" w:rsidRDefault="008A4C57" w:rsidP="008A4C57">
      <w:pPr>
        <w:jc w:val="both"/>
        <w:rPr>
          <w:rFonts w:ascii="Arial" w:hAnsi="Arial" w:cs="Arial"/>
          <w:sz w:val="24"/>
          <w:szCs w:val="24"/>
        </w:rPr>
      </w:pPr>
      <w:r>
        <w:rPr>
          <w:rFonts w:ascii="Arial" w:hAnsi="Arial" w:cs="Arial"/>
          <w:sz w:val="24"/>
          <w:szCs w:val="24"/>
        </w:rPr>
        <w:t xml:space="preserve">ARTICULO </w:t>
      </w:r>
      <w:r w:rsidR="001B12D7">
        <w:rPr>
          <w:rFonts w:ascii="Arial" w:hAnsi="Arial" w:cs="Arial"/>
          <w:sz w:val="24"/>
          <w:szCs w:val="24"/>
        </w:rPr>
        <w:t>CUARTO</w:t>
      </w:r>
      <w:r>
        <w:rPr>
          <w:rFonts w:ascii="Arial" w:hAnsi="Arial" w:cs="Arial"/>
          <w:sz w:val="24"/>
          <w:szCs w:val="24"/>
        </w:rPr>
        <w:t>. PROHÍBASE el expendio  de bebidas embriagantes a menores de edad en los términos de la Ley 124 de 1994, y el consumo de las mismas en los establecimientos de comercio y en el espacio público de la zona referida en el Artículo Segundo del presente decreto.</w:t>
      </w:r>
    </w:p>
    <w:p w14:paraId="55B296AA" w14:textId="3E837A96" w:rsidR="008A4C57" w:rsidRDefault="008A4C57" w:rsidP="008A4C57">
      <w:pPr>
        <w:spacing w:after="0" w:line="240" w:lineRule="auto"/>
        <w:jc w:val="both"/>
        <w:rPr>
          <w:rFonts w:ascii="Arial" w:hAnsi="Arial" w:cs="Arial"/>
          <w:sz w:val="24"/>
          <w:szCs w:val="24"/>
        </w:rPr>
      </w:pPr>
      <w:r>
        <w:rPr>
          <w:rFonts w:ascii="Arial" w:hAnsi="Arial" w:cs="Arial"/>
          <w:sz w:val="24"/>
          <w:szCs w:val="24"/>
        </w:rPr>
        <w:t xml:space="preserve">ARTICULO </w:t>
      </w:r>
      <w:r w:rsidR="001B12D7">
        <w:rPr>
          <w:rFonts w:ascii="Arial" w:hAnsi="Arial" w:cs="Arial"/>
          <w:sz w:val="24"/>
          <w:szCs w:val="24"/>
        </w:rPr>
        <w:t>QUINTO</w:t>
      </w:r>
      <w:r>
        <w:rPr>
          <w:rFonts w:ascii="Arial" w:hAnsi="Arial" w:cs="Arial"/>
          <w:sz w:val="24"/>
          <w:szCs w:val="24"/>
        </w:rPr>
        <w:t>. PROHÍBASE la instalación y uso de cualquier medio de producción de sonido, dispositivos, accesorios o maquinaria que produzca ruido desde bienes muebles o inmuebles en el espacio público así como la reproducción de sonido o ruido originado desde los establecimientos de comercio hacia el espacio público.</w:t>
      </w:r>
    </w:p>
    <w:p w14:paraId="3F4AD425" w14:textId="77777777" w:rsidR="008014EF" w:rsidRDefault="008014EF" w:rsidP="008A4C57">
      <w:pPr>
        <w:spacing w:after="0" w:line="240" w:lineRule="auto"/>
        <w:jc w:val="both"/>
        <w:rPr>
          <w:rFonts w:ascii="Arial" w:hAnsi="Arial" w:cs="Arial"/>
          <w:sz w:val="24"/>
          <w:szCs w:val="24"/>
        </w:rPr>
      </w:pPr>
    </w:p>
    <w:p w14:paraId="34B967DC" w14:textId="6A1E77CB" w:rsidR="008014EF" w:rsidRDefault="008A4C57" w:rsidP="008A4C57">
      <w:pPr>
        <w:spacing w:after="0" w:line="240" w:lineRule="auto"/>
        <w:jc w:val="both"/>
        <w:rPr>
          <w:rFonts w:ascii="Arial" w:hAnsi="Arial" w:cs="Arial"/>
          <w:sz w:val="24"/>
          <w:szCs w:val="24"/>
        </w:rPr>
      </w:pPr>
      <w:r>
        <w:rPr>
          <w:rFonts w:ascii="Arial" w:hAnsi="Arial" w:cs="Arial"/>
          <w:sz w:val="24"/>
          <w:szCs w:val="24"/>
        </w:rPr>
        <w:t xml:space="preserve">ARTICULO </w:t>
      </w:r>
      <w:r w:rsidR="001B12D7">
        <w:rPr>
          <w:rFonts w:ascii="Arial" w:hAnsi="Arial" w:cs="Arial"/>
          <w:sz w:val="24"/>
          <w:szCs w:val="24"/>
        </w:rPr>
        <w:t>SEXTO</w:t>
      </w:r>
      <w:r>
        <w:rPr>
          <w:rFonts w:ascii="Arial" w:hAnsi="Arial" w:cs="Arial"/>
          <w:sz w:val="24"/>
          <w:szCs w:val="24"/>
        </w:rPr>
        <w:t xml:space="preserve">. </w:t>
      </w:r>
      <w:r w:rsidR="008014EF">
        <w:rPr>
          <w:rFonts w:ascii="Arial" w:hAnsi="Arial" w:cs="Arial"/>
          <w:sz w:val="24"/>
          <w:szCs w:val="24"/>
        </w:rPr>
        <w:t xml:space="preserve">PROHÍBASE el consumo de sustancias psicoactivas, alucinógenos, drogas y sustancias prohibidas en </w:t>
      </w:r>
      <w:r w:rsidR="00376BFF">
        <w:rPr>
          <w:rFonts w:ascii="Arial" w:hAnsi="Arial" w:cs="Arial"/>
          <w:sz w:val="24"/>
          <w:szCs w:val="24"/>
        </w:rPr>
        <w:t xml:space="preserve">la zona establecida en el artículo 2 del presente decreto. </w:t>
      </w:r>
    </w:p>
    <w:p w14:paraId="47D22349" w14:textId="77777777" w:rsidR="008014EF" w:rsidRDefault="008014EF" w:rsidP="008A4C57">
      <w:pPr>
        <w:spacing w:after="0" w:line="240" w:lineRule="auto"/>
        <w:jc w:val="both"/>
        <w:rPr>
          <w:rFonts w:ascii="Arial" w:hAnsi="Arial" w:cs="Arial"/>
          <w:sz w:val="24"/>
          <w:szCs w:val="24"/>
        </w:rPr>
      </w:pPr>
    </w:p>
    <w:p w14:paraId="63A0827B" w14:textId="202DD867" w:rsidR="008A4C57" w:rsidRDefault="008014EF" w:rsidP="008A4C57">
      <w:pPr>
        <w:spacing w:after="0" w:line="240" w:lineRule="auto"/>
        <w:jc w:val="both"/>
        <w:rPr>
          <w:rFonts w:ascii="Arial" w:hAnsi="Arial" w:cs="Arial"/>
          <w:sz w:val="24"/>
          <w:szCs w:val="24"/>
        </w:rPr>
      </w:pPr>
      <w:r>
        <w:rPr>
          <w:rFonts w:ascii="Arial" w:hAnsi="Arial" w:cs="Arial"/>
          <w:sz w:val="24"/>
          <w:szCs w:val="24"/>
        </w:rPr>
        <w:t xml:space="preserve">ARTÍCULO </w:t>
      </w:r>
      <w:r w:rsidR="001B12D7">
        <w:rPr>
          <w:rFonts w:ascii="Arial" w:hAnsi="Arial" w:cs="Arial"/>
          <w:sz w:val="24"/>
          <w:szCs w:val="24"/>
        </w:rPr>
        <w:t>SEPTIMO</w:t>
      </w:r>
      <w:r>
        <w:rPr>
          <w:rFonts w:ascii="Arial" w:hAnsi="Arial" w:cs="Arial"/>
          <w:sz w:val="24"/>
          <w:szCs w:val="24"/>
        </w:rPr>
        <w:t xml:space="preserve">. </w:t>
      </w:r>
      <w:r w:rsidR="008A4C57">
        <w:rPr>
          <w:rFonts w:ascii="Arial" w:hAnsi="Arial" w:cs="Arial"/>
          <w:sz w:val="24"/>
          <w:szCs w:val="24"/>
        </w:rPr>
        <w:t>La Alcaldía de Santiago de Cali podrá autorizar de forma expedita la realización de actividades o expresiones artísticas y culturales</w:t>
      </w:r>
      <w:r w:rsidR="00376BFF">
        <w:rPr>
          <w:rFonts w:ascii="Arial" w:hAnsi="Arial" w:cs="Arial"/>
          <w:sz w:val="24"/>
          <w:szCs w:val="24"/>
        </w:rPr>
        <w:t xml:space="preserve"> </w:t>
      </w:r>
      <w:r w:rsidR="008A4C57">
        <w:rPr>
          <w:rFonts w:ascii="Arial" w:hAnsi="Arial" w:cs="Arial"/>
          <w:sz w:val="24"/>
          <w:szCs w:val="24"/>
        </w:rPr>
        <w:t xml:space="preserve">en la </w:t>
      </w:r>
      <w:r w:rsidR="00376BFF">
        <w:rPr>
          <w:rFonts w:ascii="Arial" w:hAnsi="Arial" w:cs="Arial"/>
          <w:sz w:val="24"/>
          <w:szCs w:val="24"/>
        </w:rPr>
        <w:t xml:space="preserve">Plaza de Cayzedo, a través de la Subsecretaría de Patrimonio, Red de Bibliotecas e Infraestructura Cultural de la Secretaría de Cultura. </w:t>
      </w:r>
    </w:p>
    <w:p w14:paraId="1FBA9628" w14:textId="77777777" w:rsidR="008A4C57" w:rsidRDefault="008A4C57" w:rsidP="008A4C57">
      <w:pPr>
        <w:spacing w:after="0" w:line="240" w:lineRule="auto"/>
        <w:jc w:val="both"/>
        <w:rPr>
          <w:rFonts w:ascii="Arial" w:hAnsi="Arial" w:cs="Arial"/>
          <w:sz w:val="24"/>
          <w:szCs w:val="24"/>
        </w:rPr>
      </w:pPr>
    </w:p>
    <w:p w14:paraId="541F3E78" w14:textId="7AAC6A5E" w:rsidR="008A4C57" w:rsidRDefault="008A4C57" w:rsidP="008A4C57">
      <w:pPr>
        <w:spacing w:after="0" w:line="240" w:lineRule="auto"/>
        <w:jc w:val="both"/>
        <w:rPr>
          <w:rFonts w:ascii="Arial" w:hAnsi="Arial" w:cs="Arial"/>
          <w:sz w:val="24"/>
          <w:szCs w:val="24"/>
        </w:rPr>
      </w:pPr>
      <w:r>
        <w:rPr>
          <w:rFonts w:ascii="Arial" w:hAnsi="Arial" w:cs="Arial"/>
          <w:sz w:val="24"/>
          <w:szCs w:val="24"/>
        </w:rPr>
        <w:t xml:space="preserve">ARTÍCULO </w:t>
      </w:r>
      <w:r w:rsidR="001B12D7">
        <w:rPr>
          <w:rFonts w:ascii="Arial" w:hAnsi="Arial" w:cs="Arial"/>
          <w:sz w:val="24"/>
          <w:szCs w:val="24"/>
        </w:rPr>
        <w:t>OCTAVO</w:t>
      </w:r>
      <w:r>
        <w:rPr>
          <w:rFonts w:ascii="Arial" w:hAnsi="Arial" w:cs="Arial"/>
          <w:sz w:val="24"/>
          <w:szCs w:val="24"/>
        </w:rPr>
        <w:t>. PROHÍBASE la disposición inadecuada de residuos sólidos en el espacio público, so pena de la imposición de las medidas sancionatorias contenidas en la normatividad que regula la materia.</w:t>
      </w:r>
    </w:p>
    <w:p w14:paraId="4DAC5570" w14:textId="77777777" w:rsidR="00BF10E5" w:rsidRDefault="00BF10E5" w:rsidP="008A4C57">
      <w:pPr>
        <w:spacing w:after="0" w:line="240" w:lineRule="auto"/>
        <w:jc w:val="both"/>
        <w:rPr>
          <w:rFonts w:ascii="Arial" w:hAnsi="Arial" w:cs="Arial"/>
          <w:sz w:val="24"/>
          <w:szCs w:val="24"/>
        </w:rPr>
      </w:pPr>
    </w:p>
    <w:p w14:paraId="67568D57" w14:textId="71E23F8B" w:rsidR="008A4C57" w:rsidRPr="0006644A" w:rsidRDefault="00BF10E5" w:rsidP="008A4C57">
      <w:pPr>
        <w:spacing w:after="0" w:line="240" w:lineRule="auto"/>
        <w:jc w:val="both"/>
        <w:rPr>
          <w:rFonts w:ascii="Arial" w:hAnsi="Arial"/>
          <w:color w:val="000000" w:themeColor="text1"/>
          <w:sz w:val="24"/>
          <w:szCs w:val="24"/>
        </w:rPr>
      </w:pPr>
      <w:r>
        <w:rPr>
          <w:rFonts w:ascii="Arial" w:hAnsi="Arial" w:cs="Arial"/>
          <w:sz w:val="24"/>
          <w:szCs w:val="24"/>
        </w:rPr>
        <w:t>A</w:t>
      </w:r>
      <w:r w:rsidR="008A4C57">
        <w:rPr>
          <w:rFonts w:ascii="Arial" w:hAnsi="Arial" w:cs="Arial"/>
          <w:sz w:val="24"/>
          <w:szCs w:val="24"/>
        </w:rPr>
        <w:t xml:space="preserve">RTÍCULO </w:t>
      </w:r>
      <w:r w:rsidR="001B12D7">
        <w:rPr>
          <w:rFonts w:ascii="Arial" w:hAnsi="Arial" w:cs="Arial"/>
          <w:sz w:val="24"/>
          <w:szCs w:val="24"/>
        </w:rPr>
        <w:t>NOVENO</w:t>
      </w:r>
      <w:r w:rsidR="008A4C57">
        <w:rPr>
          <w:rFonts w:ascii="Arial" w:hAnsi="Arial" w:cs="Arial"/>
          <w:sz w:val="24"/>
          <w:szCs w:val="24"/>
        </w:rPr>
        <w:t>:</w:t>
      </w:r>
      <w:r w:rsidR="008A4C57" w:rsidRPr="0006644A">
        <w:rPr>
          <w:rFonts w:ascii="Arial" w:hAnsi="Arial" w:cs="Arial"/>
          <w:color w:val="FF0000"/>
          <w:sz w:val="24"/>
          <w:szCs w:val="24"/>
        </w:rPr>
        <w:t xml:space="preserve"> </w:t>
      </w:r>
      <w:r w:rsidR="008A4C57" w:rsidRPr="0006644A">
        <w:rPr>
          <w:rFonts w:ascii="Arial" w:hAnsi="Arial" w:cs="Arial"/>
          <w:color w:val="000000" w:themeColor="text1"/>
          <w:sz w:val="24"/>
          <w:szCs w:val="24"/>
        </w:rPr>
        <w:t>La violación e inobservancia de las medidas adoptadas e instrucciones dadas mediante este acto administrativo, darán lugar a la sanciones previstas en la Ley 1801</w:t>
      </w:r>
      <w:r w:rsidR="008A4C57">
        <w:rPr>
          <w:rFonts w:ascii="Arial" w:hAnsi="Arial" w:cs="Arial"/>
          <w:color w:val="000000" w:themeColor="text1"/>
          <w:sz w:val="24"/>
          <w:szCs w:val="24"/>
        </w:rPr>
        <w:t xml:space="preserve"> </w:t>
      </w:r>
      <w:r w:rsidR="008A4C57" w:rsidRPr="0006644A">
        <w:rPr>
          <w:rFonts w:ascii="Arial" w:hAnsi="Arial" w:cs="Arial"/>
          <w:color w:val="000000" w:themeColor="text1"/>
          <w:sz w:val="24"/>
          <w:szCs w:val="24"/>
        </w:rPr>
        <w:t>de 2016 “Código Nacional de Seguridad y Convivencia Ciudadana”, así como en las demás normas previstas en materia de salubridad y orden público.</w:t>
      </w:r>
    </w:p>
    <w:p w14:paraId="7E7932C5" w14:textId="77777777" w:rsidR="008A4C57" w:rsidRDefault="008A4C57" w:rsidP="008A4C57">
      <w:pPr>
        <w:spacing w:after="0" w:line="240" w:lineRule="auto"/>
        <w:jc w:val="both"/>
        <w:rPr>
          <w:rFonts w:ascii="Arial" w:hAnsi="Arial" w:cs="Arial"/>
          <w:sz w:val="24"/>
          <w:szCs w:val="24"/>
        </w:rPr>
      </w:pPr>
    </w:p>
    <w:p w14:paraId="0A9DAC8D" w14:textId="1616A870" w:rsidR="008A4C57" w:rsidRDefault="00CD2345" w:rsidP="008A4C57">
      <w:pPr>
        <w:spacing w:after="0" w:line="240" w:lineRule="auto"/>
        <w:jc w:val="both"/>
        <w:rPr>
          <w:rFonts w:ascii="Arial" w:hAnsi="Arial"/>
          <w:sz w:val="24"/>
          <w:szCs w:val="24"/>
        </w:rPr>
      </w:pPr>
      <w:r>
        <w:rPr>
          <w:rFonts w:ascii="Arial" w:hAnsi="Arial" w:cs="Arial"/>
          <w:sz w:val="24"/>
          <w:szCs w:val="24"/>
        </w:rPr>
        <w:t>ARTÍCULO DECIM</w:t>
      </w:r>
      <w:r w:rsidR="001B12D7">
        <w:rPr>
          <w:rFonts w:ascii="Arial" w:hAnsi="Arial" w:cs="Arial"/>
          <w:sz w:val="24"/>
          <w:szCs w:val="24"/>
        </w:rPr>
        <w:t>O</w:t>
      </w:r>
      <w:r w:rsidR="008A4C57">
        <w:rPr>
          <w:rFonts w:ascii="Arial" w:hAnsi="Arial" w:cs="Arial"/>
          <w:sz w:val="24"/>
          <w:szCs w:val="24"/>
        </w:rPr>
        <w:t>: ORDENAR a la Policía Nacional asegurar el cumplimiento de las medidas adoptadas para garantizar el orden público y la salud.</w:t>
      </w:r>
    </w:p>
    <w:p w14:paraId="5DF14FCC" w14:textId="77777777" w:rsidR="008A4C57" w:rsidRDefault="008A4C57" w:rsidP="008A4C57">
      <w:pPr>
        <w:spacing w:after="0" w:line="240" w:lineRule="auto"/>
        <w:jc w:val="both"/>
        <w:rPr>
          <w:rFonts w:ascii="Arial" w:hAnsi="Arial" w:cs="Arial"/>
          <w:color w:val="C9211E"/>
          <w:sz w:val="24"/>
          <w:szCs w:val="24"/>
        </w:rPr>
      </w:pPr>
    </w:p>
    <w:p w14:paraId="0D8F3641" w14:textId="53030514" w:rsidR="008A4C57" w:rsidRDefault="008A4C57" w:rsidP="008A4C57">
      <w:pPr>
        <w:spacing w:after="0" w:line="240" w:lineRule="auto"/>
        <w:jc w:val="both"/>
        <w:rPr>
          <w:rFonts w:ascii="Arial" w:hAnsi="Arial" w:cs="Arial"/>
          <w:sz w:val="24"/>
          <w:szCs w:val="24"/>
        </w:rPr>
      </w:pPr>
      <w:r>
        <w:rPr>
          <w:rFonts w:ascii="Arial" w:hAnsi="Arial" w:cs="Arial"/>
          <w:sz w:val="24"/>
          <w:szCs w:val="24"/>
        </w:rPr>
        <w:t xml:space="preserve">ARTÍCULO DECIMO </w:t>
      </w:r>
      <w:r w:rsidR="001B12D7">
        <w:rPr>
          <w:rFonts w:ascii="Arial" w:hAnsi="Arial" w:cs="Arial"/>
          <w:sz w:val="24"/>
          <w:szCs w:val="24"/>
        </w:rPr>
        <w:t>SEGUNDO</w:t>
      </w:r>
      <w:r>
        <w:rPr>
          <w:rFonts w:ascii="Arial" w:hAnsi="Arial" w:cs="Arial"/>
          <w:sz w:val="24"/>
          <w:szCs w:val="24"/>
        </w:rPr>
        <w:t>: El presente Decreto rige a partir de la fecha de expedición</w:t>
      </w:r>
      <w:r w:rsidR="00376BFF">
        <w:rPr>
          <w:rFonts w:ascii="Arial" w:hAnsi="Arial" w:cs="Arial"/>
          <w:sz w:val="24"/>
          <w:szCs w:val="24"/>
        </w:rPr>
        <w:t xml:space="preserve"> </w:t>
      </w:r>
      <w:r>
        <w:rPr>
          <w:rFonts w:ascii="Arial" w:hAnsi="Arial" w:cs="Arial"/>
          <w:sz w:val="24"/>
          <w:szCs w:val="24"/>
        </w:rPr>
        <w:t>y se publicará en el Boletín Oficial del Distrito de Santiago de Cali</w:t>
      </w:r>
      <w:r w:rsidR="00E51568">
        <w:rPr>
          <w:rFonts w:ascii="Arial" w:hAnsi="Arial" w:cs="Arial"/>
          <w:sz w:val="24"/>
          <w:szCs w:val="24"/>
        </w:rPr>
        <w:t>.</w:t>
      </w:r>
      <w:r w:rsidR="00B8007E">
        <w:rPr>
          <w:rFonts w:ascii="Arial" w:hAnsi="Arial" w:cs="Arial"/>
          <w:sz w:val="24"/>
          <w:szCs w:val="24"/>
        </w:rPr>
        <w:t xml:space="preserve"> </w:t>
      </w:r>
    </w:p>
    <w:p w14:paraId="4A2119BB" w14:textId="77777777" w:rsidR="008A4C57" w:rsidRDefault="008A4C57" w:rsidP="008A4C57">
      <w:pPr>
        <w:spacing w:after="0" w:line="240" w:lineRule="auto"/>
        <w:jc w:val="both"/>
        <w:rPr>
          <w:rFonts w:ascii="Arial" w:hAnsi="Arial" w:cs="Arial"/>
          <w:sz w:val="24"/>
          <w:szCs w:val="24"/>
        </w:rPr>
      </w:pPr>
    </w:p>
    <w:p w14:paraId="72E4E4A9" w14:textId="77777777" w:rsidR="008A4C57" w:rsidRPr="00AD7E95" w:rsidRDefault="008A4C57" w:rsidP="008A4C57">
      <w:pPr>
        <w:spacing w:after="0" w:line="240" w:lineRule="auto"/>
        <w:jc w:val="center"/>
        <w:rPr>
          <w:rFonts w:ascii="Arial" w:hAnsi="Arial" w:cs="Arial"/>
          <w:sz w:val="24"/>
          <w:szCs w:val="24"/>
        </w:rPr>
      </w:pPr>
      <w:r w:rsidRPr="00AD7E95">
        <w:rPr>
          <w:rFonts w:ascii="Arial" w:hAnsi="Arial" w:cs="Arial"/>
          <w:sz w:val="24"/>
          <w:szCs w:val="24"/>
        </w:rPr>
        <w:t>PUBLIQUESE Y CUMPLASE.</w:t>
      </w:r>
    </w:p>
    <w:p w14:paraId="52251D68" w14:textId="77777777" w:rsidR="008A4C57" w:rsidRPr="00AD7E95" w:rsidRDefault="008A4C57" w:rsidP="008A4C57">
      <w:pPr>
        <w:pStyle w:val="Sinespaciado"/>
        <w:rPr>
          <w:rFonts w:ascii="Arial" w:hAnsi="Arial" w:cs="Arial"/>
        </w:rPr>
      </w:pPr>
    </w:p>
    <w:p w14:paraId="74E5FBEA" w14:textId="77777777" w:rsidR="008A4C57" w:rsidRPr="00AD7E95" w:rsidRDefault="008A4C57" w:rsidP="008A4C57">
      <w:pPr>
        <w:pStyle w:val="Sinespaciado"/>
        <w:rPr>
          <w:rFonts w:ascii="Arial" w:hAnsi="Arial" w:cs="Arial"/>
        </w:rPr>
      </w:pPr>
    </w:p>
    <w:p w14:paraId="35FE37BF" w14:textId="73E239B3" w:rsidR="008A4C57" w:rsidRPr="00AD7E95" w:rsidRDefault="008A4C57" w:rsidP="008A4C57">
      <w:pPr>
        <w:spacing w:after="0" w:line="240" w:lineRule="auto"/>
        <w:jc w:val="both"/>
        <w:rPr>
          <w:rFonts w:ascii="Arial" w:hAnsi="Arial" w:cs="Arial"/>
          <w:sz w:val="24"/>
          <w:szCs w:val="24"/>
        </w:rPr>
      </w:pPr>
      <w:r w:rsidRPr="00AD7E95">
        <w:rPr>
          <w:rFonts w:ascii="Arial" w:hAnsi="Arial" w:cs="Arial"/>
          <w:sz w:val="24"/>
          <w:szCs w:val="24"/>
        </w:rPr>
        <w:t>Dado en Santiago de Cali, a los                 (          )</w:t>
      </w:r>
      <w:r>
        <w:rPr>
          <w:rFonts w:ascii="Arial" w:hAnsi="Arial" w:cs="Arial"/>
          <w:sz w:val="24"/>
          <w:szCs w:val="24"/>
        </w:rPr>
        <w:t xml:space="preserve"> días del mes de </w:t>
      </w:r>
      <w:r w:rsidR="00CD2345">
        <w:rPr>
          <w:rFonts w:ascii="Arial" w:hAnsi="Arial" w:cs="Arial"/>
          <w:sz w:val="24"/>
          <w:szCs w:val="24"/>
        </w:rPr>
        <w:t>febrero</w:t>
      </w:r>
      <w:r>
        <w:rPr>
          <w:rFonts w:ascii="Arial" w:hAnsi="Arial" w:cs="Arial"/>
          <w:sz w:val="24"/>
          <w:szCs w:val="24"/>
        </w:rPr>
        <w:t xml:space="preserve"> </w:t>
      </w:r>
      <w:r w:rsidRPr="00AD7E95">
        <w:rPr>
          <w:rFonts w:ascii="Arial" w:hAnsi="Arial" w:cs="Arial"/>
          <w:sz w:val="24"/>
          <w:szCs w:val="24"/>
        </w:rPr>
        <w:t xml:space="preserve"> de dos mil </w:t>
      </w:r>
      <w:r w:rsidR="00376BFF">
        <w:rPr>
          <w:rFonts w:ascii="Arial" w:hAnsi="Arial" w:cs="Arial"/>
          <w:sz w:val="24"/>
          <w:szCs w:val="24"/>
        </w:rPr>
        <w:t>veintitrés</w:t>
      </w:r>
      <w:r w:rsidR="00CD2345">
        <w:rPr>
          <w:rFonts w:ascii="Arial" w:hAnsi="Arial" w:cs="Arial"/>
          <w:sz w:val="24"/>
          <w:szCs w:val="24"/>
        </w:rPr>
        <w:t xml:space="preserve"> (202</w:t>
      </w:r>
      <w:r w:rsidR="00376BFF">
        <w:rPr>
          <w:rFonts w:ascii="Arial" w:hAnsi="Arial" w:cs="Arial"/>
          <w:sz w:val="24"/>
          <w:szCs w:val="24"/>
        </w:rPr>
        <w:t>3</w:t>
      </w:r>
      <w:r w:rsidRPr="00AD7E95">
        <w:rPr>
          <w:rFonts w:ascii="Arial" w:hAnsi="Arial" w:cs="Arial"/>
          <w:sz w:val="24"/>
          <w:szCs w:val="24"/>
        </w:rPr>
        <w:t xml:space="preserve">). </w:t>
      </w:r>
    </w:p>
    <w:p w14:paraId="74AD580D" w14:textId="77777777" w:rsidR="008A4C57" w:rsidRPr="00AD7E95" w:rsidRDefault="008A4C57" w:rsidP="008A4C57">
      <w:pPr>
        <w:spacing w:after="0" w:line="240" w:lineRule="auto"/>
        <w:jc w:val="both"/>
        <w:rPr>
          <w:rFonts w:ascii="Arial" w:hAnsi="Arial" w:cs="Arial"/>
          <w:sz w:val="24"/>
          <w:szCs w:val="24"/>
        </w:rPr>
      </w:pPr>
    </w:p>
    <w:p w14:paraId="3917D75F" w14:textId="77777777" w:rsidR="008A4C57" w:rsidRPr="00AD7E95" w:rsidRDefault="008A4C57" w:rsidP="008A4C57">
      <w:pPr>
        <w:spacing w:after="0" w:line="240" w:lineRule="auto"/>
        <w:jc w:val="both"/>
        <w:rPr>
          <w:rFonts w:ascii="Arial" w:hAnsi="Arial" w:cs="Arial"/>
          <w:sz w:val="24"/>
          <w:szCs w:val="24"/>
        </w:rPr>
      </w:pPr>
    </w:p>
    <w:p w14:paraId="62AE19AC" w14:textId="77777777" w:rsidR="008A4C57" w:rsidRPr="00AD7E95" w:rsidRDefault="008A4C57" w:rsidP="008A4C57">
      <w:pPr>
        <w:spacing w:after="0" w:line="240" w:lineRule="auto"/>
        <w:jc w:val="both"/>
        <w:rPr>
          <w:rFonts w:ascii="Arial" w:hAnsi="Arial" w:cs="Arial"/>
          <w:sz w:val="24"/>
          <w:szCs w:val="24"/>
        </w:rPr>
      </w:pPr>
    </w:p>
    <w:p w14:paraId="4C1BC43C" w14:textId="77777777" w:rsidR="008A4C57" w:rsidRPr="00AD7E95" w:rsidRDefault="008A4C57" w:rsidP="008A4C57">
      <w:pPr>
        <w:spacing w:after="0" w:line="240" w:lineRule="auto"/>
        <w:jc w:val="both"/>
        <w:rPr>
          <w:rFonts w:ascii="Arial" w:hAnsi="Arial" w:cs="Arial"/>
          <w:sz w:val="24"/>
          <w:szCs w:val="24"/>
        </w:rPr>
      </w:pPr>
    </w:p>
    <w:p w14:paraId="60440916" w14:textId="77777777" w:rsidR="008A4C57" w:rsidRPr="00AD7E95" w:rsidRDefault="008A4C57" w:rsidP="008A4C57">
      <w:pPr>
        <w:spacing w:after="0" w:line="240" w:lineRule="auto"/>
        <w:jc w:val="center"/>
        <w:rPr>
          <w:rFonts w:ascii="Arial" w:hAnsi="Arial" w:cs="Arial"/>
          <w:sz w:val="24"/>
          <w:szCs w:val="24"/>
        </w:rPr>
      </w:pPr>
      <w:r w:rsidRPr="00AD7E95">
        <w:rPr>
          <w:rFonts w:ascii="Arial" w:hAnsi="Arial" w:cs="Arial"/>
          <w:sz w:val="24"/>
          <w:szCs w:val="24"/>
        </w:rPr>
        <w:t>JORGE IVAN OSPINA GOMEZ</w:t>
      </w:r>
    </w:p>
    <w:p w14:paraId="2D1D8249" w14:textId="77777777" w:rsidR="008A4C57" w:rsidRPr="00AD7E95" w:rsidRDefault="008A4C57" w:rsidP="008A4C57">
      <w:pPr>
        <w:spacing w:after="0" w:line="240" w:lineRule="auto"/>
        <w:jc w:val="center"/>
        <w:rPr>
          <w:rFonts w:ascii="Arial" w:hAnsi="Arial" w:cs="Arial"/>
          <w:sz w:val="24"/>
          <w:szCs w:val="24"/>
        </w:rPr>
      </w:pPr>
      <w:r w:rsidRPr="00AD7E95">
        <w:rPr>
          <w:rFonts w:ascii="Arial" w:hAnsi="Arial" w:cs="Arial"/>
          <w:sz w:val="24"/>
          <w:szCs w:val="24"/>
        </w:rPr>
        <w:t>Alcalde de Santiago de Cali</w:t>
      </w:r>
    </w:p>
    <w:p w14:paraId="601BF692" w14:textId="77777777" w:rsidR="008A4C57" w:rsidRPr="00376BFF" w:rsidRDefault="008A4C57" w:rsidP="008A4C57">
      <w:pPr>
        <w:spacing w:after="0" w:line="240" w:lineRule="auto"/>
        <w:jc w:val="center"/>
        <w:rPr>
          <w:rFonts w:ascii="Arial" w:hAnsi="Arial" w:cs="Arial"/>
        </w:rPr>
      </w:pPr>
    </w:p>
    <w:p w14:paraId="2BCF26E4" w14:textId="77777777" w:rsidR="008C7098" w:rsidRPr="00376BFF" w:rsidRDefault="008A4C57" w:rsidP="008A4C57">
      <w:pPr>
        <w:spacing w:after="0" w:line="240" w:lineRule="auto"/>
        <w:jc w:val="both"/>
        <w:rPr>
          <w:rFonts w:ascii="Arial" w:hAnsi="Arial" w:cs="Arial"/>
          <w:sz w:val="16"/>
        </w:rPr>
      </w:pPr>
      <w:r w:rsidRPr="00376BFF">
        <w:rPr>
          <w:rFonts w:ascii="Arial" w:hAnsi="Arial" w:cs="Arial"/>
          <w:sz w:val="16"/>
        </w:rPr>
        <w:t xml:space="preserve">Elaboró:   </w:t>
      </w:r>
      <w:r w:rsidR="008C7098" w:rsidRPr="00376BFF">
        <w:rPr>
          <w:rFonts w:ascii="Arial" w:hAnsi="Arial" w:cs="Arial"/>
          <w:sz w:val="16"/>
        </w:rPr>
        <w:t>Manuel Francisco Trochez Salazar – Contratista</w:t>
      </w:r>
    </w:p>
    <w:p w14:paraId="4513C93A" w14:textId="4C1EB3ED" w:rsidR="008A4C57" w:rsidRPr="00376BFF" w:rsidRDefault="00044263" w:rsidP="008A4C57">
      <w:pPr>
        <w:spacing w:after="0" w:line="240" w:lineRule="auto"/>
        <w:jc w:val="both"/>
        <w:rPr>
          <w:rFonts w:ascii="Arial" w:hAnsi="Arial" w:cs="Arial"/>
          <w:sz w:val="16"/>
        </w:rPr>
      </w:pPr>
      <w:r w:rsidRPr="00376BFF">
        <w:rPr>
          <w:rFonts w:ascii="Arial" w:hAnsi="Arial" w:cs="Arial"/>
          <w:sz w:val="16"/>
        </w:rPr>
        <w:t xml:space="preserve">Revisó: </w:t>
      </w:r>
      <w:r w:rsidRPr="00376BFF">
        <w:rPr>
          <w:rFonts w:ascii="Arial" w:hAnsi="Arial" w:cs="Arial"/>
          <w:sz w:val="16"/>
        </w:rPr>
        <w:tab/>
        <w:t xml:space="preserve">  J</w:t>
      </w:r>
      <w:r w:rsidR="008A4C57" w:rsidRPr="00376BFF">
        <w:rPr>
          <w:rFonts w:ascii="Arial" w:hAnsi="Arial" w:cs="Arial"/>
          <w:sz w:val="16"/>
        </w:rPr>
        <w:t xml:space="preserve">immy Dranguet Rodríguez – </w:t>
      </w:r>
      <w:r w:rsidR="00376BFF" w:rsidRPr="00376BFF">
        <w:rPr>
          <w:rFonts w:ascii="Arial" w:hAnsi="Arial" w:cs="Arial"/>
          <w:sz w:val="16"/>
        </w:rPr>
        <w:t>Secretario de Seguridad y Justicia</w:t>
      </w:r>
    </w:p>
    <w:p w14:paraId="72DA15E9" w14:textId="77777777" w:rsidR="008A4C57" w:rsidRPr="00376BFF" w:rsidRDefault="008A4C57" w:rsidP="008A4C57">
      <w:pPr>
        <w:spacing w:after="0" w:line="240" w:lineRule="auto"/>
        <w:ind w:firstLine="708"/>
        <w:jc w:val="both"/>
        <w:rPr>
          <w:rFonts w:ascii="Arial" w:hAnsi="Arial" w:cs="Arial"/>
          <w:sz w:val="16"/>
        </w:rPr>
      </w:pPr>
      <w:r w:rsidRPr="00376BFF">
        <w:rPr>
          <w:rFonts w:ascii="Arial" w:hAnsi="Arial" w:cs="Arial"/>
          <w:sz w:val="16"/>
        </w:rPr>
        <w:t xml:space="preserve">  María del Pilar Cano Sterling – Directora Departamento Administrativo de Gestión Jurídica Pública</w:t>
      </w:r>
    </w:p>
    <w:p w14:paraId="33877764" w14:textId="3520909E" w:rsidR="008A4C57" w:rsidRPr="00376BFF" w:rsidRDefault="008A4C57" w:rsidP="00BB0DAD">
      <w:pPr>
        <w:spacing w:after="0" w:line="240" w:lineRule="auto"/>
        <w:ind w:firstLine="708"/>
        <w:jc w:val="both"/>
        <w:rPr>
          <w:rFonts w:ascii="Arial" w:hAnsi="Arial" w:cs="Arial"/>
          <w:sz w:val="16"/>
        </w:rPr>
      </w:pPr>
      <w:r w:rsidRPr="00376BFF">
        <w:rPr>
          <w:rFonts w:ascii="Arial" w:hAnsi="Arial" w:cs="Arial"/>
          <w:sz w:val="16"/>
        </w:rPr>
        <w:t xml:space="preserve">  </w:t>
      </w:r>
      <w:r w:rsidR="00376BFF" w:rsidRPr="00376BFF">
        <w:rPr>
          <w:rFonts w:ascii="Arial" w:hAnsi="Arial" w:cs="Arial"/>
          <w:sz w:val="16"/>
        </w:rPr>
        <w:t>Nhora Yhanet Mondragón Ortiz</w:t>
      </w:r>
      <w:r w:rsidR="00BB0DAD" w:rsidRPr="00376BFF">
        <w:rPr>
          <w:rFonts w:ascii="Arial" w:hAnsi="Arial" w:cs="Arial"/>
          <w:sz w:val="16"/>
        </w:rPr>
        <w:t xml:space="preserve"> – Secretari</w:t>
      </w:r>
      <w:r w:rsidR="00376BFF" w:rsidRPr="00376BFF">
        <w:rPr>
          <w:rFonts w:ascii="Arial" w:hAnsi="Arial" w:cs="Arial"/>
          <w:sz w:val="16"/>
        </w:rPr>
        <w:t>a</w:t>
      </w:r>
      <w:r w:rsidR="00BB0DAD" w:rsidRPr="00376BFF">
        <w:rPr>
          <w:rFonts w:ascii="Arial" w:hAnsi="Arial" w:cs="Arial"/>
          <w:sz w:val="16"/>
        </w:rPr>
        <w:t xml:space="preserve"> de Gobierno</w:t>
      </w:r>
    </w:p>
    <w:p w14:paraId="6EFC18F5" w14:textId="77777777" w:rsidR="00BB0DAD" w:rsidRPr="00AD7E95" w:rsidRDefault="00BB0DAD" w:rsidP="00BB0DAD">
      <w:pPr>
        <w:spacing w:after="0" w:line="240" w:lineRule="auto"/>
        <w:ind w:firstLine="708"/>
        <w:jc w:val="both"/>
        <w:rPr>
          <w:rFonts w:ascii="Arial" w:eastAsia="Arial" w:hAnsi="Arial" w:cs="Arial"/>
          <w:sz w:val="23"/>
          <w:szCs w:val="23"/>
        </w:rPr>
      </w:pPr>
    </w:p>
    <w:p w14:paraId="585662D8" w14:textId="7E9B523B" w:rsidR="00EE0AC2" w:rsidRPr="00AD7E95" w:rsidRDefault="008A4C57" w:rsidP="00BB0DAD">
      <w:pPr>
        <w:pStyle w:val="Standard"/>
        <w:tabs>
          <w:tab w:val="left" w:pos="1440"/>
        </w:tabs>
        <w:rPr>
          <w:rFonts w:ascii="Arial" w:hAnsi="Arial" w:cs="Arial"/>
        </w:rPr>
      </w:pPr>
      <w:r w:rsidRPr="00F859C6">
        <w:rPr>
          <w:rFonts w:ascii="Arial" w:eastAsia="Arial" w:hAnsi="Arial" w:cs="Arial"/>
          <w:sz w:val="23"/>
          <w:szCs w:val="23"/>
        </w:rPr>
        <w:t xml:space="preserve">Publicado en el Boletín Oficial No. _______   Fecha: </w:t>
      </w:r>
      <w:r w:rsidR="00376BFF">
        <w:rPr>
          <w:rFonts w:ascii="Arial" w:eastAsiaTheme="minorHAnsi" w:hAnsi="Arial" w:cs="Arial"/>
          <w:kern w:val="0"/>
          <w:sz w:val="23"/>
          <w:szCs w:val="23"/>
          <w:lang w:eastAsia="en-US"/>
        </w:rPr>
        <w:t>Enero</w:t>
      </w:r>
      <w:r w:rsidR="00CD2345">
        <w:rPr>
          <w:rFonts w:ascii="Arial" w:eastAsiaTheme="minorHAnsi" w:hAnsi="Arial" w:cs="Arial"/>
          <w:kern w:val="0"/>
          <w:sz w:val="23"/>
          <w:szCs w:val="23"/>
          <w:lang w:eastAsia="en-US"/>
        </w:rPr>
        <w:t xml:space="preserve">          de 202</w:t>
      </w:r>
      <w:r w:rsidR="00376BFF">
        <w:rPr>
          <w:rFonts w:ascii="Arial" w:eastAsiaTheme="minorHAnsi" w:hAnsi="Arial" w:cs="Arial"/>
          <w:kern w:val="0"/>
          <w:sz w:val="23"/>
          <w:szCs w:val="23"/>
          <w:lang w:eastAsia="en-US"/>
        </w:rPr>
        <w:t>3</w:t>
      </w:r>
    </w:p>
    <w:sectPr w:rsidR="00EE0AC2" w:rsidRPr="00AD7E95" w:rsidSect="00081494">
      <w:headerReference w:type="default" r:id="rId11"/>
      <w:footerReference w:type="default" r:id="rId12"/>
      <w:pgSz w:w="12240" w:h="20160" w:code="5"/>
      <w:pgMar w:top="2408" w:right="1701" w:bottom="1969" w:left="1701" w:header="708" w:footer="1608" w:gutter="0"/>
      <w:cols w:space="720"/>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4CC27" w14:textId="77777777" w:rsidR="00F44649" w:rsidRDefault="00F44649">
      <w:pPr>
        <w:spacing w:after="0" w:line="240" w:lineRule="auto"/>
      </w:pPr>
      <w:r>
        <w:separator/>
      </w:r>
    </w:p>
  </w:endnote>
  <w:endnote w:type="continuationSeparator" w:id="0">
    <w:p w14:paraId="3C22E516" w14:textId="77777777" w:rsidR="00F44649" w:rsidRDefault="00F4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0381D" w14:textId="77777777" w:rsidR="00081494" w:rsidRDefault="00ED6553" w:rsidP="00081494">
    <w:pPr>
      <w:pStyle w:val="Piedepgina"/>
      <w:jc w:val="right"/>
    </w:pPr>
    <w:r>
      <w:fldChar w:fldCharType="begin"/>
    </w:r>
    <w:r>
      <w:instrText>PAGE</w:instrText>
    </w:r>
    <w:r>
      <w:fldChar w:fldCharType="separate"/>
    </w:r>
    <w:r w:rsidR="002721E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FCCFA" w14:textId="77777777" w:rsidR="00F44649" w:rsidRDefault="00F44649">
      <w:pPr>
        <w:spacing w:after="0" w:line="240" w:lineRule="auto"/>
      </w:pPr>
      <w:r>
        <w:separator/>
      </w:r>
    </w:p>
  </w:footnote>
  <w:footnote w:type="continuationSeparator" w:id="0">
    <w:p w14:paraId="013843FD" w14:textId="77777777" w:rsidR="00F44649" w:rsidRDefault="00F44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734FD" w14:textId="77777777" w:rsidR="00ED6553" w:rsidRDefault="00ED6553">
    <w:pPr>
      <w:pStyle w:val="Encabezado"/>
      <w:tabs>
        <w:tab w:val="clear" w:pos="4419"/>
        <w:tab w:val="clear" w:pos="8838"/>
        <w:tab w:val="left" w:pos="2050"/>
      </w:tabs>
      <w:jc w:val="center"/>
    </w:pPr>
    <w:r>
      <w:rPr>
        <w:noProof/>
        <w:lang w:eastAsia="es-CO"/>
      </w:rPr>
      <w:drawing>
        <wp:inline distT="0" distB="0" distL="0" distR="0" wp14:anchorId="0871DA6F" wp14:editId="12D59178">
          <wp:extent cx="1109980" cy="100266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l="72879" t="16709" r="16462" b="66169"/>
                  <a:stretch>
                    <a:fillRect/>
                  </a:stretch>
                </pic:blipFill>
                <pic:spPr bwMode="auto">
                  <a:xfrm>
                    <a:off x="0" y="0"/>
                    <a:ext cx="1109980" cy="1002665"/>
                  </a:xfrm>
                  <a:prstGeom prst="rect">
                    <a:avLst/>
                  </a:prstGeom>
                </pic:spPr>
              </pic:pic>
            </a:graphicData>
          </a:graphic>
        </wp:inline>
      </w:drawing>
    </w:r>
  </w:p>
  <w:p w14:paraId="553874A6" w14:textId="363318C0" w:rsidR="00ED6553" w:rsidRDefault="00ED6553">
    <w:pPr>
      <w:pStyle w:val="Encabezado"/>
      <w:tabs>
        <w:tab w:val="clear" w:pos="4419"/>
        <w:tab w:val="clear" w:pos="8838"/>
        <w:tab w:val="left" w:pos="2050"/>
      </w:tabs>
      <w:jc w:val="center"/>
    </w:pPr>
    <w:r>
      <w:rPr>
        <w:rFonts w:ascii="Arial" w:hAnsi="Arial" w:cs="Arial"/>
        <w:sz w:val="24"/>
        <w:szCs w:val="24"/>
      </w:rPr>
      <w:t>DECRETO</w:t>
    </w:r>
    <w:r w:rsidR="0000397F">
      <w:rPr>
        <w:rFonts w:ascii="Arial" w:hAnsi="Arial" w:cs="Arial"/>
        <w:sz w:val="24"/>
        <w:szCs w:val="24"/>
      </w:rPr>
      <w:t xml:space="preserve"> No.  4112.010.20.       de 202</w:t>
    </w:r>
    <w:r w:rsidR="0080439C">
      <w:rPr>
        <w:rFonts w:ascii="Arial" w:hAnsi="Arial" w:cs="Arial"/>
        <w:sz w:val="24"/>
        <w:szCs w:val="24"/>
      </w:rPr>
      <w:t>3</w:t>
    </w:r>
  </w:p>
  <w:p w14:paraId="71DFDA9F" w14:textId="77777777" w:rsidR="00ED6553" w:rsidRDefault="00ED6553">
    <w:pPr>
      <w:pStyle w:val="Encabezado"/>
      <w:tabs>
        <w:tab w:val="clear" w:pos="4419"/>
        <w:tab w:val="clear" w:pos="8838"/>
        <w:tab w:val="left" w:pos="2050"/>
      </w:tabs>
      <w:jc w:val="center"/>
    </w:pPr>
    <w:r>
      <w:rPr>
        <w:rFonts w:ascii="Arial" w:hAnsi="Arial" w:cs="Arial"/>
        <w:sz w:val="24"/>
        <w:szCs w:val="24"/>
      </w:rPr>
      <w:t>(                                         )</w:t>
    </w:r>
  </w:p>
  <w:p w14:paraId="33D2F4A8" w14:textId="77777777" w:rsidR="00ED6553" w:rsidRDefault="00ED6553">
    <w:pPr>
      <w:pStyle w:val="Encabezado"/>
      <w:tabs>
        <w:tab w:val="clear" w:pos="4419"/>
        <w:tab w:val="clear" w:pos="8838"/>
        <w:tab w:val="left" w:pos="2050"/>
      </w:tabs>
      <w:jc w:val="center"/>
      <w:rPr>
        <w:rFonts w:ascii="Arial" w:hAnsi="Arial" w:cs="Arial"/>
        <w:sz w:val="24"/>
        <w:szCs w:val="24"/>
      </w:rPr>
    </w:pPr>
  </w:p>
  <w:p w14:paraId="3F00A447" w14:textId="7AADFE3E" w:rsidR="00ED6553" w:rsidRDefault="00ED6553">
    <w:pPr>
      <w:spacing w:after="0" w:line="240" w:lineRule="auto"/>
      <w:jc w:val="center"/>
    </w:pPr>
    <w:r>
      <w:rPr>
        <w:rFonts w:ascii="Arial" w:hAnsi="Arial" w:cs="Arial"/>
        <w:sz w:val="24"/>
        <w:szCs w:val="24"/>
      </w:rPr>
      <w:t>“POR EL CUAL</w:t>
    </w:r>
    <w:r w:rsidR="008C7098">
      <w:rPr>
        <w:rFonts w:ascii="Arial" w:hAnsi="Arial" w:cs="Arial"/>
        <w:sz w:val="24"/>
        <w:szCs w:val="24"/>
      </w:rPr>
      <w:t xml:space="preserve"> POR EL CUAL SE ESTABLECEN MEDIDAS POLICIVAS Y DE ORDEN PÚBLICO EN </w:t>
    </w:r>
    <w:r w:rsidR="003B1EC8">
      <w:rPr>
        <w:rFonts w:ascii="Arial" w:hAnsi="Arial" w:cs="Arial"/>
        <w:sz w:val="24"/>
        <w:szCs w:val="24"/>
      </w:rPr>
      <w:t>LA PLAZA DE CAYZEDO</w:t>
    </w:r>
    <w:r w:rsidR="008C7098">
      <w:rPr>
        <w:rFonts w:ascii="Arial" w:hAnsi="Arial" w:cs="Arial"/>
        <w:sz w:val="24"/>
        <w:szCs w:val="24"/>
      </w:rPr>
      <w:t xml:space="preserve"> Y SE DICTAN OTRAS DISPOSICIONES</w:t>
    </w:r>
    <w:r>
      <w:rPr>
        <w:rFonts w:ascii="Arial" w:hAnsi="Arial" w:cs="Arial"/>
        <w:sz w:val="24"/>
        <w:szCs w:val="24"/>
      </w:rPr>
      <w:t>”</w:t>
    </w:r>
  </w:p>
  <w:p w14:paraId="16AB0A11" w14:textId="77777777" w:rsidR="00ED6553" w:rsidRDefault="00ED6553">
    <w:pPr>
      <w:pStyle w:val="Encabezado"/>
      <w:tabs>
        <w:tab w:val="clear" w:pos="4419"/>
        <w:tab w:val="clear" w:pos="8838"/>
        <w:tab w:val="left" w:pos="2050"/>
      </w:tabs>
      <w:jc w:val="center"/>
      <w:rPr>
        <w:rFonts w:ascii="Arial" w:hAnsi="Arial" w:cs="Arial"/>
        <w:color w:val="FF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3412"/>
    <w:multiLevelType w:val="hybridMultilevel"/>
    <w:tmpl w:val="194010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7F12DA"/>
    <w:multiLevelType w:val="hybridMultilevel"/>
    <w:tmpl w:val="194010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897FE0"/>
    <w:multiLevelType w:val="hybridMultilevel"/>
    <w:tmpl w:val="5C5ED6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9E5CF4"/>
    <w:multiLevelType w:val="multilevel"/>
    <w:tmpl w:val="7778B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34634E"/>
    <w:multiLevelType w:val="multilevel"/>
    <w:tmpl w:val="FD9AA92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CB7729"/>
    <w:multiLevelType w:val="hybridMultilevel"/>
    <w:tmpl w:val="47FAC0DE"/>
    <w:lvl w:ilvl="0" w:tplc="7BDE9B02">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1F472E"/>
    <w:multiLevelType w:val="hybridMultilevel"/>
    <w:tmpl w:val="AD341D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31A2BE4"/>
    <w:multiLevelType w:val="multilevel"/>
    <w:tmpl w:val="7778B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A61912"/>
    <w:multiLevelType w:val="multilevel"/>
    <w:tmpl w:val="F2206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8"/>
  </w:num>
  <w:num w:numId="3">
    <w:abstractNumId w:val="4"/>
  </w:num>
  <w:num w:numId="4">
    <w:abstractNumId w:val="7"/>
  </w:num>
  <w:num w:numId="5">
    <w:abstractNumId w:val="6"/>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0C"/>
    <w:rsid w:val="0000397F"/>
    <w:rsid w:val="00004D58"/>
    <w:rsid w:val="00020057"/>
    <w:rsid w:val="00044263"/>
    <w:rsid w:val="00063F82"/>
    <w:rsid w:val="00081494"/>
    <w:rsid w:val="00090487"/>
    <w:rsid w:val="000912FF"/>
    <w:rsid w:val="000B1D3B"/>
    <w:rsid w:val="000C054B"/>
    <w:rsid w:val="000D1CB9"/>
    <w:rsid w:val="000D1E2B"/>
    <w:rsid w:val="000F6AAC"/>
    <w:rsid w:val="00101BA7"/>
    <w:rsid w:val="0012160E"/>
    <w:rsid w:val="00123F1E"/>
    <w:rsid w:val="00131646"/>
    <w:rsid w:val="001448F8"/>
    <w:rsid w:val="00144CD6"/>
    <w:rsid w:val="001526F0"/>
    <w:rsid w:val="00156E33"/>
    <w:rsid w:val="001677E3"/>
    <w:rsid w:val="00196807"/>
    <w:rsid w:val="00196E29"/>
    <w:rsid w:val="001A6DCF"/>
    <w:rsid w:val="001B12D7"/>
    <w:rsid w:val="001C2F97"/>
    <w:rsid w:val="002053FD"/>
    <w:rsid w:val="002154FF"/>
    <w:rsid w:val="0021623F"/>
    <w:rsid w:val="002346D5"/>
    <w:rsid w:val="00235E4A"/>
    <w:rsid w:val="00237503"/>
    <w:rsid w:val="00241AF7"/>
    <w:rsid w:val="0026018A"/>
    <w:rsid w:val="00261169"/>
    <w:rsid w:val="002721E0"/>
    <w:rsid w:val="00275FAC"/>
    <w:rsid w:val="002847F0"/>
    <w:rsid w:val="00286192"/>
    <w:rsid w:val="0028772D"/>
    <w:rsid w:val="002B3290"/>
    <w:rsid w:val="002E52C0"/>
    <w:rsid w:val="002F63DA"/>
    <w:rsid w:val="00303759"/>
    <w:rsid w:val="00334CDA"/>
    <w:rsid w:val="00372984"/>
    <w:rsid w:val="00376BFF"/>
    <w:rsid w:val="003A01E8"/>
    <w:rsid w:val="003A4713"/>
    <w:rsid w:val="003A4B85"/>
    <w:rsid w:val="003B1EC8"/>
    <w:rsid w:val="003B544F"/>
    <w:rsid w:val="003C2547"/>
    <w:rsid w:val="003F4331"/>
    <w:rsid w:val="0043214C"/>
    <w:rsid w:val="00436F25"/>
    <w:rsid w:val="00445861"/>
    <w:rsid w:val="00446E74"/>
    <w:rsid w:val="00470086"/>
    <w:rsid w:val="00490319"/>
    <w:rsid w:val="0049712E"/>
    <w:rsid w:val="004B502F"/>
    <w:rsid w:val="004D22F1"/>
    <w:rsid w:val="004D5AA8"/>
    <w:rsid w:val="004D5CF5"/>
    <w:rsid w:val="00504E78"/>
    <w:rsid w:val="005222F8"/>
    <w:rsid w:val="00535CF7"/>
    <w:rsid w:val="00543348"/>
    <w:rsid w:val="00546A32"/>
    <w:rsid w:val="00557A01"/>
    <w:rsid w:val="005C7BD8"/>
    <w:rsid w:val="005D06A8"/>
    <w:rsid w:val="0061660D"/>
    <w:rsid w:val="006340E7"/>
    <w:rsid w:val="00634DB9"/>
    <w:rsid w:val="00642F51"/>
    <w:rsid w:val="00664913"/>
    <w:rsid w:val="00677CC5"/>
    <w:rsid w:val="00695F53"/>
    <w:rsid w:val="006B5424"/>
    <w:rsid w:val="006C32CD"/>
    <w:rsid w:val="006D5038"/>
    <w:rsid w:val="006E30CF"/>
    <w:rsid w:val="006F4D9C"/>
    <w:rsid w:val="006F78FD"/>
    <w:rsid w:val="00737570"/>
    <w:rsid w:val="00737CF3"/>
    <w:rsid w:val="00742711"/>
    <w:rsid w:val="00754A47"/>
    <w:rsid w:val="007724DB"/>
    <w:rsid w:val="00780557"/>
    <w:rsid w:val="007A3176"/>
    <w:rsid w:val="007D2444"/>
    <w:rsid w:val="007D7318"/>
    <w:rsid w:val="007E138C"/>
    <w:rsid w:val="007E148D"/>
    <w:rsid w:val="008014EF"/>
    <w:rsid w:val="00801B67"/>
    <w:rsid w:val="0080439C"/>
    <w:rsid w:val="00815EB4"/>
    <w:rsid w:val="00834AFB"/>
    <w:rsid w:val="00847D78"/>
    <w:rsid w:val="00863103"/>
    <w:rsid w:val="00874A82"/>
    <w:rsid w:val="00883237"/>
    <w:rsid w:val="00892297"/>
    <w:rsid w:val="008A4C57"/>
    <w:rsid w:val="008C7098"/>
    <w:rsid w:val="008D3A9D"/>
    <w:rsid w:val="008F27E2"/>
    <w:rsid w:val="00902A74"/>
    <w:rsid w:val="00957B4A"/>
    <w:rsid w:val="00980E83"/>
    <w:rsid w:val="00993A3C"/>
    <w:rsid w:val="009A5FB2"/>
    <w:rsid w:val="009B6F9A"/>
    <w:rsid w:val="009B7650"/>
    <w:rsid w:val="009D3BC5"/>
    <w:rsid w:val="009D6700"/>
    <w:rsid w:val="00A47805"/>
    <w:rsid w:val="00AA1B0C"/>
    <w:rsid w:val="00AB6905"/>
    <w:rsid w:val="00AC1685"/>
    <w:rsid w:val="00AD7E95"/>
    <w:rsid w:val="00AF0D51"/>
    <w:rsid w:val="00B0177C"/>
    <w:rsid w:val="00B02948"/>
    <w:rsid w:val="00B13A18"/>
    <w:rsid w:val="00B16B0C"/>
    <w:rsid w:val="00B2142B"/>
    <w:rsid w:val="00B21E85"/>
    <w:rsid w:val="00B412EF"/>
    <w:rsid w:val="00B74C81"/>
    <w:rsid w:val="00B8007E"/>
    <w:rsid w:val="00B8009C"/>
    <w:rsid w:val="00B91102"/>
    <w:rsid w:val="00B924EA"/>
    <w:rsid w:val="00B95E9E"/>
    <w:rsid w:val="00BA3AF7"/>
    <w:rsid w:val="00BA4DF7"/>
    <w:rsid w:val="00BB0DAD"/>
    <w:rsid w:val="00BC4E3A"/>
    <w:rsid w:val="00BF10E5"/>
    <w:rsid w:val="00BF54F8"/>
    <w:rsid w:val="00C03B8D"/>
    <w:rsid w:val="00C2031F"/>
    <w:rsid w:val="00C25606"/>
    <w:rsid w:val="00C41652"/>
    <w:rsid w:val="00C521A2"/>
    <w:rsid w:val="00C5250D"/>
    <w:rsid w:val="00C52DB4"/>
    <w:rsid w:val="00C717D4"/>
    <w:rsid w:val="00C73042"/>
    <w:rsid w:val="00C8603B"/>
    <w:rsid w:val="00C87BBF"/>
    <w:rsid w:val="00CA570B"/>
    <w:rsid w:val="00CD2345"/>
    <w:rsid w:val="00D02F39"/>
    <w:rsid w:val="00D1714A"/>
    <w:rsid w:val="00D31D07"/>
    <w:rsid w:val="00D434AB"/>
    <w:rsid w:val="00D441E2"/>
    <w:rsid w:val="00D61890"/>
    <w:rsid w:val="00D71DD8"/>
    <w:rsid w:val="00D7509B"/>
    <w:rsid w:val="00D93C4A"/>
    <w:rsid w:val="00D96264"/>
    <w:rsid w:val="00DB006B"/>
    <w:rsid w:val="00DB6906"/>
    <w:rsid w:val="00DE0C9F"/>
    <w:rsid w:val="00DF7CF8"/>
    <w:rsid w:val="00E42A4E"/>
    <w:rsid w:val="00E47E01"/>
    <w:rsid w:val="00E507DC"/>
    <w:rsid w:val="00E51568"/>
    <w:rsid w:val="00E904A1"/>
    <w:rsid w:val="00E92883"/>
    <w:rsid w:val="00E97F31"/>
    <w:rsid w:val="00ED1166"/>
    <w:rsid w:val="00ED6553"/>
    <w:rsid w:val="00EE0AC2"/>
    <w:rsid w:val="00EE32D8"/>
    <w:rsid w:val="00EE64A9"/>
    <w:rsid w:val="00EF1BC0"/>
    <w:rsid w:val="00EF44BF"/>
    <w:rsid w:val="00EF6EC2"/>
    <w:rsid w:val="00F049E4"/>
    <w:rsid w:val="00F06F1D"/>
    <w:rsid w:val="00F10689"/>
    <w:rsid w:val="00F20824"/>
    <w:rsid w:val="00F315B2"/>
    <w:rsid w:val="00F44649"/>
    <w:rsid w:val="00F5598E"/>
    <w:rsid w:val="00F56625"/>
    <w:rsid w:val="00F7090A"/>
    <w:rsid w:val="00F805E9"/>
    <w:rsid w:val="00F859C6"/>
    <w:rsid w:val="00FB5979"/>
    <w:rsid w:val="00FB6F0C"/>
    <w:rsid w:val="00FC1B43"/>
    <w:rsid w:val="00FC3406"/>
    <w:rsid w:val="00FD10BF"/>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E1BA"/>
  <w15:docId w15:val="{BBF0260A-039A-5C4E-98F2-6428C636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DB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B5464"/>
  </w:style>
  <w:style w:type="character" w:customStyle="1" w:styleId="PiedepginaCar">
    <w:name w:val="Pie de página Car"/>
    <w:basedOn w:val="Fuentedeprrafopredeter"/>
    <w:link w:val="Piedepgina"/>
    <w:uiPriority w:val="99"/>
    <w:qFormat/>
    <w:rsid w:val="009B5464"/>
  </w:style>
  <w:style w:type="character" w:customStyle="1" w:styleId="TextodegloboCar">
    <w:name w:val="Texto de globo Car"/>
    <w:basedOn w:val="Fuentedeprrafopredeter"/>
    <w:link w:val="Textodeglobo"/>
    <w:uiPriority w:val="99"/>
    <w:semiHidden/>
    <w:qFormat/>
    <w:rsid w:val="009B5464"/>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1">
    <w:name w:val="Título1"/>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rsid w:val="00BB1799"/>
    <w:pPr>
      <w:spacing w:after="140"/>
    </w:pPr>
  </w:style>
  <w:style w:type="paragraph" w:styleId="Lista">
    <w:name w:val="List"/>
    <w:basedOn w:val="Textoindependiente"/>
    <w:rsid w:val="00BB1799"/>
    <w:rPr>
      <w:rFonts w:cs="Arial"/>
    </w:rPr>
  </w:style>
  <w:style w:type="paragraph" w:styleId="Descripcin">
    <w:name w:val="caption"/>
    <w:basedOn w:val="Normal"/>
    <w:qFormat/>
    <w:rsid w:val="00BB1799"/>
    <w:pPr>
      <w:suppressLineNumbers/>
      <w:spacing w:before="120" w:after="120"/>
    </w:pPr>
    <w:rPr>
      <w:rFonts w:cs="Arial"/>
      <w:i/>
      <w:iCs/>
      <w:sz w:val="24"/>
      <w:szCs w:val="24"/>
    </w:rPr>
  </w:style>
  <w:style w:type="paragraph" w:customStyle="1" w:styleId="ndice">
    <w:name w:val="Índice"/>
    <w:basedOn w:val="Normal"/>
    <w:qFormat/>
    <w:rsid w:val="00BB1799"/>
    <w:pPr>
      <w:suppressLineNumbers/>
    </w:pPr>
    <w:rPr>
      <w:rFonts w:cs="Arial"/>
    </w:rPr>
  </w:style>
  <w:style w:type="paragraph" w:styleId="Puesto">
    <w:name w:val="Title"/>
    <w:basedOn w:val="Normal"/>
    <w:next w:val="Textoindependiente"/>
    <w:qFormat/>
    <w:rsid w:val="00BB1799"/>
    <w:pPr>
      <w:keepNext/>
      <w:spacing w:before="240" w:after="120"/>
    </w:pPr>
    <w:rPr>
      <w:rFonts w:ascii="Liberation Sans" w:eastAsia="Microsoft YaHei" w:hAnsi="Liberation Sans" w:cs="Arial"/>
      <w:sz w:val="28"/>
      <w:szCs w:val="28"/>
    </w:rPr>
  </w:style>
  <w:style w:type="paragraph" w:styleId="Encabezado">
    <w:name w:val="header"/>
    <w:basedOn w:val="Normal"/>
    <w:link w:val="EncabezadoCar"/>
    <w:uiPriority w:val="99"/>
    <w:unhideWhenUsed/>
    <w:rsid w:val="009B5464"/>
    <w:pPr>
      <w:tabs>
        <w:tab w:val="center" w:pos="4419"/>
        <w:tab w:val="right" w:pos="8838"/>
      </w:tabs>
      <w:spacing w:after="0" w:line="240" w:lineRule="auto"/>
    </w:pPr>
  </w:style>
  <w:style w:type="paragraph" w:styleId="Piedepgina">
    <w:name w:val="footer"/>
    <w:basedOn w:val="Normal"/>
    <w:link w:val="PiedepginaCar"/>
    <w:uiPriority w:val="99"/>
    <w:unhideWhenUsed/>
    <w:rsid w:val="009B5464"/>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9B5464"/>
    <w:pPr>
      <w:spacing w:after="0" w:line="240" w:lineRule="auto"/>
    </w:pPr>
    <w:rPr>
      <w:rFonts w:ascii="Tahoma" w:hAnsi="Tahoma" w:cs="Tahoma"/>
      <w:sz w:val="16"/>
      <w:szCs w:val="16"/>
    </w:rPr>
  </w:style>
  <w:style w:type="paragraph" w:styleId="Prrafodelista">
    <w:name w:val="List Paragraph"/>
    <w:basedOn w:val="Normal"/>
    <w:qFormat/>
    <w:rsid w:val="000F7BE6"/>
    <w:pPr>
      <w:spacing w:after="0" w:line="240" w:lineRule="auto"/>
      <w:ind w:left="720"/>
      <w:contextualSpacing/>
    </w:pPr>
    <w:rPr>
      <w:rFonts w:ascii="Times New Roman" w:eastAsia="Times New Roman" w:hAnsi="Times New Roman" w:cs="Times New Roman"/>
      <w:sz w:val="24"/>
      <w:szCs w:val="24"/>
      <w:lang w:val="es-ES" w:eastAsia="es-ES"/>
    </w:rPr>
  </w:style>
  <w:style w:type="paragraph" w:customStyle="1" w:styleId="LO-Normal">
    <w:name w:val="LO-Normal"/>
    <w:qFormat/>
    <w:pPr>
      <w:widowControl w:val="0"/>
      <w:suppressAutoHyphens/>
    </w:pPr>
    <w:rPr>
      <w:rFonts w:eastAsia="Arial Unicode MS"/>
      <w:kern w:val="2"/>
      <w:sz w:val="24"/>
      <w:szCs w:val="24"/>
      <w:lang w:eastAsia="ar-SA"/>
    </w:rPr>
  </w:style>
  <w:style w:type="paragraph" w:customStyle="1" w:styleId="LO-Normal1">
    <w:name w:val="LO-Normal1"/>
    <w:qFormat/>
    <w:pPr>
      <w:widowControl w:val="0"/>
      <w:suppressAutoHyphens/>
    </w:pPr>
    <w:rPr>
      <w:rFonts w:eastAsia="Arial Unicode MS"/>
      <w:kern w:val="2"/>
      <w:sz w:val="24"/>
      <w:szCs w:val="24"/>
      <w:lang w:eastAsia="es-ES"/>
    </w:rPr>
  </w:style>
  <w:style w:type="table" w:styleId="Tablaconcuadrcula">
    <w:name w:val="Table Grid"/>
    <w:basedOn w:val="Tablanormal"/>
    <w:uiPriority w:val="39"/>
    <w:rsid w:val="006F3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677E3"/>
    <w:pPr>
      <w:widowControl w:val="0"/>
      <w:suppressAutoHyphens/>
      <w:autoSpaceDN w:val="0"/>
      <w:textAlignment w:val="baseline"/>
    </w:pPr>
    <w:rPr>
      <w:rFonts w:ascii="Times New Roman" w:eastAsia="Arial Unicode MS" w:hAnsi="Times New Roman" w:cs="Times New Roman"/>
      <w:kern w:val="3"/>
      <w:sz w:val="24"/>
      <w:szCs w:val="24"/>
      <w:lang w:eastAsia="zh-CN"/>
    </w:rPr>
  </w:style>
  <w:style w:type="character" w:customStyle="1" w:styleId="ListLabel7">
    <w:name w:val="ListLabel 7"/>
    <w:qFormat/>
    <w:rsid w:val="00E507DC"/>
    <w:rPr>
      <w:rFonts w:ascii="Arial" w:eastAsia="Arial" w:hAnsi="Arial" w:cs="Arial"/>
      <w:color w:val="000000" w:themeColor="text1"/>
      <w:sz w:val="20"/>
      <w:szCs w:val="20"/>
      <w:u w:val="single"/>
    </w:rPr>
  </w:style>
  <w:style w:type="character" w:styleId="Hipervnculo">
    <w:name w:val="Hyperlink"/>
    <w:basedOn w:val="Fuentedeprrafopredeter"/>
    <w:uiPriority w:val="99"/>
    <w:unhideWhenUsed/>
    <w:rsid w:val="00E507DC"/>
    <w:rPr>
      <w:color w:val="0000FF" w:themeColor="hyperlink"/>
      <w:u w:val="single"/>
    </w:rPr>
  </w:style>
  <w:style w:type="paragraph" w:styleId="Sinespaciado">
    <w:name w:val="No Spacing"/>
    <w:uiPriority w:val="1"/>
    <w:qFormat/>
    <w:rsid w:val="00F0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_0009_197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ecretariasenado.gov.co/senado/basedoc/ley_1523_2012.html" TargetMode="External"/><Relationship Id="rId4" Type="http://schemas.openxmlformats.org/officeDocument/2006/relationships/settings" Target="settings.xml"/><Relationship Id="rId9" Type="http://schemas.openxmlformats.org/officeDocument/2006/relationships/hyperlink" Target="http://www.secretariasenado.gov.co/senado/basedoc/ley_0065_1993.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58BD6C-6F50-4BE4-ABFF-78C63C07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1981</Words>
  <Characters>10897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sulay.sanchez</dc:creator>
  <cp:lastModifiedBy>Monica Alexandra Vargas Ramirez</cp:lastModifiedBy>
  <cp:revision>2</cp:revision>
  <dcterms:created xsi:type="dcterms:W3CDTF">2023-02-20T16:39:00Z</dcterms:created>
  <dcterms:modified xsi:type="dcterms:W3CDTF">2023-02-20T16:39:00Z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