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738" w:rsidRPr="003C5CAD" w:rsidRDefault="003955EB" w:rsidP="003C5CAD">
      <w:pPr>
        <w:pStyle w:val="Default"/>
        <w:jc w:val="center"/>
        <w:rPr>
          <w:rFonts w:ascii="Arial" w:hAnsi="Arial" w:cs="Arial"/>
          <w:b/>
          <w:color w:val="auto"/>
        </w:rPr>
      </w:pPr>
      <w:r w:rsidRPr="003C5CAD">
        <w:rPr>
          <w:rFonts w:ascii="Arial" w:hAnsi="Arial" w:cs="Arial"/>
          <w:b/>
        </w:rPr>
        <w:t>METODO</w:t>
      </w:r>
      <w:r w:rsidRPr="003C5CAD">
        <w:rPr>
          <w:rFonts w:ascii="Arial" w:hAnsi="Arial" w:cs="Arial"/>
          <w:b/>
          <w:color w:val="auto"/>
        </w:rPr>
        <w:t>LOGÍA PARA EL EMPALME</w:t>
      </w:r>
    </w:p>
    <w:p w:rsidR="003955EB" w:rsidRPr="003C5CAD" w:rsidRDefault="003955EB" w:rsidP="00445738">
      <w:pPr>
        <w:pStyle w:val="Default"/>
        <w:rPr>
          <w:rFonts w:ascii="Arial" w:hAnsi="Arial" w:cs="Arial"/>
          <w:color w:val="auto"/>
        </w:rPr>
      </w:pPr>
    </w:p>
    <w:p w:rsidR="003955EB" w:rsidRPr="003C5CAD" w:rsidRDefault="003955EB" w:rsidP="003955EB">
      <w:pPr>
        <w:pStyle w:val="Default"/>
        <w:jc w:val="both"/>
        <w:rPr>
          <w:rFonts w:ascii="Arial" w:eastAsia="Times New Roman" w:hAnsi="Arial" w:cs="Arial"/>
          <w:color w:val="auto"/>
          <w:lang w:eastAsia="es-CO"/>
        </w:rPr>
      </w:pPr>
      <w:r w:rsidRPr="003C5CAD">
        <w:rPr>
          <w:rFonts w:ascii="Arial" w:eastAsia="Times New Roman" w:hAnsi="Arial" w:cs="Arial"/>
          <w:color w:val="auto"/>
          <w:lang w:eastAsia="es-CO"/>
        </w:rPr>
        <w:t xml:space="preserve">Se cuenta con las herramientas que dispone la Ley 951 del 2005, la Ley 1151 del 2007 y diversas resoluciones que se emitieron desde la Contraloría General de la República, y la cartilla Orientaciones para un empalme exitoso, desde la Procuraduría General de la Nación, para lo cual, se requiere: </w:t>
      </w:r>
    </w:p>
    <w:p w:rsidR="003955EB" w:rsidRDefault="003955EB" w:rsidP="003955EB">
      <w:pPr>
        <w:pStyle w:val="Default"/>
        <w:jc w:val="both"/>
        <w:rPr>
          <w:rFonts w:ascii="Arial" w:eastAsia="Times New Roman" w:hAnsi="Arial" w:cs="Arial"/>
          <w:color w:val="auto"/>
          <w:lang w:eastAsia="es-CO"/>
        </w:rPr>
      </w:pPr>
    </w:p>
    <w:p w:rsidR="004E60DD" w:rsidRPr="001700C2" w:rsidRDefault="004E60DD" w:rsidP="004E60DD">
      <w:pPr>
        <w:pStyle w:val="Default"/>
        <w:numPr>
          <w:ilvl w:val="0"/>
          <w:numId w:val="1"/>
        </w:numPr>
        <w:ind w:left="284" w:hanging="284"/>
        <w:rPr>
          <w:rFonts w:ascii="Arial" w:hAnsi="Arial" w:cs="Arial"/>
          <w:b/>
          <w:color w:val="auto"/>
        </w:rPr>
      </w:pPr>
      <w:r w:rsidRPr="001700C2">
        <w:rPr>
          <w:rFonts w:ascii="Arial" w:hAnsi="Arial" w:cs="Arial"/>
          <w:b/>
          <w:color w:val="auto"/>
        </w:rPr>
        <w:t>METODOLOGÍA.</w:t>
      </w:r>
    </w:p>
    <w:p w:rsidR="004E60DD" w:rsidRPr="003C5CAD" w:rsidRDefault="004E60DD" w:rsidP="004E60DD">
      <w:pPr>
        <w:pStyle w:val="Default"/>
        <w:rPr>
          <w:rFonts w:ascii="Arial" w:hAnsi="Arial" w:cs="Arial"/>
          <w:color w:val="auto"/>
        </w:rPr>
      </w:pPr>
      <w:r w:rsidRPr="003C5CAD">
        <w:rPr>
          <w:rFonts w:ascii="Arial" w:hAnsi="Arial" w:cs="Arial"/>
          <w:color w:val="auto"/>
        </w:rPr>
        <w:t xml:space="preserve"> </w:t>
      </w:r>
    </w:p>
    <w:p w:rsidR="004E60DD" w:rsidRPr="003C5CAD" w:rsidRDefault="004E60DD" w:rsidP="004E60DD">
      <w:pPr>
        <w:pStyle w:val="Default"/>
        <w:jc w:val="both"/>
        <w:rPr>
          <w:rFonts w:ascii="Arial" w:hAnsi="Arial" w:cs="Arial"/>
          <w:color w:val="auto"/>
        </w:rPr>
      </w:pPr>
    </w:p>
    <w:p w:rsidR="004E60DD" w:rsidRPr="003C5CAD" w:rsidRDefault="004E60DD" w:rsidP="004E60DD">
      <w:pPr>
        <w:pStyle w:val="Default"/>
        <w:jc w:val="both"/>
        <w:rPr>
          <w:rFonts w:ascii="Arial" w:hAnsi="Arial" w:cs="Arial"/>
          <w:b/>
          <w:bCs/>
          <w:color w:val="auto"/>
        </w:rPr>
      </w:pPr>
      <w:r w:rsidRPr="003C5CAD">
        <w:rPr>
          <w:rFonts w:ascii="Arial" w:hAnsi="Arial" w:cs="Arial"/>
          <w:b/>
          <w:bCs/>
          <w:color w:val="auto"/>
        </w:rPr>
        <w:t xml:space="preserve">INFORME DE </w:t>
      </w:r>
      <w:proofErr w:type="gramStart"/>
      <w:r w:rsidRPr="003C5CAD">
        <w:rPr>
          <w:rFonts w:ascii="Arial" w:hAnsi="Arial" w:cs="Arial"/>
          <w:b/>
          <w:bCs/>
          <w:color w:val="auto"/>
        </w:rPr>
        <w:t>GESTIÓN  -</w:t>
      </w:r>
      <w:proofErr w:type="gramEnd"/>
      <w:r w:rsidRPr="003C5CAD">
        <w:rPr>
          <w:rFonts w:ascii="Arial" w:hAnsi="Arial" w:cs="Arial"/>
          <w:b/>
          <w:bCs/>
          <w:color w:val="auto"/>
        </w:rPr>
        <w:t xml:space="preserve"> LEY 1151 DE 2007 </w:t>
      </w:r>
    </w:p>
    <w:p w:rsidR="004E60DD" w:rsidRPr="003C5CAD" w:rsidRDefault="004E60DD" w:rsidP="004E60DD">
      <w:pPr>
        <w:pStyle w:val="Default"/>
        <w:jc w:val="both"/>
        <w:rPr>
          <w:rFonts w:ascii="Arial" w:hAnsi="Arial" w:cs="Arial"/>
          <w:i/>
          <w:iCs/>
          <w:color w:val="auto"/>
        </w:rPr>
      </w:pPr>
      <w:r w:rsidRPr="003C5CAD">
        <w:rPr>
          <w:rFonts w:ascii="Arial" w:hAnsi="Arial" w:cs="Arial"/>
          <w:i/>
          <w:iCs/>
          <w:color w:val="auto"/>
        </w:rPr>
        <w:t xml:space="preserve"> </w:t>
      </w:r>
    </w:p>
    <w:p w:rsidR="004E60DD" w:rsidRPr="003C5CAD" w:rsidRDefault="004E60DD" w:rsidP="004E60DD">
      <w:pPr>
        <w:pStyle w:val="Default"/>
        <w:jc w:val="both"/>
        <w:rPr>
          <w:rFonts w:ascii="Arial" w:hAnsi="Arial" w:cs="Arial"/>
          <w:b/>
          <w:bCs/>
          <w:i/>
          <w:iCs/>
          <w:color w:val="auto"/>
        </w:rPr>
      </w:pPr>
      <w:r w:rsidRPr="003C5CAD">
        <w:rPr>
          <w:rFonts w:ascii="Arial" w:hAnsi="Arial" w:cs="Arial"/>
          <w:b/>
          <w:bCs/>
          <w:i/>
          <w:iCs/>
          <w:color w:val="auto"/>
        </w:rPr>
        <w:t xml:space="preserve">ARTÍCULO 112. </w:t>
      </w:r>
      <w:r w:rsidRPr="003C5CAD">
        <w:rPr>
          <w:rFonts w:ascii="Arial" w:hAnsi="Arial" w:cs="Arial"/>
          <w:i/>
          <w:iCs/>
          <w:color w:val="auto"/>
        </w:rPr>
        <w:t xml:space="preserve">Los alcaldes y gobernadores, </w:t>
      </w:r>
      <w:r w:rsidRPr="003C5CAD">
        <w:rPr>
          <w:rFonts w:ascii="Arial" w:hAnsi="Arial" w:cs="Arial"/>
          <w:b/>
          <w:bCs/>
          <w:i/>
          <w:iCs/>
          <w:color w:val="auto"/>
        </w:rPr>
        <w:t>antes del 15 de diciembre del último año de su respectivo período de gobierno</w:t>
      </w:r>
      <w:r w:rsidRPr="003C5CAD">
        <w:rPr>
          <w:rFonts w:ascii="Arial" w:hAnsi="Arial" w:cs="Arial"/>
          <w:i/>
          <w:iCs/>
          <w:color w:val="auto"/>
        </w:rPr>
        <w:t xml:space="preserve">, entregarán a los nuevos mandatarios la información necesaria para efectos de la formulación del nuevo Plan de Desarrollo y la presentación de los informes que requieran las entidades competentes”. </w:t>
      </w:r>
    </w:p>
    <w:p w:rsidR="004E60DD" w:rsidRPr="003C5CAD" w:rsidRDefault="004E60DD" w:rsidP="004E60DD">
      <w:pPr>
        <w:pStyle w:val="Default"/>
        <w:jc w:val="both"/>
        <w:rPr>
          <w:rFonts w:ascii="Arial" w:hAnsi="Arial" w:cs="Arial"/>
          <w:color w:val="auto"/>
        </w:rPr>
      </w:pPr>
    </w:p>
    <w:p w:rsidR="004E60DD" w:rsidRPr="003C5CAD" w:rsidRDefault="004E60DD" w:rsidP="004E60DD">
      <w:pPr>
        <w:pStyle w:val="Default"/>
        <w:jc w:val="both"/>
        <w:rPr>
          <w:rFonts w:ascii="Arial" w:hAnsi="Arial" w:cs="Arial"/>
          <w:color w:val="auto"/>
        </w:rPr>
      </w:pPr>
      <w:r w:rsidRPr="003C5CAD">
        <w:rPr>
          <w:rFonts w:ascii="Arial" w:hAnsi="Arial" w:cs="Arial"/>
          <w:color w:val="auto"/>
        </w:rPr>
        <w:t>El Informe de Gestión debe estar acorde con los resultados logrados por la Administración Municipal. En él se deben revelar los logros obtenidos en la aplicación de las estrategias de desarrollo económico, social, ambiental, físico, institucional, político y financiero, sobre la base de las metas previamente acordadas en el PLAN DE DESARROLLO y funciones.</w:t>
      </w:r>
    </w:p>
    <w:p w:rsidR="004E60DD" w:rsidRPr="003C5CAD" w:rsidRDefault="004E60DD" w:rsidP="004E60DD">
      <w:pPr>
        <w:pStyle w:val="Default"/>
        <w:jc w:val="both"/>
        <w:rPr>
          <w:rFonts w:ascii="Arial" w:hAnsi="Arial" w:cs="Arial"/>
          <w:color w:val="auto"/>
        </w:rPr>
      </w:pPr>
    </w:p>
    <w:p w:rsidR="004E60DD" w:rsidRDefault="004E60DD" w:rsidP="004E60DD">
      <w:pPr>
        <w:jc w:val="both"/>
        <w:rPr>
          <w:rFonts w:ascii="Arial" w:hAnsi="Arial" w:cs="Arial"/>
          <w:sz w:val="24"/>
          <w:szCs w:val="24"/>
        </w:rPr>
      </w:pPr>
      <w:r w:rsidRPr="003C5CAD">
        <w:rPr>
          <w:rFonts w:ascii="Arial" w:hAnsi="Arial" w:cs="Arial"/>
          <w:sz w:val="24"/>
          <w:szCs w:val="24"/>
        </w:rPr>
        <w:t>Tener en cuenta que: La presentación de los resultados se haga considerando el cumplimiento de los principios de eficacia y eficiencia, con apoyo en indicadores que revelen el cumplimiento de lo programado en los planes de acción y de manera consecuente con el Plan de Desarrollo.</w:t>
      </w:r>
    </w:p>
    <w:p w:rsidR="004E60DD" w:rsidRDefault="004E60DD" w:rsidP="004E60DD">
      <w:pPr>
        <w:jc w:val="both"/>
        <w:rPr>
          <w:rFonts w:ascii="Arial" w:hAnsi="Arial" w:cs="Arial"/>
          <w:sz w:val="24"/>
          <w:szCs w:val="24"/>
        </w:rPr>
      </w:pPr>
      <w:r>
        <w:rPr>
          <w:rFonts w:ascii="Arial" w:hAnsi="Arial" w:cs="Arial"/>
          <w:sz w:val="24"/>
          <w:szCs w:val="24"/>
        </w:rPr>
        <w:t>Con el empalme se busca:</w:t>
      </w:r>
    </w:p>
    <w:p w:rsidR="004E60DD" w:rsidRDefault="004E60DD" w:rsidP="004E60DD">
      <w:pPr>
        <w:pStyle w:val="Prrafodelista"/>
        <w:numPr>
          <w:ilvl w:val="0"/>
          <w:numId w:val="4"/>
        </w:numPr>
        <w:ind w:left="284" w:hanging="284"/>
        <w:jc w:val="both"/>
        <w:rPr>
          <w:rFonts w:ascii="Arial" w:hAnsi="Arial" w:cs="Arial"/>
          <w:sz w:val="24"/>
          <w:szCs w:val="24"/>
        </w:rPr>
      </w:pPr>
      <w:r w:rsidRPr="00A92C2F">
        <w:rPr>
          <w:rFonts w:ascii="Arial" w:hAnsi="Arial" w:cs="Arial"/>
          <w:sz w:val="24"/>
          <w:szCs w:val="24"/>
        </w:rPr>
        <w:t>Informar a la nueva administración sobre el estado en que se encuentra la entidad territorial y hacer recomendaciones de gesti</w:t>
      </w:r>
      <w:r>
        <w:rPr>
          <w:rFonts w:ascii="Arial" w:hAnsi="Arial" w:cs="Arial"/>
          <w:sz w:val="24"/>
          <w:szCs w:val="24"/>
        </w:rPr>
        <w:t xml:space="preserve">ón basadas en su experiencia. </w:t>
      </w:r>
    </w:p>
    <w:p w:rsidR="004E60DD" w:rsidRDefault="004E60DD" w:rsidP="004E60DD">
      <w:pPr>
        <w:pStyle w:val="Prrafodelista"/>
        <w:numPr>
          <w:ilvl w:val="0"/>
          <w:numId w:val="4"/>
        </w:numPr>
        <w:ind w:left="284" w:hanging="284"/>
        <w:jc w:val="both"/>
        <w:rPr>
          <w:rFonts w:ascii="Arial" w:hAnsi="Arial" w:cs="Arial"/>
          <w:sz w:val="24"/>
          <w:szCs w:val="24"/>
        </w:rPr>
      </w:pPr>
      <w:r w:rsidRPr="00A92C2F">
        <w:rPr>
          <w:rFonts w:ascii="Arial" w:hAnsi="Arial" w:cs="Arial"/>
          <w:sz w:val="24"/>
          <w:szCs w:val="24"/>
        </w:rPr>
        <w:t>Dar a conocer las políticas, programas y/o proyectos que considera deben continuar una vez finalizado su mandato y que son fundamentales</w:t>
      </w:r>
      <w:r>
        <w:rPr>
          <w:rFonts w:ascii="Arial" w:hAnsi="Arial" w:cs="Arial"/>
          <w:sz w:val="24"/>
          <w:szCs w:val="24"/>
        </w:rPr>
        <w:t xml:space="preserve"> en el mediano y largo plazo. </w:t>
      </w:r>
    </w:p>
    <w:p w:rsidR="004E60DD" w:rsidRDefault="004E60DD" w:rsidP="004E60DD">
      <w:pPr>
        <w:pStyle w:val="Prrafodelista"/>
        <w:numPr>
          <w:ilvl w:val="0"/>
          <w:numId w:val="4"/>
        </w:numPr>
        <w:ind w:left="284" w:hanging="284"/>
        <w:jc w:val="both"/>
        <w:rPr>
          <w:rFonts w:ascii="Arial" w:hAnsi="Arial" w:cs="Arial"/>
          <w:sz w:val="24"/>
          <w:szCs w:val="24"/>
        </w:rPr>
      </w:pPr>
      <w:r w:rsidRPr="00A92C2F">
        <w:rPr>
          <w:rFonts w:ascii="Arial" w:hAnsi="Arial" w:cs="Arial"/>
          <w:sz w:val="24"/>
          <w:szCs w:val="24"/>
        </w:rPr>
        <w:t>Tener sistematizadas las lecciones aprendidas y buenas prácticas</w:t>
      </w:r>
      <w:r>
        <w:rPr>
          <w:rFonts w:ascii="Arial" w:hAnsi="Arial" w:cs="Arial"/>
          <w:sz w:val="24"/>
          <w:szCs w:val="24"/>
        </w:rPr>
        <w:t>.</w:t>
      </w:r>
    </w:p>
    <w:p w:rsidR="004E60DD" w:rsidRPr="00A92C2F" w:rsidRDefault="004E60DD" w:rsidP="004E60DD">
      <w:pPr>
        <w:pStyle w:val="Prrafodelista"/>
        <w:numPr>
          <w:ilvl w:val="0"/>
          <w:numId w:val="4"/>
        </w:numPr>
        <w:ind w:left="284" w:hanging="284"/>
        <w:jc w:val="both"/>
        <w:rPr>
          <w:rFonts w:ascii="Arial" w:hAnsi="Arial" w:cs="Arial"/>
          <w:sz w:val="24"/>
          <w:szCs w:val="24"/>
        </w:rPr>
      </w:pPr>
      <w:r w:rsidRPr="00A92C2F">
        <w:rPr>
          <w:rFonts w:ascii="Arial" w:hAnsi="Arial" w:cs="Arial"/>
          <w:sz w:val="24"/>
          <w:szCs w:val="24"/>
        </w:rPr>
        <w:t>Contar con información organizada ante cualquier requerimiento posterior de los organismos de control</w:t>
      </w:r>
    </w:p>
    <w:p w:rsidR="004E60DD" w:rsidRDefault="004E60DD" w:rsidP="004E60DD">
      <w:pPr>
        <w:jc w:val="both"/>
        <w:rPr>
          <w:rFonts w:ascii="Arial" w:hAnsi="Arial" w:cs="Arial"/>
          <w:sz w:val="24"/>
          <w:szCs w:val="24"/>
        </w:rPr>
      </w:pPr>
    </w:p>
    <w:p w:rsidR="0076617C" w:rsidRDefault="0076617C" w:rsidP="004E60DD">
      <w:pPr>
        <w:jc w:val="both"/>
        <w:rPr>
          <w:rFonts w:ascii="Arial" w:hAnsi="Arial" w:cs="Arial"/>
          <w:sz w:val="24"/>
          <w:szCs w:val="24"/>
        </w:rPr>
      </w:pPr>
    </w:p>
    <w:p w:rsidR="0076617C" w:rsidRDefault="0076617C" w:rsidP="004E60DD">
      <w:pPr>
        <w:jc w:val="both"/>
        <w:rPr>
          <w:rFonts w:ascii="Arial" w:hAnsi="Arial" w:cs="Arial"/>
          <w:sz w:val="24"/>
          <w:szCs w:val="24"/>
        </w:rPr>
      </w:pPr>
    </w:p>
    <w:p w:rsidR="004E60DD" w:rsidRPr="003C5CAD" w:rsidRDefault="004E60DD" w:rsidP="004E60DD">
      <w:pPr>
        <w:pStyle w:val="Default"/>
        <w:numPr>
          <w:ilvl w:val="0"/>
          <w:numId w:val="1"/>
        </w:numPr>
        <w:ind w:left="284" w:hanging="284"/>
        <w:jc w:val="both"/>
        <w:rPr>
          <w:rFonts w:ascii="Arial" w:hAnsi="Arial" w:cs="Arial"/>
          <w:color w:val="auto"/>
        </w:rPr>
      </w:pPr>
      <w:r w:rsidRPr="0076617C">
        <w:rPr>
          <w:rFonts w:ascii="Arial" w:eastAsia="Times New Roman" w:hAnsi="Arial" w:cs="Arial"/>
          <w:b/>
          <w:color w:val="auto"/>
          <w:lang w:eastAsia="es-CO"/>
        </w:rPr>
        <w:lastRenderedPageBreak/>
        <w:t>E</w:t>
      </w:r>
      <w:r w:rsidRPr="0076617C">
        <w:rPr>
          <w:rStyle w:val="Textoennegrita"/>
          <w:rFonts w:ascii="Arial" w:hAnsi="Arial" w:cs="Arial"/>
          <w:color w:val="auto"/>
        </w:rPr>
        <w:t>ST</w:t>
      </w:r>
      <w:r w:rsidRPr="003C5CAD">
        <w:rPr>
          <w:rStyle w:val="Textoennegrita"/>
          <w:rFonts w:ascii="Arial" w:hAnsi="Arial" w:cs="Arial"/>
          <w:color w:val="auto"/>
        </w:rPr>
        <w:t>RUCTURAR EL INFORME DE GESTIÓN.</w:t>
      </w:r>
      <w:r w:rsidRPr="003C5CAD">
        <w:rPr>
          <w:rFonts w:ascii="Arial" w:hAnsi="Arial" w:cs="Arial"/>
          <w:color w:val="auto"/>
        </w:rPr>
        <w:t> </w:t>
      </w:r>
    </w:p>
    <w:p w:rsidR="004E60DD" w:rsidRPr="003C5CAD" w:rsidRDefault="004E60DD" w:rsidP="004E60DD">
      <w:pPr>
        <w:pStyle w:val="Default"/>
        <w:jc w:val="both"/>
        <w:rPr>
          <w:rFonts w:ascii="Arial" w:hAnsi="Arial" w:cs="Arial"/>
          <w:color w:val="auto"/>
        </w:rPr>
      </w:pPr>
    </w:p>
    <w:p w:rsidR="004E60DD" w:rsidRPr="003C5CAD" w:rsidRDefault="004E60DD" w:rsidP="004E60DD">
      <w:pPr>
        <w:pStyle w:val="Default"/>
        <w:numPr>
          <w:ilvl w:val="0"/>
          <w:numId w:val="2"/>
        </w:numPr>
        <w:jc w:val="both"/>
        <w:rPr>
          <w:rFonts w:ascii="Arial" w:hAnsi="Arial" w:cs="Arial"/>
          <w:color w:val="auto"/>
        </w:rPr>
      </w:pPr>
      <w:r w:rsidRPr="003C5CAD">
        <w:rPr>
          <w:rFonts w:ascii="Arial" w:hAnsi="Arial" w:cs="Arial"/>
          <w:color w:val="auto"/>
        </w:rPr>
        <w:t>Realizar reuniones preparatorias para el empalme: lineamientos para la preparación del informe de gestión y entrega de información.</w:t>
      </w:r>
    </w:p>
    <w:p w:rsidR="004E60DD" w:rsidRPr="003C5CAD" w:rsidRDefault="004E60DD" w:rsidP="004E60DD">
      <w:pPr>
        <w:pStyle w:val="Default"/>
        <w:ind w:left="720"/>
        <w:jc w:val="both"/>
        <w:rPr>
          <w:rFonts w:ascii="Arial" w:hAnsi="Arial" w:cs="Arial"/>
          <w:color w:val="auto"/>
        </w:rPr>
      </w:pPr>
    </w:p>
    <w:p w:rsidR="004E60DD" w:rsidRPr="003C5CAD" w:rsidRDefault="004E60DD" w:rsidP="004E60DD">
      <w:pPr>
        <w:pStyle w:val="Default"/>
        <w:numPr>
          <w:ilvl w:val="0"/>
          <w:numId w:val="2"/>
        </w:numPr>
        <w:jc w:val="both"/>
        <w:rPr>
          <w:rFonts w:ascii="Arial" w:hAnsi="Arial" w:cs="Arial"/>
          <w:color w:val="auto"/>
        </w:rPr>
      </w:pPr>
      <w:r w:rsidRPr="003C5CAD">
        <w:rPr>
          <w:rFonts w:ascii="Arial" w:hAnsi="Arial" w:cs="Arial"/>
          <w:color w:val="auto"/>
        </w:rPr>
        <w:t xml:space="preserve">Establecer reuniones para dar los lineamientos para la preparación de la información que será entregada desde el Sector Gobierno: Departamento Administrativo de Control Interno, Departamento Administrativo de Gestión Jurídica Pública, </w:t>
      </w:r>
      <w:r>
        <w:rPr>
          <w:rFonts w:ascii="Arial" w:hAnsi="Arial" w:cs="Arial"/>
          <w:color w:val="auto"/>
        </w:rPr>
        <w:t xml:space="preserve">Departamento Administrativo de Planeación, </w:t>
      </w:r>
      <w:r w:rsidRPr="003C5CAD">
        <w:rPr>
          <w:rFonts w:ascii="Arial" w:hAnsi="Arial" w:cs="Arial"/>
          <w:color w:val="auto"/>
        </w:rPr>
        <w:t>Departamento Administrativo de Desarrollo e Innovación Institucional, Departamento Administrativo de Hacienda, Departamento Administrativo de Tecnologías de la Información y las Comunicaciones y la Unidad Administrativa de Gestión de Bienes y Servicios.</w:t>
      </w:r>
    </w:p>
    <w:p w:rsidR="004E60DD" w:rsidRPr="003C5CAD" w:rsidRDefault="004E60DD" w:rsidP="004E60DD">
      <w:pPr>
        <w:pStyle w:val="Default"/>
        <w:ind w:left="720"/>
        <w:jc w:val="both"/>
        <w:rPr>
          <w:rFonts w:ascii="Arial" w:hAnsi="Arial" w:cs="Arial"/>
          <w:color w:val="auto"/>
        </w:rPr>
      </w:pPr>
    </w:p>
    <w:p w:rsidR="004E60DD" w:rsidRDefault="004E60DD" w:rsidP="004E60DD">
      <w:pPr>
        <w:pStyle w:val="Default"/>
        <w:numPr>
          <w:ilvl w:val="0"/>
          <w:numId w:val="2"/>
        </w:numPr>
        <w:jc w:val="both"/>
        <w:rPr>
          <w:rFonts w:ascii="Arial" w:hAnsi="Arial" w:cs="Arial"/>
          <w:color w:val="auto"/>
        </w:rPr>
      </w:pPr>
      <w:r w:rsidRPr="003C5CAD">
        <w:rPr>
          <w:rFonts w:ascii="Arial" w:hAnsi="Arial" w:cs="Arial"/>
          <w:color w:val="auto"/>
        </w:rPr>
        <w:t>Crear carpeta Drive, para que los organismos suban la información</w:t>
      </w:r>
      <w:r>
        <w:rPr>
          <w:rFonts w:ascii="Arial" w:hAnsi="Arial" w:cs="Arial"/>
          <w:color w:val="auto"/>
        </w:rPr>
        <w:t xml:space="preserve">.  </w:t>
      </w:r>
    </w:p>
    <w:p w:rsidR="004E60DD" w:rsidRDefault="004E60DD" w:rsidP="004E60DD">
      <w:pPr>
        <w:pStyle w:val="Prrafodelista"/>
        <w:rPr>
          <w:rFonts w:ascii="Arial" w:hAnsi="Arial" w:cs="Arial"/>
        </w:rPr>
      </w:pPr>
    </w:p>
    <w:p w:rsidR="004E60DD" w:rsidRDefault="004E60DD" w:rsidP="004E60DD">
      <w:pPr>
        <w:pStyle w:val="Default"/>
        <w:numPr>
          <w:ilvl w:val="0"/>
          <w:numId w:val="2"/>
        </w:numPr>
        <w:jc w:val="both"/>
        <w:rPr>
          <w:rFonts w:ascii="Arial" w:hAnsi="Arial" w:cs="Arial"/>
          <w:color w:val="auto"/>
        </w:rPr>
      </w:pPr>
      <w:r w:rsidRPr="00C25EDE">
        <w:rPr>
          <w:rFonts w:ascii="Arial" w:hAnsi="Arial" w:cs="Arial"/>
          <w:color w:val="auto"/>
        </w:rPr>
        <w:t>Preparar la información requerida para el e</w:t>
      </w:r>
      <w:r>
        <w:rPr>
          <w:rFonts w:ascii="Arial" w:hAnsi="Arial" w:cs="Arial"/>
          <w:color w:val="auto"/>
        </w:rPr>
        <w:t>mpalme por temas y por procesos.</w:t>
      </w:r>
    </w:p>
    <w:p w:rsidR="004E60DD" w:rsidRDefault="004E60DD" w:rsidP="004E60DD">
      <w:pPr>
        <w:jc w:val="both"/>
        <w:rPr>
          <w:rFonts w:ascii="Arial" w:hAnsi="Arial" w:cs="Arial"/>
          <w:sz w:val="24"/>
          <w:szCs w:val="24"/>
        </w:rPr>
      </w:pPr>
    </w:p>
    <w:p w:rsidR="004E60DD" w:rsidRPr="001700C2" w:rsidRDefault="004E60DD" w:rsidP="004E60DD">
      <w:pPr>
        <w:jc w:val="both"/>
        <w:rPr>
          <w:rFonts w:ascii="Arial" w:hAnsi="Arial" w:cs="Arial"/>
          <w:b/>
          <w:sz w:val="24"/>
          <w:szCs w:val="24"/>
          <w:u w:val="single"/>
        </w:rPr>
      </w:pPr>
      <w:r w:rsidRPr="001700C2">
        <w:rPr>
          <w:rFonts w:ascii="Arial" w:hAnsi="Arial" w:cs="Arial"/>
          <w:b/>
          <w:sz w:val="24"/>
          <w:szCs w:val="24"/>
          <w:u w:val="single"/>
        </w:rPr>
        <w:t>CONTENIDO DEL INFORME DE GESTIÓN:</w:t>
      </w:r>
    </w:p>
    <w:p w:rsidR="004E60DD" w:rsidRPr="003C5CAD" w:rsidRDefault="004E60DD" w:rsidP="004E60DD">
      <w:pPr>
        <w:jc w:val="both"/>
        <w:rPr>
          <w:rFonts w:ascii="Arial" w:hAnsi="Arial" w:cs="Arial"/>
          <w:sz w:val="24"/>
          <w:szCs w:val="24"/>
        </w:rPr>
      </w:pPr>
    </w:p>
    <w:p w:rsidR="004E60DD" w:rsidRPr="003C5CAD" w:rsidRDefault="004E60DD" w:rsidP="004E60DD">
      <w:pPr>
        <w:pStyle w:val="Prrafodelista"/>
        <w:numPr>
          <w:ilvl w:val="0"/>
          <w:numId w:val="3"/>
        </w:numPr>
        <w:ind w:left="426" w:hanging="426"/>
        <w:jc w:val="both"/>
        <w:rPr>
          <w:rFonts w:ascii="Arial" w:hAnsi="Arial" w:cs="Arial"/>
          <w:sz w:val="24"/>
          <w:szCs w:val="24"/>
        </w:rPr>
      </w:pPr>
      <w:r w:rsidRPr="003C5CAD">
        <w:rPr>
          <w:rFonts w:ascii="Arial" w:hAnsi="Arial" w:cs="Arial"/>
          <w:sz w:val="24"/>
          <w:szCs w:val="24"/>
        </w:rPr>
        <w:t>RESUMEN EJECUTIVO:</w:t>
      </w:r>
    </w:p>
    <w:p w:rsidR="004E60DD" w:rsidRPr="003C5CAD" w:rsidRDefault="004E60DD" w:rsidP="004E60DD">
      <w:pPr>
        <w:pStyle w:val="Prrafodelista"/>
        <w:ind w:left="426"/>
        <w:jc w:val="both"/>
        <w:rPr>
          <w:rFonts w:ascii="Arial" w:hAnsi="Arial" w:cs="Arial"/>
          <w:sz w:val="24"/>
          <w:szCs w:val="24"/>
        </w:rPr>
      </w:pPr>
    </w:p>
    <w:p w:rsidR="004E60DD" w:rsidRPr="003C5CAD" w:rsidRDefault="004E60DD" w:rsidP="004E60DD">
      <w:pPr>
        <w:ind w:left="426"/>
        <w:jc w:val="both"/>
        <w:rPr>
          <w:rFonts w:ascii="Arial" w:hAnsi="Arial" w:cs="Arial"/>
          <w:sz w:val="24"/>
          <w:szCs w:val="24"/>
        </w:rPr>
      </w:pPr>
      <w:r w:rsidRPr="003C5CAD">
        <w:rPr>
          <w:rFonts w:ascii="Arial" w:hAnsi="Arial" w:cs="Arial"/>
          <w:sz w:val="24"/>
          <w:szCs w:val="24"/>
        </w:rPr>
        <w:t>El informe debe incluir una breve reseña del organismo e incluye una síntesis de los principales avances y logros alcanzados en cada uno de los sectores y programas que conforman el Plan de Desarrollo, resaltando los indicadores que revelan el cumplimiento de los objetivos y metas de la entidad.</w:t>
      </w:r>
    </w:p>
    <w:p w:rsidR="004E60DD" w:rsidRPr="003C5CAD" w:rsidRDefault="004E60DD" w:rsidP="004E60DD">
      <w:pPr>
        <w:ind w:left="426"/>
        <w:jc w:val="both"/>
        <w:rPr>
          <w:rFonts w:ascii="Arial" w:hAnsi="Arial" w:cs="Arial"/>
          <w:sz w:val="24"/>
          <w:szCs w:val="24"/>
        </w:rPr>
      </w:pPr>
      <w:r w:rsidRPr="003C5CAD">
        <w:rPr>
          <w:rFonts w:ascii="Arial" w:hAnsi="Arial" w:cs="Arial"/>
          <w:sz w:val="24"/>
          <w:szCs w:val="24"/>
        </w:rPr>
        <w:t>Este informe es el que será utilizado como Anexo al Acta de Informe de Gestión.</w:t>
      </w:r>
    </w:p>
    <w:p w:rsidR="004E60DD" w:rsidRPr="003C5CAD" w:rsidRDefault="004E60DD" w:rsidP="004E60DD">
      <w:pPr>
        <w:pStyle w:val="Prrafodelista"/>
        <w:ind w:left="426"/>
        <w:jc w:val="both"/>
        <w:rPr>
          <w:rFonts w:ascii="Arial" w:hAnsi="Arial" w:cs="Arial"/>
          <w:sz w:val="24"/>
          <w:szCs w:val="24"/>
        </w:rPr>
      </w:pPr>
    </w:p>
    <w:p w:rsidR="004E60DD" w:rsidRPr="003C5CAD" w:rsidRDefault="004E60DD" w:rsidP="004E60DD">
      <w:pPr>
        <w:pStyle w:val="Prrafodelista"/>
        <w:numPr>
          <w:ilvl w:val="0"/>
          <w:numId w:val="3"/>
        </w:numPr>
        <w:ind w:left="426" w:hanging="426"/>
        <w:jc w:val="both"/>
        <w:rPr>
          <w:rFonts w:ascii="Arial" w:hAnsi="Arial" w:cs="Arial"/>
          <w:sz w:val="24"/>
          <w:szCs w:val="24"/>
        </w:rPr>
      </w:pPr>
      <w:r w:rsidRPr="003C5CAD">
        <w:rPr>
          <w:rFonts w:ascii="Arial" w:hAnsi="Arial" w:cs="Arial"/>
          <w:sz w:val="24"/>
          <w:szCs w:val="24"/>
        </w:rPr>
        <w:t>RESULTADOS DEL PROGRAMA DE GOBIERNO, PLAN DE DESARROLLO Y SUS LOGROS PRESENTADO POR CADA UNO DE LOS SIGUIENTES ASPECTOS.</w:t>
      </w:r>
    </w:p>
    <w:p w:rsidR="004E60DD" w:rsidRDefault="004E60DD" w:rsidP="004E60DD">
      <w:pPr>
        <w:pStyle w:val="Default"/>
        <w:numPr>
          <w:ilvl w:val="1"/>
          <w:numId w:val="3"/>
        </w:numPr>
        <w:rPr>
          <w:rFonts w:ascii="Arial" w:hAnsi="Arial" w:cs="Arial"/>
        </w:rPr>
      </w:pPr>
      <w:r w:rsidRPr="00672294">
        <w:rPr>
          <w:rFonts w:ascii="Arial" w:hAnsi="Arial" w:cs="Arial"/>
        </w:rPr>
        <w:t xml:space="preserve">Educación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2.2 Salud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2.3 Saneamiento y agua potable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2.4 Deporte y recreación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2.5 Manejo de los recursos del SGP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2.6 Manejo de los recursos de los resguardos indígenas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2.7 Manejo de los recursos de regalías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2.8 Cultura y turismo </w:t>
      </w:r>
    </w:p>
    <w:p w:rsidR="004E60DD" w:rsidRPr="00672294" w:rsidRDefault="004E60DD" w:rsidP="004E60DD">
      <w:pPr>
        <w:pStyle w:val="Default"/>
        <w:ind w:left="993" w:hanging="567"/>
        <w:rPr>
          <w:rFonts w:ascii="Arial" w:hAnsi="Arial" w:cs="Arial"/>
        </w:rPr>
      </w:pPr>
      <w:r w:rsidRPr="00672294">
        <w:rPr>
          <w:rFonts w:ascii="Arial" w:hAnsi="Arial" w:cs="Arial"/>
        </w:rPr>
        <w:lastRenderedPageBreak/>
        <w:t xml:space="preserve">2.9 Vivienda de interés social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2.10 Programas de seguridad y convivencia </w:t>
      </w:r>
    </w:p>
    <w:p w:rsidR="004E60DD" w:rsidRPr="00672294" w:rsidRDefault="004E60DD" w:rsidP="004E60DD">
      <w:pPr>
        <w:pStyle w:val="Default"/>
        <w:ind w:left="993" w:hanging="567"/>
        <w:rPr>
          <w:rFonts w:ascii="Arial" w:hAnsi="Arial" w:cs="Arial"/>
        </w:rPr>
      </w:pPr>
      <w:r w:rsidRPr="00672294">
        <w:rPr>
          <w:rFonts w:ascii="Arial" w:hAnsi="Arial" w:cs="Arial"/>
        </w:rPr>
        <w:t xml:space="preserve">2.11 Programas ambientales </w:t>
      </w:r>
    </w:p>
    <w:p w:rsidR="0076617C" w:rsidRDefault="004E60DD" w:rsidP="0076617C">
      <w:pPr>
        <w:pStyle w:val="Prrafodelista"/>
        <w:ind w:left="993" w:hanging="567"/>
        <w:jc w:val="both"/>
        <w:rPr>
          <w:rFonts w:ascii="Arial" w:hAnsi="Arial" w:cs="Arial"/>
          <w:sz w:val="24"/>
          <w:szCs w:val="24"/>
        </w:rPr>
      </w:pPr>
      <w:r w:rsidRPr="00672294">
        <w:rPr>
          <w:rFonts w:ascii="Arial" w:hAnsi="Arial" w:cs="Arial"/>
          <w:sz w:val="24"/>
          <w:szCs w:val="24"/>
        </w:rPr>
        <w:t>2.12 Infraestructura pública para el desarrollo territorial</w:t>
      </w:r>
    </w:p>
    <w:p w:rsidR="0076617C" w:rsidRDefault="004E60DD" w:rsidP="0076617C">
      <w:pPr>
        <w:pStyle w:val="Prrafodelista"/>
        <w:ind w:left="993" w:hanging="567"/>
        <w:jc w:val="both"/>
        <w:rPr>
          <w:rFonts w:ascii="Arial" w:hAnsi="Arial" w:cs="Arial"/>
          <w:color w:val="000000"/>
          <w:sz w:val="24"/>
          <w:szCs w:val="24"/>
        </w:rPr>
      </w:pPr>
      <w:r w:rsidRPr="00672294">
        <w:rPr>
          <w:rFonts w:ascii="Arial" w:hAnsi="Arial" w:cs="Arial"/>
          <w:color w:val="000000"/>
          <w:sz w:val="24"/>
          <w:szCs w:val="24"/>
        </w:rPr>
        <w:t xml:space="preserve">2.13 Programas de modernización y expansión </w:t>
      </w:r>
    </w:p>
    <w:p w:rsidR="004E60DD" w:rsidRDefault="004E60DD" w:rsidP="0076617C">
      <w:pPr>
        <w:pStyle w:val="Prrafodelista"/>
        <w:ind w:left="993" w:hanging="567"/>
        <w:jc w:val="both"/>
        <w:rPr>
          <w:rFonts w:ascii="Arial" w:hAnsi="Arial" w:cs="Arial"/>
          <w:color w:val="000000"/>
          <w:sz w:val="24"/>
          <w:szCs w:val="24"/>
        </w:rPr>
      </w:pPr>
      <w:r w:rsidRPr="00672294">
        <w:rPr>
          <w:rFonts w:ascii="Arial" w:hAnsi="Arial" w:cs="Arial"/>
          <w:color w:val="000000"/>
          <w:sz w:val="24"/>
          <w:szCs w:val="24"/>
        </w:rPr>
        <w:t xml:space="preserve">2.14 Programas de participación ciudadana promovidos por la administración </w:t>
      </w:r>
    </w:p>
    <w:p w:rsidR="004E60DD" w:rsidRDefault="004E60DD" w:rsidP="004E60DD">
      <w:pPr>
        <w:autoSpaceDE w:val="0"/>
        <w:autoSpaceDN w:val="0"/>
        <w:adjustRightInd w:val="0"/>
        <w:spacing w:after="0" w:line="240" w:lineRule="auto"/>
        <w:ind w:left="993" w:hanging="567"/>
        <w:rPr>
          <w:rFonts w:ascii="Arial" w:hAnsi="Arial" w:cs="Arial"/>
          <w:color w:val="000000"/>
          <w:sz w:val="24"/>
          <w:szCs w:val="24"/>
        </w:rPr>
      </w:pPr>
    </w:p>
    <w:p w:rsidR="004E60DD" w:rsidRPr="00672294" w:rsidRDefault="004E60DD" w:rsidP="004E60DD">
      <w:pPr>
        <w:autoSpaceDE w:val="0"/>
        <w:autoSpaceDN w:val="0"/>
        <w:adjustRightInd w:val="0"/>
        <w:spacing w:after="0" w:line="240" w:lineRule="auto"/>
        <w:rPr>
          <w:rFonts w:ascii="Arial" w:hAnsi="Arial" w:cs="Arial"/>
          <w:color w:val="000000"/>
          <w:sz w:val="24"/>
          <w:szCs w:val="24"/>
        </w:rPr>
      </w:pPr>
      <w:r w:rsidRPr="00672294">
        <w:rPr>
          <w:rFonts w:ascii="Arial" w:hAnsi="Arial" w:cs="Arial"/>
          <w:b/>
          <w:bCs/>
          <w:color w:val="000000"/>
          <w:sz w:val="24"/>
          <w:szCs w:val="24"/>
        </w:rPr>
        <w:t xml:space="preserve">3. </w:t>
      </w:r>
      <w:r w:rsidRPr="004E60DD">
        <w:rPr>
          <w:rFonts w:ascii="Arial" w:hAnsi="Arial" w:cs="Arial"/>
          <w:bCs/>
          <w:color w:val="000000"/>
          <w:sz w:val="24"/>
          <w:szCs w:val="24"/>
        </w:rPr>
        <w:t>GESTIÓN ADMINISTRATIVA Y FINANCIERA</w:t>
      </w:r>
      <w:r w:rsidRPr="00672294">
        <w:rPr>
          <w:rFonts w:ascii="Arial" w:hAnsi="Arial" w:cs="Arial"/>
          <w:b/>
          <w:bCs/>
          <w:color w:val="000000"/>
          <w:sz w:val="24"/>
          <w:szCs w:val="24"/>
        </w:rPr>
        <w:t xml:space="preserve">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3.1 Manejo fiscal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3.2 Manejo financiero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3.3 Manejo presupuestal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3.4 Contratación efectuada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3.5 Convenios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3.6 Procesos judiciales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3.7 Manejo del talento humano </w:t>
      </w:r>
    </w:p>
    <w:p w:rsidR="004E60DD" w:rsidRPr="00672294" w:rsidRDefault="004E60DD" w:rsidP="004E60DD">
      <w:pPr>
        <w:autoSpaceDE w:val="0"/>
        <w:autoSpaceDN w:val="0"/>
        <w:adjustRightInd w:val="0"/>
        <w:spacing w:after="22"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3.8 Avance Plan de Mejoramiento </w:t>
      </w:r>
    </w:p>
    <w:p w:rsidR="004E60DD" w:rsidRPr="00672294" w:rsidRDefault="004E60DD" w:rsidP="004E60DD">
      <w:pPr>
        <w:autoSpaceDE w:val="0"/>
        <w:autoSpaceDN w:val="0"/>
        <w:adjustRightInd w:val="0"/>
        <w:spacing w:after="0" w:line="240" w:lineRule="auto"/>
        <w:ind w:left="993" w:hanging="567"/>
        <w:rPr>
          <w:rFonts w:ascii="Arial" w:hAnsi="Arial" w:cs="Arial"/>
          <w:color w:val="000000"/>
          <w:sz w:val="24"/>
          <w:szCs w:val="24"/>
        </w:rPr>
      </w:pPr>
      <w:r w:rsidRPr="00672294">
        <w:rPr>
          <w:rFonts w:ascii="Arial" w:hAnsi="Arial" w:cs="Arial"/>
          <w:color w:val="000000"/>
          <w:sz w:val="24"/>
          <w:szCs w:val="24"/>
        </w:rPr>
        <w:t xml:space="preserve">3.9 Recomendaciones y sugerencias </w:t>
      </w:r>
    </w:p>
    <w:p w:rsidR="004E60DD" w:rsidRPr="00672294" w:rsidRDefault="004E60DD" w:rsidP="004E60DD">
      <w:pPr>
        <w:autoSpaceDE w:val="0"/>
        <w:autoSpaceDN w:val="0"/>
        <w:adjustRightInd w:val="0"/>
        <w:spacing w:after="0" w:line="240" w:lineRule="auto"/>
        <w:rPr>
          <w:rFonts w:ascii="Arial" w:hAnsi="Arial" w:cs="Arial"/>
          <w:color w:val="000000"/>
          <w:sz w:val="24"/>
          <w:szCs w:val="24"/>
        </w:rPr>
      </w:pPr>
    </w:p>
    <w:p w:rsidR="004E60DD" w:rsidRPr="004E60DD" w:rsidRDefault="004E60DD" w:rsidP="004E60DD">
      <w:pPr>
        <w:autoSpaceDE w:val="0"/>
        <w:autoSpaceDN w:val="0"/>
        <w:adjustRightInd w:val="0"/>
        <w:spacing w:after="0" w:line="240" w:lineRule="auto"/>
        <w:rPr>
          <w:rFonts w:ascii="Arial" w:hAnsi="Arial" w:cs="Arial"/>
          <w:color w:val="000000"/>
          <w:sz w:val="24"/>
          <w:szCs w:val="24"/>
        </w:rPr>
      </w:pPr>
      <w:r w:rsidRPr="00672294">
        <w:rPr>
          <w:rFonts w:ascii="Arial" w:hAnsi="Arial" w:cs="Arial"/>
          <w:b/>
          <w:bCs/>
          <w:color w:val="000000"/>
          <w:sz w:val="24"/>
          <w:szCs w:val="24"/>
        </w:rPr>
        <w:t xml:space="preserve">4. </w:t>
      </w:r>
      <w:r w:rsidRPr="004E60DD">
        <w:rPr>
          <w:rFonts w:ascii="Arial" w:hAnsi="Arial" w:cs="Arial"/>
          <w:bCs/>
          <w:color w:val="000000"/>
          <w:sz w:val="24"/>
          <w:szCs w:val="24"/>
        </w:rPr>
        <w:t xml:space="preserve">ENTORNO REGIONAL </w:t>
      </w:r>
    </w:p>
    <w:p w:rsidR="004E60DD" w:rsidRPr="004E60DD" w:rsidRDefault="004E60DD" w:rsidP="004E60DD">
      <w:pPr>
        <w:autoSpaceDE w:val="0"/>
        <w:autoSpaceDN w:val="0"/>
        <w:adjustRightInd w:val="0"/>
        <w:spacing w:after="0" w:line="240" w:lineRule="auto"/>
        <w:rPr>
          <w:rFonts w:ascii="Arial" w:hAnsi="Arial" w:cs="Arial"/>
          <w:color w:val="000000"/>
          <w:sz w:val="24"/>
          <w:szCs w:val="24"/>
        </w:rPr>
      </w:pPr>
    </w:p>
    <w:p w:rsidR="004E60DD" w:rsidRPr="004E60DD" w:rsidRDefault="004E60DD" w:rsidP="004E60DD">
      <w:pPr>
        <w:autoSpaceDE w:val="0"/>
        <w:autoSpaceDN w:val="0"/>
        <w:adjustRightInd w:val="0"/>
        <w:spacing w:after="0" w:line="240" w:lineRule="auto"/>
        <w:rPr>
          <w:rFonts w:ascii="Arial" w:hAnsi="Arial" w:cs="Arial"/>
          <w:sz w:val="24"/>
          <w:szCs w:val="24"/>
        </w:rPr>
      </w:pPr>
      <w:r w:rsidRPr="004E60DD">
        <w:rPr>
          <w:rFonts w:ascii="Arial" w:hAnsi="Arial" w:cs="Arial"/>
          <w:bCs/>
          <w:color w:val="000000"/>
          <w:sz w:val="24"/>
          <w:szCs w:val="24"/>
        </w:rPr>
        <w:t xml:space="preserve">5. PROGRAMAS Y PROYECTOS PENDIENTES </w:t>
      </w:r>
    </w:p>
    <w:p w:rsidR="004E60DD" w:rsidRPr="004E60DD" w:rsidRDefault="004E60DD" w:rsidP="004E60DD">
      <w:pPr>
        <w:pStyle w:val="Prrafodelista"/>
        <w:jc w:val="both"/>
        <w:rPr>
          <w:rFonts w:ascii="Arial" w:hAnsi="Arial" w:cs="Arial"/>
          <w:sz w:val="24"/>
          <w:szCs w:val="24"/>
        </w:rPr>
      </w:pPr>
    </w:p>
    <w:p w:rsidR="004E60DD" w:rsidRPr="004E60DD" w:rsidRDefault="004E60DD" w:rsidP="004E60DD">
      <w:pPr>
        <w:jc w:val="both"/>
        <w:rPr>
          <w:rFonts w:ascii="Arial" w:hAnsi="Arial" w:cs="Arial"/>
          <w:sz w:val="24"/>
          <w:szCs w:val="24"/>
        </w:rPr>
      </w:pPr>
      <w:r w:rsidRPr="004E60DD">
        <w:rPr>
          <w:rFonts w:ascii="Arial" w:hAnsi="Arial" w:cs="Arial"/>
          <w:sz w:val="24"/>
          <w:szCs w:val="24"/>
        </w:rPr>
        <w:t>El contenido final del Informe de Gestión debe coincidir con las Estrategias incluidas en el PLAN DE DESARROLLO del Municipio, para lo cual la documentación e información que soporta el Informe de Gestión, debe estar disponible durante el Proceso de Empalme para el equipo del gobernante electo y la ciudadanía.</w:t>
      </w:r>
    </w:p>
    <w:p w:rsidR="004E60DD" w:rsidRPr="003C5CAD" w:rsidRDefault="004E60DD" w:rsidP="003955EB">
      <w:pPr>
        <w:pStyle w:val="Default"/>
        <w:jc w:val="both"/>
        <w:rPr>
          <w:rFonts w:ascii="Arial" w:eastAsia="Times New Roman" w:hAnsi="Arial" w:cs="Arial"/>
          <w:color w:val="auto"/>
          <w:lang w:eastAsia="es-CO"/>
        </w:rPr>
      </w:pPr>
    </w:p>
    <w:p w:rsidR="00250CCC" w:rsidRDefault="004E60DD" w:rsidP="004E60DD">
      <w:pPr>
        <w:rPr>
          <w:rFonts w:ascii="Arial" w:hAnsi="Arial" w:cs="Arial"/>
        </w:rPr>
      </w:pPr>
      <w:r>
        <w:rPr>
          <w:rFonts w:ascii="Arial" w:hAnsi="Arial" w:cs="Arial"/>
        </w:rPr>
        <w:br w:type="page"/>
      </w:r>
    </w:p>
    <w:p w:rsidR="004E60DD" w:rsidRPr="004E60DD" w:rsidRDefault="004E60DD" w:rsidP="004E60DD">
      <w:pPr>
        <w:jc w:val="center"/>
        <w:rPr>
          <w:rFonts w:ascii="Arial" w:hAnsi="Arial" w:cs="Arial"/>
          <w:b/>
          <w:sz w:val="24"/>
          <w:szCs w:val="24"/>
        </w:rPr>
      </w:pPr>
      <w:r w:rsidRPr="004E60DD">
        <w:rPr>
          <w:rFonts w:ascii="Arial" w:hAnsi="Arial" w:cs="Arial"/>
          <w:b/>
          <w:sz w:val="24"/>
          <w:szCs w:val="24"/>
        </w:rPr>
        <w:lastRenderedPageBreak/>
        <w:t>ESTRUCTURA</w:t>
      </w:r>
      <w:r w:rsidR="0076617C">
        <w:rPr>
          <w:rFonts w:ascii="Arial" w:hAnsi="Arial" w:cs="Arial"/>
          <w:b/>
          <w:sz w:val="24"/>
          <w:szCs w:val="24"/>
        </w:rPr>
        <w:t>R EL</w:t>
      </w:r>
      <w:r w:rsidRPr="004E60DD">
        <w:rPr>
          <w:rFonts w:ascii="Arial" w:hAnsi="Arial" w:cs="Arial"/>
          <w:b/>
          <w:sz w:val="24"/>
          <w:szCs w:val="24"/>
        </w:rPr>
        <w:t xml:space="preserve"> INFORME PARA LOS ORGANISMOS:</w:t>
      </w:r>
    </w:p>
    <w:p w:rsidR="00250CCC" w:rsidRDefault="00250CCC" w:rsidP="0076617C">
      <w:pPr>
        <w:pStyle w:val="Default"/>
        <w:ind w:left="284" w:hanging="284"/>
        <w:jc w:val="both"/>
        <w:rPr>
          <w:rFonts w:ascii="Arial" w:hAnsi="Arial" w:cs="Arial"/>
          <w:color w:val="auto"/>
        </w:rPr>
      </w:pPr>
      <w:r w:rsidRPr="00250CCC">
        <w:rPr>
          <w:rFonts w:ascii="Arial" w:hAnsi="Arial" w:cs="Arial"/>
          <w:color w:val="auto"/>
          <w:u w:val="single"/>
        </w:rPr>
        <w:t>Gestión para el Desarrollo Territorial:</w:t>
      </w:r>
      <w:r>
        <w:rPr>
          <w:rFonts w:ascii="Arial" w:hAnsi="Arial" w:cs="Arial"/>
          <w:color w:val="auto"/>
        </w:rPr>
        <w:t xml:space="preserve"> </w:t>
      </w:r>
    </w:p>
    <w:p w:rsidR="004E60DD" w:rsidRDefault="004E60DD" w:rsidP="0076617C">
      <w:pPr>
        <w:pStyle w:val="Default"/>
        <w:ind w:left="284" w:hanging="284"/>
        <w:jc w:val="both"/>
        <w:rPr>
          <w:rFonts w:ascii="Arial" w:hAnsi="Arial" w:cs="Arial"/>
          <w:color w:val="auto"/>
        </w:rPr>
      </w:pPr>
    </w:p>
    <w:p w:rsidR="00250CCC" w:rsidRPr="0092734A" w:rsidRDefault="00250CCC" w:rsidP="0076617C">
      <w:pPr>
        <w:pStyle w:val="Default"/>
        <w:ind w:left="284" w:hanging="284"/>
        <w:jc w:val="both"/>
        <w:rPr>
          <w:rFonts w:ascii="Arial" w:hAnsi="Arial" w:cs="Arial"/>
          <w:color w:val="auto"/>
          <w:u w:val="single"/>
        </w:rPr>
      </w:pPr>
      <w:r w:rsidRPr="0092734A">
        <w:rPr>
          <w:rFonts w:ascii="Arial" w:hAnsi="Arial" w:cs="Arial"/>
          <w:color w:val="auto"/>
          <w:u w:val="single"/>
        </w:rPr>
        <w:t xml:space="preserve">Plan de Desarrollo: </w:t>
      </w:r>
    </w:p>
    <w:p w:rsidR="00250CCC" w:rsidRDefault="00250CCC" w:rsidP="0076617C">
      <w:pPr>
        <w:pStyle w:val="Default"/>
        <w:numPr>
          <w:ilvl w:val="0"/>
          <w:numId w:val="5"/>
        </w:numPr>
        <w:ind w:left="284" w:hanging="284"/>
        <w:jc w:val="both"/>
        <w:rPr>
          <w:rFonts w:ascii="Arial" w:hAnsi="Arial" w:cs="Arial"/>
          <w:color w:val="auto"/>
        </w:rPr>
      </w:pPr>
      <w:r>
        <w:rPr>
          <w:rFonts w:ascii="Arial" w:hAnsi="Arial" w:cs="Arial"/>
          <w:color w:val="auto"/>
        </w:rPr>
        <w:t xml:space="preserve">Acuerdo por el cual se aprobó el Plan de Desarrollo 2020-2023, </w:t>
      </w:r>
    </w:p>
    <w:p w:rsidR="00250CCC" w:rsidRDefault="00250CCC" w:rsidP="0076617C">
      <w:pPr>
        <w:pStyle w:val="Default"/>
        <w:numPr>
          <w:ilvl w:val="0"/>
          <w:numId w:val="5"/>
        </w:numPr>
        <w:ind w:left="284" w:hanging="284"/>
        <w:jc w:val="both"/>
        <w:rPr>
          <w:rFonts w:ascii="Arial" w:hAnsi="Arial" w:cs="Arial"/>
          <w:color w:val="auto"/>
        </w:rPr>
      </w:pPr>
      <w:r>
        <w:rPr>
          <w:rFonts w:ascii="Arial" w:hAnsi="Arial" w:cs="Arial"/>
          <w:color w:val="auto"/>
        </w:rPr>
        <w:t>Acuerdos por los cuales se aprobaron planes sectoriales y poblacionales</w:t>
      </w:r>
    </w:p>
    <w:p w:rsidR="00250CCC" w:rsidRDefault="00250CCC" w:rsidP="0076617C">
      <w:pPr>
        <w:pStyle w:val="Default"/>
        <w:numPr>
          <w:ilvl w:val="0"/>
          <w:numId w:val="5"/>
        </w:numPr>
        <w:ind w:left="284" w:hanging="284"/>
        <w:jc w:val="both"/>
        <w:rPr>
          <w:rFonts w:ascii="Arial" w:hAnsi="Arial" w:cs="Arial"/>
          <w:color w:val="auto"/>
        </w:rPr>
      </w:pPr>
      <w:r>
        <w:rPr>
          <w:rFonts w:ascii="Arial" w:hAnsi="Arial" w:cs="Arial"/>
          <w:color w:val="auto"/>
        </w:rPr>
        <w:t>Informes de gestión presentados al Concejo y organismos de control: Donde se identifiquen los programas y proyectos que deben continuar y contribuya a determinar las problemáticas que persisten.</w:t>
      </w:r>
    </w:p>
    <w:p w:rsidR="00250CCC" w:rsidRDefault="00250CCC" w:rsidP="0076617C">
      <w:pPr>
        <w:pStyle w:val="Default"/>
        <w:numPr>
          <w:ilvl w:val="0"/>
          <w:numId w:val="5"/>
        </w:numPr>
        <w:ind w:left="284" w:hanging="284"/>
        <w:jc w:val="both"/>
        <w:rPr>
          <w:rFonts w:ascii="Arial" w:hAnsi="Arial" w:cs="Arial"/>
          <w:color w:val="auto"/>
        </w:rPr>
      </w:pPr>
      <w:r>
        <w:rPr>
          <w:rFonts w:ascii="Arial" w:hAnsi="Arial" w:cs="Arial"/>
          <w:color w:val="auto"/>
        </w:rPr>
        <w:t>Informes de seguimiento y autoevaluación del plan de desarrollo: Los proy</w:t>
      </w:r>
      <w:r w:rsidR="0092734A">
        <w:rPr>
          <w:rFonts w:ascii="Arial" w:hAnsi="Arial" w:cs="Arial"/>
          <w:color w:val="auto"/>
        </w:rPr>
        <w:t>ectos de inversión que se ejecutaron durante el cuatrienio y el nivel de recursos invertidos como insumo para la formulación del plan de desarrollo (2024-2027).</w:t>
      </w:r>
    </w:p>
    <w:p w:rsidR="0092734A" w:rsidRDefault="0092734A" w:rsidP="0076617C">
      <w:pPr>
        <w:pStyle w:val="Default"/>
        <w:numPr>
          <w:ilvl w:val="0"/>
          <w:numId w:val="5"/>
        </w:numPr>
        <w:ind w:left="284" w:hanging="284"/>
        <w:jc w:val="both"/>
        <w:rPr>
          <w:rFonts w:ascii="Arial" w:hAnsi="Arial" w:cs="Arial"/>
          <w:color w:val="auto"/>
        </w:rPr>
      </w:pPr>
      <w:r>
        <w:rPr>
          <w:rFonts w:ascii="Arial" w:hAnsi="Arial" w:cs="Arial"/>
          <w:color w:val="auto"/>
        </w:rPr>
        <w:t>Informes de seguimiento a las metas del Plan de Desarrollo.</w:t>
      </w:r>
    </w:p>
    <w:p w:rsidR="00250CCC" w:rsidRDefault="00250CCC" w:rsidP="0076617C">
      <w:pPr>
        <w:pStyle w:val="Default"/>
        <w:ind w:left="284" w:hanging="284"/>
        <w:jc w:val="both"/>
        <w:rPr>
          <w:rFonts w:ascii="Arial" w:hAnsi="Arial" w:cs="Arial"/>
          <w:color w:val="auto"/>
        </w:rPr>
      </w:pPr>
    </w:p>
    <w:p w:rsidR="0092734A" w:rsidRDefault="00250CCC" w:rsidP="0076617C">
      <w:pPr>
        <w:pStyle w:val="Default"/>
        <w:ind w:left="284" w:hanging="284"/>
        <w:jc w:val="both"/>
        <w:rPr>
          <w:rFonts w:ascii="Arial" w:hAnsi="Arial" w:cs="Arial"/>
          <w:color w:val="auto"/>
          <w:u w:val="single"/>
        </w:rPr>
      </w:pPr>
      <w:r w:rsidRPr="0092734A">
        <w:rPr>
          <w:rFonts w:ascii="Arial" w:hAnsi="Arial" w:cs="Arial"/>
          <w:color w:val="auto"/>
          <w:u w:val="single"/>
        </w:rPr>
        <w:t xml:space="preserve">Plan de Ordenamiento Territorial, </w:t>
      </w:r>
      <w:r w:rsidR="0092734A">
        <w:rPr>
          <w:rFonts w:ascii="Arial" w:hAnsi="Arial" w:cs="Arial"/>
          <w:color w:val="auto"/>
          <w:u w:val="single"/>
        </w:rPr>
        <w:t>Información sectorial:</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 xml:space="preserve">Acuerdo mediante el cual se aprobó el POT, identificar el modelo ordenamiento adoptado para las zonas urbana y rural e identificar los proyectos estratégicos que define el POT, </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Estado de avance y prioridades que deberán ser incluidas en el Plan de Desarrollo, así como los proyectos que están pendientes por ejecutar del POT,</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Estudios técnicos de amenazas, riesgo y vulnerabilidad</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Informes de seguimiento del POT: Informar sobre el desarrollo e implementación de gestión de suelo y financiación del desarrollo territorial y la existencia y calidad de información relacionada con cartografía, catastro, ordenamiento territorial, usos del suelo, normas urbanísticas.</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Informar sobre el desarrollo de programas de vivienda de interés social, reubicación de asentamientos humanos, mejoramiento integral de barrios</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Planes, proyectos ambientales relacionados con la gestión del riesgo en el POT</w:t>
      </w:r>
    </w:p>
    <w:p w:rsidR="0092734A" w:rsidRPr="0092734A" w:rsidRDefault="0092734A" w:rsidP="0076617C">
      <w:pPr>
        <w:pStyle w:val="Default"/>
        <w:numPr>
          <w:ilvl w:val="0"/>
          <w:numId w:val="5"/>
        </w:numPr>
        <w:ind w:left="284" w:hanging="284"/>
        <w:jc w:val="both"/>
        <w:rPr>
          <w:rFonts w:ascii="Arial" w:hAnsi="Arial" w:cs="Arial"/>
          <w:color w:val="auto"/>
          <w:u w:val="single"/>
        </w:rPr>
      </w:pPr>
      <w:r>
        <w:rPr>
          <w:rFonts w:ascii="Arial" w:hAnsi="Arial" w:cs="Arial"/>
          <w:color w:val="auto"/>
        </w:rPr>
        <w:t>Inventario y estado actual del patrimonio arquitectónico, histórico y cultural y los planes y proyectos existentes para su conservación, recuperación y protección.</w:t>
      </w:r>
    </w:p>
    <w:p w:rsidR="0092734A" w:rsidRDefault="0092734A" w:rsidP="0076617C">
      <w:pPr>
        <w:pStyle w:val="Default"/>
        <w:ind w:left="284" w:hanging="284"/>
        <w:jc w:val="both"/>
        <w:rPr>
          <w:rFonts w:ascii="Arial" w:hAnsi="Arial" w:cs="Arial"/>
          <w:color w:val="auto"/>
          <w:u w:val="single"/>
        </w:rPr>
      </w:pPr>
    </w:p>
    <w:p w:rsidR="00250CCC" w:rsidRDefault="0092734A" w:rsidP="0076617C">
      <w:pPr>
        <w:pStyle w:val="Default"/>
        <w:ind w:left="284" w:hanging="284"/>
        <w:jc w:val="both"/>
        <w:rPr>
          <w:rFonts w:ascii="Arial" w:hAnsi="Arial" w:cs="Arial"/>
          <w:color w:val="auto"/>
        </w:rPr>
      </w:pPr>
      <w:r w:rsidRPr="0092734A">
        <w:rPr>
          <w:rFonts w:ascii="Arial" w:hAnsi="Arial" w:cs="Arial"/>
          <w:color w:val="auto"/>
          <w:u w:val="single"/>
        </w:rPr>
        <w:t xml:space="preserve"> </w:t>
      </w:r>
      <w:r w:rsidR="00250CCC" w:rsidRPr="0092734A">
        <w:rPr>
          <w:rFonts w:ascii="Arial" w:hAnsi="Arial" w:cs="Arial"/>
          <w:color w:val="auto"/>
          <w:u w:val="single"/>
        </w:rPr>
        <w:t xml:space="preserve">Instrumentos y mecanismos de gestión </w:t>
      </w:r>
      <w:r w:rsidRPr="0092734A">
        <w:rPr>
          <w:rFonts w:ascii="Arial" w:hAnsi="Arial" w:cs="Arial"/>
          <w:color w:val="auto"/>
        </w:rPr>
        <w:t>(Ley 388 de 1997 y sus decretos reglamentarios)</w:t>
      </w:r>
      <w:r>
        <w:rPr>
          <w:rFonts w:ascii="Arial" w:hAnsi="Arial" w:cs="Arial"/>
          <w:color w:val="auto"/>
        </w:rPr>
        <w:t>.</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Documentos y actos administrativos que reglamenten los instrumentos de gestión y financiación del desarrollo urbano que el Municipio ha venido implementando (plusvalía, valorización, transferencia de derechos de construcción y desarrollo, bancos inmobiliarios y similares.</w:t>
      </w:r>
    </w:p>
    <w:p w:rsidR="004E60DD" w:rsidRDefault="004E60DD" w:rsidP="0076617C">
      <w:pPr>
        <w:pStyle w:val="Default"/>
        <w:ind w:left="284" w:hanging="284"/>
        <w:jc w:val="both"/>
        <w:rPr>
          <w:rFonts w:ascii="Arial" w:hAnsi="Arial" w:cs="Arial"/>
          <w:color w:val="auto"/>
          <w:u w:val="single"/>
        </w:rPr>
      </w:pPr>
    </w:p>
    <w:p w:rsidR="00A310DF" w:rsidRPr="00A310DF" w:rsidRDefault="00A310DF" w:rsidP="0076617C">
      <w:pPr>
        <w:pStyle w:val="Default"/>
        <w:ind w:left="284" w:hanging="284"/>
        <w:jc w:val="both"/>
        <w:rPr>
          <w:rFonts w:ascii="Arial" w:hAnsi="Arial" w:cs="Arial"/>
          <w:color w:val="auto"/>
          <w:u w:val="single"/>
        </w:rPr>
      </w:pPr>
      <w:r w:rsidRPr="00A310DF">
        <w:rPr>
          <w:rFonts w:ascii="Arial" w:hAnsi="Arial" w:cs="Arial"/>
          <w:color w:val="auto"/>
          <w:u w:val="single"/>
        </w:rPr>
        <w:t>Información Sectorial</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Información general Sectores: Políticas, programas y proyectos más importantes ejecutados, en ejecución y aquellos que requieren continuidad y las evaluaciones realizadas</w:t>
      </w:r>
    </w:p>
    <w:p w:rsidR="00A310DF" w:rsidRDefault="00A310DF" w:rsidP="0076617C">
      <w:pPr>
        <w:pStyle w:val="Default"/>
        <w:ind w:left="284" w:hanging="284"/>
        <w:jc w:val="both"/>
        <w:rPr>
          <w:rFonts w:ascii="Arial" w:hAnsi="Arial" w:cs="Arial"/>
          <w:color w:val="auto"/>
        </w:rPr>
      </w:pPr>
      <w:r>
        <w:rPr>
          <w:rFonts w:ascii="Arial" w:hAnsi="Arial" w:cs="Arial"/>
          <w:color w:val="auto"/>
        </w:rPr>
        <w:t>Fuentes de financiamiento y situación financiera</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Documento sobre el funcionamiento del Consejo de Política Social</w:t>
      </w:r>
    </w:p>
    <w:p w:rsidR="004E60DD" w:rsidRDefault="004E60DD" w:rsidP="0076617C">
      <w:pPr>
        <w:pStyle w:val="Default"/>
        <w:ind w:left="284" w:hanging="284"/>
        <w:jc w:val="both"/>
        <w:rPr>
          <w:rFonts w:ascii="Arial" w:hAnsi="Arial" w:cs="Arial"/>
          <w:color w:val="auto"/>
        </w:rPr>
      </w:pPr>
    </w:p>
    <w:p w:rsidR="00A310DF" w:rsidRDefault="00A310DF" w:rsidP="0076617C">
      <w:pPr>
        <w:pStyle w:val="Default"/>
        <w:ind w:left="284" w:hanging="284"/>
        <w:jc w:val="both"/>
        <w:rPr>
          <w:rFonts w:ascii="Arial" w:hAnsi="Arial" w:cs="Arial"/>
          <w:color w:val="auto"/>
          <w:u w:val="single"/>
        </w:rPr>
      </w:pPr>
      <w:r w:rsidRPr="00A310DF">
        <w:rPr>
          <w:rFonts w:ascii="Arial" w:hAnsi="Arial" w:cs="Arial"/>
          <w:color w:val="auto"/>
          <w:u w:val="single"/>
        </w:rPr>
        <w:t xml:space="preserve">Información general por grupos poblacionales: </w:t>
      </w:r>
    </w:p>
    <w:p w:rsidR="00A310DF" w:rsidRDefault="00A310DF" w:rsidP="0076617C">
      <w:pPr>
        <w:pStyle w:val="Default"/>
        <w:numPr>
          <w:ilvl w:val="0"/>
          <w:numId w:val="5"/>
        </w:numPr>
        <w:ind w:left="284" w:hanging="284"/>
        <w:jc w:val="both"/>
        <w:rPr>
          <w:rFonts w:ascii="Arial" w:hAnsi="Arial" w:cs="Arial"/>
          <w:color w:val="auto"/>
        </w:rPr>
      </w:pPr>
      <w:r w:rsidRPr="00A310DF">
        <w:rPr>
          <w:rFonts w:ascii="Arial" w:hAnsi="Arial" w:cs="Arial"/>
          <w:color w:val="auto"/>
        </w:rPr>
        <w:t xml:space="preserve">Políticas, planes y programas </w:t>
      </w:r>
      <w:r>
        <w:rPr>
          <w:rFonts w:ascii="Arial" w:hAnsi="Arial" w:cs="Arial"/>
          <w:color w:val="auto"/>
        </w:rPr>
        <w:t>que han sido formulados o que están en ejecución para la primera infancia, adolescencia, juventud, persona mayor, situación de discapacidad, situación de desplazamiento, grupos étnicos, entre otros.</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Resultados poblacionales de acuerdo a las metas establecidas en el plan de desarrollo.</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Lecciones aprendidas</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Rendición de cuentas</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Documentos de estratificación urbana o de la cabecera municipal, zona rural, fincas, viviendas dispersas rurales.</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Decretos municipales por medio del cual se adoptaron los estratos</w:t>
      </w:r>
    </w:p>
    <w:p w:rsidR="00A310DF" w:rsidRDefault="00A310DF" w:rsidP="0076617C">
      <w:pPr>
        <w:pStyle w:val="Default"/>
        <w:numPr>
          <w:ilvl w:val="0"/>
          <w:numId w:val="5"/>
        </w:numPr>
        <w:ind w:left="284" w:hanging="284"/>
        <w:jc w:val="both"/>
        <w:rPr>
          <w:rFonts w:ascii="Arial" w:hAnsi="Arial" w:cs="Arial"/>
          <w:color w:val="auto"/>
        </w:rPr>
      </w:pPr>
      <w:r>
        <w:rPr>
          <w:rFonts w:ascii="Arial" w:hAnsi="Arial" w:cs="Arial"/>
          <w:color w:val="auto"/>
        </w:rPr>
        <w:t>Decreto de conformación del Comité permanente de estratificación.</w:t>
      </w:r>
    </w:p>
    <w:p w:rsidR="00A310DF" w:rsidRDefault="00A310DF" w:rsidP="0076617C">
      <w:pPr>
        <w:pStyle w:val="Prrafodelista"/>
        <w:ind w:left="284" w:hanging="284"/>
        <w:rPr>
          <w:rFonts w:ascii="Arial" w:hAnsi="Arial" w:cs="Arial"/>
        </w:rPr>
      </w:pPr>
    </w:p>
    <w:p w:rsidR="00A310DF" w:rsidRDefault="00A310DF" w:rsidP="0076617C">
      <w:pPr>
        <w:pStyle w:val="Default"/>
        <w:ind w:left="284" w:hanging="284"/>
        <w:jc w:val="both"/>
        <w:rPr>
          <w:rFonts w:ascii="Arial" w:hAnsi="Arial" w:cs="Arial"/>
          <w:color w:val="auto"/>
        </w:rPr>
      </w:pPr>
      <w:r w:rsidRPr="00A310DF">
        <w:rPr>
          <w:rFonts w:ascii="Arial" w:hAnsi="Arial" w:cs="Arial"/>
          <w:color w:val="auto"/>
          <w:u w:val="single"/>
        </w:rPr>
        <w:t>SISBEN</w:t>
      </w:r>
      <w:r>
        <w:rPr>
          <w:rFonts w:ascii="Arial" w:hAnsi="Arial" w:cs="Arial"/>
          <w:color w:val="auto"/>
        </w:rPr>
        <w:t xml:space="preserve">: </w:t>
      </w:r>
    </w:p>
    <w:p w:rsidR="00A310DF" w:rsidRDefault="001F4E8B" w:rsidP="0076617C">
      <w:pPr>
        <w:pStyle w:val="Default"/>
        <w:numPr>
          <w:ilvl w:val="0"/>
          <w:numId w:val="5"/>
        </w:numPr>
        <w:ind w:left="284" w:hanging="284"/>
        <w:jc w:val="both"/>
        <w:rPr>
          <w:rFonts w:ascii="Arial" w:hAnsi="Arial" w:cs="Arial"/>
          <w:color w:val="auto"/>
        </w:rPr>
      </w:pPr>
      <w:r>
        <w:rPr>
          <w:rFonts w:ascii="Arial" w:hAnsi="Arial" w:cs="Arial"/>
          <w:color w:val="auto"/>
        </w:rPr>
        <w:t>Actos administrativos que implementan bases de datos</w:t>
      </w:r>
    </w:p>
    <w:p w:rsidR="001F4E8B" w:rsidRDefault="001F4E8B" w:rsidP="0076617C">
      <w:pPr>
        <w:pStyle w:val="Default"/>
        <w:numPr>
          <w:ilvl w:val="0"/>
          <w:numId w:val="5"/>
        </w:numPr>
        <w:ind w:left="284" w:hanging="284"/>
        <w:jc w:val="both"/>
        <w:rPr>
          <w:rFonts w:ascii="Arial" w:hAnsi="Arial" w:cs="Arial"/>
          <w:color w:val="auto"/>
        </w:rPr>
      </w:pPr>
      <w:r>
        <w:rPr>
          <w:rFonts w:ascii="Arial" w:hAnsi="Arial" w:cs="Arial"/>
          <w:color w:val="auto"/>
        </w:rPr>
        <w:t>Encuestas físicas que son el soporte del SISBEN</w:t>
      </w:r>
    </w:p>
    <w:p w:rsidR="001F4E8B" w:rsidRDefault="001F4E8B" w:rsidP="0076617C">
      <w:pPr>
        <w:pStyle w:val="Default"/>
        <w:numPr>
          <w:ilvl w:val="0"/>
          <w:numId w:val="5"/>
        </w:numPr>
        <w:ind w:left="284" w:hanging="284"/>
        <w:jc w:val="both"/>
        <w:rPr>
          <w:rFonts w:ascii="Arial" w:hAnsi="Arial" w:cs="Arial"/>
          <w:color w:val="auto"/>
        </w:rPr>
      </w:pPr>
      <w:r>
        <w:rPr>
          <w:rFonts w:ascii="Arial" w:hAnsi="Arial" w:cs="Arial"/>
          <w:color w:val="auto"/>
        </w:rPr>
        <w:t>Base de datos depurada y reporte depuraciones realizadas</w:t>
      </w:r>
    </w:p>
    <w:p w:rsidR="001F4E8B" w:rsidRDefault="001F4E8B" w:rsidP="0076617C">
      <w:pPr>
        <w:pStyle w:val="Default"/>
        <w:ind w:left="284" w:hanging="284"/>
        <w:jc w:val="both"/>
        <w:rPr>
          <w:rFonts w:ascii="Arial" w:hAnsi="Arial" w:cs="Arial"/>
          <w:color w:val="auto"/>
        </w:rPr>
      </w:pPr>
    </w:p>
    <w:p w:rsidR="001F4E8B" w:rsidRDefault="001F4E8B" w:rsidP="0076617C">
      <w:pPr>
        <w:pStyle w:val="Default"/>
        <w:ind w:left="284" w:hanging="284"/>
        <w:jc w:val="both"/>
        <w:rPr>
          <w:rFonts w:ascii="Arial" w:hAnsi="Arial" w:cs="Arial"/>
          <w:color w:val="auto"/>
          <w:u w:val="single"/>
        </w:rPr>
      </w:pPr>
      <w:r w:rsidRPr="001F4E8B">
        <w:rPr>
          <w:rFonts w:ascii="Arial" w:hAnsi="Arial" w:cs="Arial"/>
          <w:color w:val="auto"/>
          <w:u w:val="single"/>
        </w:rPr>
        <w:t>BANCO DE PROGRAMAS Y PROYECTOS BPI</w:t>
      </w:r>
    </w:p>
    <w:p w:rsidR="001F4E8B" w:rsidRPr="001F4E8B" w:rsidRDefault="001F4E8B" w:rsidP="0076617C">
      <w:pPr>
        <w:pStyle w:val="Default"/>
        <w:numPr>
          <w:ilvl w:val="0"/>
          <w:numId w:val="5"/>
        </w:numPr>
        <w:ind w:left="284" w:hanging="284"/>
        <w:jc w:val="both"/>
        <w:rPr>
          <w:rFonts w:ascii="Arial" w:hAnsi="Arial" w:cs="Arial"/>
          <w:color w:val="auto"/>
          <w:u w:val="single"/>
        </w:rPr>
      </w:pPr>
      <w:r>
        <w:rPr>
          <w:rFonts w:ascii="Arial" w:hAnsi="Arial" w:cs="Arial"/>
          <w:color w:val="auto"/>
        </w:rPr>
        <w:t>Acuerdo/ Decreto por la cual se crea el BPIM</w:t>
      </w:r>
    </w:p>
    <w:p w:rsidR="001F4E8B" w:rsidRPr="001F4E8B" w:rsidRDefault="001F4E8B" w:rsidP="0076617C">
      <w:pPr>
        <w:pStyle w:val="Default"/>
        <w:numPr>
          <w:ilvl w:val="0"/>
          <w:numId w:val="5"/>
        </w:numPr>
        <w:ind w:left="284" w:hanging="284"/>
        <w:jc w:val="both"/>
        <w:rPr>
          <w:rFonts w:ascii="Arial" w:hAnsi="Arial" w:cs="Arial"/>
          <w:color w:val="auto"/>
          <w:u w:val="single"/>
        </w:rPr>
      </w:pPr>
      <w:r>
        <w:rPr>
          <w:rFonts w:ascii="Arial" w:hAnsi="Arial" w:cs="Arial"/>
          <w:color w:val="auto"/>
        </w:rPr>
        <w:t>Manuales de procedimientos, de usuario, instructivos de instalación y actualización</w:t>
      </w:r>
    </w:p>
    <w:p w:rsidR="001F4E8B" w:rsidRPr="001F4E8B" w:rsidRDefault="001F4E8B" w:rsidP="0076617C">
      <w:pPr>
        <w:pStyle w:val="Default"/>
        <w:numPr>
          <w:ilvl w:val="0"/>
          <w:numId w:val="5"/>
        </w:numPr>
        <w:ind w:left="284" w:hanging="284"/>
        <w:jc w:val="both"/>
        <w:rPr>
          <w:rFonts w:ascii="Arial" w:hAnsi="Arial" w:cs="Arial"/>
          <w:color w:val="auto"/>
          <w:u w:val="single"/>
        </w:rPr>
      </w:pPr>
      <w:r>
        <w:rPr>
          <w:rFonts w:ascii="Arial" w:hAnsi="Arial" w:cs="Arial"/>
          <w:color w:val="auto"/>
        </w:rPr>
        <w:t>Metodología general ajustada, para la identificación, preparación y evaluación de proyectos de inversión, así como las guías sectoriales</w:t>
      </w:r>
    </w:p>
    <w:p w:rsidR="001F4E8B" w:rsidRPr="001F4E8B" w:rsidRDefault="001F4E8B" w:rsidP="0076617C">
      <w:pPr>
        <w:pStyle w:val="Default"/>
        <w:numPr>
          <w:ilvl w:val="0"/>
          <w:numId w:val="5"/>
        </w:numPr>
        <w:ind w:left="284" w:hanging="284"/>
        <w:jc w:val="both"/>
        <w:rPr>
          <w:rFonts w:ascii="Arial" w:hAnsi="Arial" w:cs="Arial"/>
          <w:color w:val="auto"/>
          <w:u w:val="single"/>
        </w:rPr>
      </w:pPr>
      <w:r>
        <w:rPr>
          <w:rFonts w:ascii="Arial" w:hAnsi="Arial" w:cs="Arial"/>
          <w:color w:val="auto"/>
        </w:rPr>
        <w:t>Sistema de Seguimiento y evaluación de Proyectos de Inversión. (Ley 152 de 1994 – Red Nacional de Bancos de Proyectos)</w:t>
      </w:r>
    </w:p>
    <w:p w:rsidR="001F4E8B" w:rsidRPr="001F4E8B" w:rsidRDefault="001F4E8B" w:rsidP="0076617C">
      <w:pPr>
        <w:pStyle w:val="Default"/>
        <w:numPr>
          <w:ilvl w:val="0"/>
          <w:numId w:val="5"/>
        </w:numPr>
        <w:ind w:left="284" w:hanging="284"/>
        <w:jc w:val="both"/>
        <w:rPr>
          <w:rFonts w:ascii="Arial" w:hAnsi="Arial" w:cs="Arial"/>
          <w:color w:val="auto"/>
          <w:u w:val="single"/>
        </w:rPr>
      </w:pPr>
      <w:r>
        <w:rPr>
          <w:rFonts w:ascii="Arial" w:hAnsi="Arial" w:cs="Arial"/>
          <w:color w:val="auto"/>
        </w:rPr>
        <w:t>Reporte de proyectos radicados y registrados en el BPI</w:t>
      </w:r>
    </w:p>
    <w:p w:rsidR="001F4E8B" w:rsidRPr="00ED3EAE" w:rsidRDefault="001F4E8B" w:rsidP="0076617C">
      <w:pPr>
        <w:pStyle w:val="Default"/>
        <w:numPr>
          <w:ilvl w:val="0"/>
          <w:numId w:val="5"/>
        </w:numPr>
        <w:ind w:left="284" w:hanging="284"/>
        <w:jc w:val="both"/>
        <w:rPr>
          <w:rFonts w:ascii="Arial" w:hAnsi="Arial" w:cs="Arial"/>
          <w:color w:val="auto"/>
          <w:u w:val="single"/>
        </w:rPr>
      </w:pPr>
      <w:r>
        <w:rPr>
          <w:rFonts w:ascii="Arial" w:hAnsi="Arial" w:cs="Arial"/>
          <w:color w:val="auto"/>
        </w:rPr>
        <w:t>Reporte de los conceptos emitidos sobre los proyectos de interés</w:t>
      </w:r>
    </w:p>
    <w:p w:rsidR="00ED3EAE" w:rsidRPr="00ED3EAE" w:rsidRDefault="00ED3EAE" w:rsidP="0076617C">
      <w:pPr>
        <w:pStyle w:val="Default"/>
        <w:numPr>
          <w:ilvl w:val="0"/>
          <w:numId w:val="5"/>
        </w:numPr>
        <w:ind w:left="284" w:hanging="284"/>
        <w:jc w:val="both"/>
        <w:rPr>
          <w:rFonts w:ascii="Arial" w:hAnsi="Arial" w:cs="Arial"/>
          <w:color w:val="auto"/>
          <w:u w:val="single"/>
        </w:rPr>
      </w:pPr>
      <w:r>
        <w:rPr>
          <w:rFonts w:ascii="Arial" w:hAnsi="Arial" w:cs="Arial"/>
          <w:color w:val="auto"/>
        </w:rPr>
        <w:t>Estado del seguimiento y evaluación de los proyectos viabilizados en BPI que se encuentren en ejecución.</w:t>
      </w:r>
    </w:p>
    <w:p w:rsidR="00ED3EAE" w:rsidRDefault="00ED3EAE" w:rsidP="0076617C">
      <w:pPr>
        <w:pStyle w:val="Default"/>
        <w:ind w:left="284" w:hanging="284"/>
        <w:jc w:val="both"/>
        <w:rPr>
          <w:rFonts w:ascii="Arial" w:hAnsi="Arial" w:cs="Arial"/>
          <w:color w:val="auto"/>
        </w:rPr>
      </w:pPr>
    </w:p>
    <w:p w:rsidR="00ED3EAE" w:rsidRDefault="004E60DD" w:rsidP="0076617C">
      <w:pPr>
        <w:pStyle w:val="Default"/>
        <w:ind w:left="284" w:hanging="284"/>
        <w:jc w:val="both"/>
        <w:rPr>
          <w:rFonts w:ascii="Arial" w:hAnsi="Arial" w:cs="Arial"/>
          <w:color w:val="auto"/>
          <w:u w:val="single"/>
        </w:rPr>
      </w:pPr>
      <w:r>
        <w:rPr>
          <w:rFonts w:ascii="Arial" w:hAnsi="Arial" w:cs="Arial"/>
          <w:color w:val="auto"/>
          <w:u w:val="single"/>
        </w:rPr>
        <w:t>PLAN INTEGRAL ÚNICO - PIU:</w:t>
      </w:r>
    </w:p>
    <w:p w:rsidR="00ED3EAE" w:rsidRPr="00ED3EAE" w:rsidRDefault="00ED3EAE" w:rsidP="0076617C">
      <w:pPr>
        <w:pStyle w:val="Default"/>
        <w:numPr>
          <w:ilvl w:val="0"/>
          <w:numId w:val="5"/>
        </w:numPr>
        <w:ind w:left="284" w:hanging="284"/>
        <w:jc w:val="both"/>
        <w:rPr>
          <w:rFonts w:ascii="Arial" w:hAnsi="Arial" w:cs="Arial"/>
          <w:color w:val="auto"/>
          <w:u w:val="single"/>
        </w:rPr>
      </w:pPr>
      <w:r>
        <w:rPr>
          <w:rFonts w:ascii="Arial" w:hAnsi="Arial" w:cs="Arial"/>
          <w:color w:val="auto"/>
        </w:rPr>
        <w:t>Acto administrativo por medio del cual se conforma el Comité Municipal de Atención integral a la población desplazada por la violencia</w:t>
      </w:r>
    </w:p>
    <w:p w:rsidR="00ED3EAE" w:rsidRPr="00ED3EAE" w:rsidRDefault="00ED3EAE" w:rsidP="0076617C">
      <w:pPr>
        <w:pStyle w:val="Default"/>
        <w:numPr>
          <w:ilvl w:val="0"/>
          <w:numId w:val="5"/>
        </w:numPr>
        <w:ind w:left="284" w:hanging="284"/>
        <w:jc w:val="both"/>
        <w:rPr>
          <w:rFonts w:ascii="Arial" w:hAnsi="Arial" w:cs="Arial"/>
          <w:color w:val="auto"/>
          <w:u w:val="single"/>
        </w:rPr>
      </w:pPr>
      <w:r>
        <w:rPr>
          <w:rFonts w:ascii="Arial" w:hAnsi="Arial" w:cs="Arial"/>
          <w:color w:val="auto"/>
        </w:rPr>
        <w:t>Acto administrativo por el cual se adoptó y/o actualizó el Plan Integral Único -PIU.</w:t>
      </w:r>
    </w:p>
    <w:p w:rsidR="00ED3EAE" w:rsidRPr="00ED3EAE" w:rsidRDefault="00ED3EAE" w:rsidP="0076617C">
      <w:pPr>
        <w:pStyle w:val="Default"/>
        <w:numPr>
          <w:ilvl w:val="0"/>
          <w:numId w:val="5"/>
        </w:numPr>
        <w:ind w:left="284" w:hanging="284"/>
        <w:jc w:val="both"/>
        <w:rPr>
          <w:rFonts w:ascii="Arial" w:hAnsi="Arial" w:cs="Arial"/>
          <w:color w:val="auto"/>
          <w:u w:val="single"/>
        </w:rPr>
      </w:pPr>
      <w:r>
        <w:rPr>
          <w:rFonts w:ascii="Arial" w:hAnsi="Arial" w:cs="Arial"/>
          <w:color w:val="auto"/>
        </w:rPr>
        <w:t>Informes o reportes de las acciones adelantadas por la Administración sobre las acciones de atención integral a la población desplazada por la violencia (Ley 1190 y autos de seguimiento 007 y 314 de la Corte Constitucional)</w:t>
      </w:r>
    </w:p>
    <w:p w:rsidR="00ED3EAE" w:rsidRPr="00ED3EAE" w:rsidRDefault="00ED3EAE" w:rsidP="0076617C">
      <w:pPr>
        <w:pStyle w:val="Default"/>
        <w:ind w:left="284" w:hanging="284"/>
        <w:jc w:val="both"/>
        <w:rPr>
          <w:rFonts w:ascii="Arial" w:hAnsi="Arial" w:cs="Arial"/>
          <w:color w:val="auto"/>
          <w:u w:val="single"/>
        </w:rPr>
      </w:pPr>
    </w:p>
    <w:p w:rsidR="00ED3EAE" w:rsidRPr="00ED3EAE" w:rsidRDefault="00ED3EAE" w:rsidP="0076617C">
      <w:pPr>
        <w:pStyle w:val="Default"/>
        <w:ind w:left="284" w:hanging="284"/>
        <w:jc w:val="both"/>
        <w:rPr>
          <w:rFonts w:ascii="Arial" w:hAnsi="Arial" w:cs="Arial"/>
          <w:color w:val="auto"/>
          <w:u w:val="single"/>
        </w:rPr>
      </w:pPr>
      <w:r w:rsidRPr="00ED3EAE">
        <w:rPr>
          <w:rFonts w:ascii="Arial" w:hAnsi="Arial" w:cs="Arial"/>
          <w:color w:val="auto"/>
          <w:u w:val="single"/>
        </w:rPr>
        <w:t>CONVENIOS/ ACUERDOS INTERINSTITUCIONALES</w:t>
      </w:r>
    </w:p>
    <w:p w:rsidR="00ED3EAE" w:rsidRPr="00ED3EAE" w:rsidRDefault="00ED3EAE" w:rsidP="0076617C">
      <w:pPr>
        <w:pStyle w:val="Default"/>
        <w:numPr>
          <w:ilvl w:val="0"/>
          <w:numId w:val="5"/>
        </w:numPr>
        <w:ind w:left="284" w:hanging="284"/>
        <w:jc w:val="both"/>
        <w:rPr>
          <w:rFonts w:ascii="Arial" w:hAnsi="Arial" w:cs="Arial"/>
          <w:color w:val="auto"/>
          <w:u w:val="single"/>
        </w:rPr>
      </w:pPr>
      <w:r>
        <w:rPr>
          <w:rFonts w:ascii="Arial" w:hAnsi="Arial" w:cs="Arial"/>
          <w:color w:val="auto"/>
        </w:rPr>
        <w:t>Inventario de las figuras asociativas a las cuales pertenece la entidad.</w:t>
      </w:r>
    </w:p>
    <w:p w:rsidR="00ED3EAE" w:rsidRPr="00635315" w:rsidRDefault="00ED3EAE" w:rsidP="0076617C">
      <w:pPr>
        <w:pStyle w:val="Default"/>
        <w:numPr>
          <w:ilvl w:val="0"/>
          <w:numId w:val="5"/>
        </w:numPr>
        <w:ind w:left="284" w:hanging="284"/>
        <w:jc w:val="both"/>
        <w:rPr>
          <w:rFonts w:ascii="Arial" w:hAnsi="Arial" w:cs="Arial"/>
          <w:color w:val="auto"/>
          <w:u w:val="single"/>
        </w:rPr>
      </w:pPr>
      <w:r>
        <w:rPr>
          <w:rFonts w:ascii="Arial" w:hAnsi="Arial" w:cs="Arial"/>
          <w:color w:val="auto"/>
        </w:rPr>
        <w:t>Documento con información básica y compromisos existentes</w:t>
      </w:r>
      <w:r w:rsidR="00635315">
        <w:rPr>
          <w:rFonts w:ascii="Arial" w:hAnsi="Arial" w:cs="Arial"/>
          <w:color w:val="auto"/>
        </w:rPr>
        <w:t>.</w:t>
      </w:r>
    </w:p>
    <w:p w:rsidR="00635315" w:rsidRDefault="00635315" w:rsidP="0076617C">
      <w:pPr>
        <w:pStyle w:val="Default"/>
        <w:ind w:left="284" w:hanging="284"/>
        <w:jc w:val="both"/>
        <w:rPr>
          <w:rFonts w:ascii="Arial" w:hAnsi="Arial" w:cs="Arial"/>
          <w:color w:val="auto"/>
        </w:rPr>
      </w:pPr>
    </w:p>
    <w:p w:rsidR="00A310DF" w:rsidRDefault="00635315" w:rsidP="0076617C">
      <w:pPr>
        <w:pStyle w:val="Default"/>
        <w:ind w:left="284" w:hanging="284"/>
        <w:jc w:val="both"/>
        <w:rPr>
          <w:rFonts w:ascii="Arial" w:hAnsi="Arial" w:cs="Arial"/>
          <w:color w:val="auto"/>
          <w:u w:val="single"/>
        </w:rPr>
      </w:pPr>
      <w:r w:rsidRPr="00635315">
        <w:rPr>
          <w:rFonts w:ascii="Arial" w:hAnsi="Arial" w:cs="Arial"/>
          <w:color w:val="auto"/>
          <w:u w:val="single"/>
        </w:rPr>
        <w:lastRenderedPageBreak/>
        <w:t>IDENTIFICACIÓN, ESTRUCTURACIÓN, EJECUCIÓN Y SEGUIMIENTO DE PROYECTOS.</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Estudios de la necesidad del proyecto</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Estudios de diseño y estructuración del proyecto (incluya el esquema financiero)</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Documentos contractuales de adjudicación del proyecto</w:t>
      </w:r>
    </w:p>
    <w:p w:rsidR="00635315" w:rsidRP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Informes de control de los proyectos</w:t>
      </w:r>
    </w:p>
    <w:p w:rsidR="0092734A" w:rsidRPr="0092734A" w:rsidRDefault="0092734A" w:rsidP="0076617C">
      <w:pPr>
        <w:pStyle w:val="Default"/>
        <w:ind w:left="284" w:hanging="284"/>
        <w:jc w:val="both"/>
        <w:rPr>
          <w:rFonts w:ascii="Arial" w:hAnsi="Arial" w:cs="Arial"/>
          <w:color w:val="auto"/>
          <w:u w:val="single"/>
        </w:rPr>
      </w:pPr>
    </w:p>
    <w:p w:rsidR="00250CCC" w:rsidRDefault="004E60DD" w:rsidP="0076617C">
      <w:pPr>
        <w:pStyle w:val="Default"/>
        <w:ind w:left="284" w:hanging="284"/>
        <w:jc w:val="both"/>
        <w:rPr>
          <w:rFonts w:ascii="Arial" w:hAnsi="Arial" w:cs="Arial"/>
          <w:color w:val="auto"/>
        </w:rPr>
      </w:pPr>
      <w:r w:rsidRPr="0092734A">
        <w:rPr>
          <w:rFonts w:ascii="Arial" w:hAnsi="Arial" w:cs="Arial"/>
          <w:color w:val="auto"/>
          <w:u w:val="single"/>
        </w:rPr>
        <w:t>PARTICIPACIÓN CIUDADANA</w:t>
      </w:r>
      <w:r>
        <w:rPr>
          <w:rFonts w:ascii="Arial" w:hAnsi="Arial" w:cs="Arial"/>
          <w:color w:val="auto"/>
        </w:rPr>
        <w:t>.</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Inventario de las organizaciones sociales y base de datos para convocatorias a la ciudadanía.</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Acuerdo mediante el cual se conforma el Consejo Territorial de Planeación</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Actas de reuniones del CTP, proyectos de apoyo</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Actas de rendición de cuentas a la ciudadanía</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Conformación del Consejo consultivo de ordenamiento (Art 29 de la Ley 388 de 1997)</w:t>
      </w:r>
    </w:p>
    <w:p w:rsidR="00250CCC" w:rsidRDefault="00250CCC" w:rsidP="0076617C">
      <w:pPr>
        <w:pStyle w:val="Default"/>
        <w:ind w:left="284" w:hanging="284"/>
        <w:jc w:val="both"/>
        <w:rPr>
          <w:rFonts w:ascii="Arial" w:hAnsi="Arial" w:cs="Arial"/>
          <w:color w:val="auto"/>
        </w:rPr>
      </w:pPr>
    </w:p>
    <w:p w:rsidR="00250CCC" w:rsidRDefault="00635315" w:rsidP="0076617C">
      <w:pPr>
        <w:pStyle w:val="Default"/>
        <w:ind w:left="284" w:hanging="284"/>
        <w:jc w:val="both"/>
        <w:rPr>
          <w:rFonts w:ascii="Arial" w:hAnsi="Arial" w:cs="Arial"/>
          <w:color w:val="auto"/>
          <w:u w:val="single"/>
        </w:rPr>
      </w:pPr>
      <w:r w:rsidRPr="00250CCC">
        <w:rPr>
          <w:rFonts w:ascii="Arial" w:hAnsi="Arial" w:cs="Arial"/>
          <w:color w:val="auto"/>
          <w:u w:val="single"/>
        </w:rPr>
        <w:t>GESTIÓN FINANCIERA</w:t>
      </w:r>
      <w:r w:rsidRPr="00635315">
        <w:rPr>
          <w:rFonts w:ascii="Arial" w:hAnsi="Arial" w:cs="Arial"/>
          <w:color w:val="auto"/>
          <w:u w:val="single"/>
        </w:rPr>
        <w:t>: FISCAL Y FINANCIERA, PRESUPUESTAL Y TRIBUTARIA Y CONTABLE.</w:t>
      </w:r>
    </w:p>
    <w:p w:rsidR="00635315" w:rsidRDefault="00635315" w:rsidP="0076617C">
      <w:pPr>
        <w:pStyle w:val="Default"/>
        <w:ind w:left="284" w:hanging="284"/>
        <w:jc w:val="both"/>
        <w:rPr>
          <w:rFonts w:ascii="Arial" w:hAnsi="Arial" w:cs="Arial"/>
          <w:color w:val="auto"/>
          <w:u w:val="single"/>
        </w:rPr>
      </w:pPr>
    </w:p>
    <w:p w:rsidR="00635315" w:rsidRDefault="00635315" w:rsidP="0076617C">
      <w:pPr>
        <w:pStyle w:val="Default"/>
        <w:ind w:left="284" w:hanging="284"/>
        <w:jc w:val="both"/>
        <w:rPr>
          <w:rFonts w:ascii="Arial" w:hAnsi="Arial" w:cs="Arial"/>
          <w:color w:val="auto"/>
        </w:rPr>
      </w:pPr>
      <w:r>
        <w:rPr>
          <w:rFonts w:ascii="Arial" w:hAnsi="Arial" w:cs="Arial"/>
          <w:color w:val="auto"/>
          <w:u w:val="single"/>
        </w:rPr>
        <w:t xml:space="preserve">Información Fiscal y Financiera: </w:t>
      </w:r>
      <w:r>
        <w:rPr>
          <w:rFonts w:ascii="Arial" w:hAnsi="Arial" w:cs="Arial"/>
          <w:color w:val="auto"/>
        </w:rPr>
        <w:t>Marco fiscal de mediano plazo y Plan Financiero (Ley 819 de 2003)</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Plan plurianual de inversiones</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Plan operativo Anual de inversiones</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Informe sobre los procesos de ajuste y saneamiento fiscal</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Estado de la deuda y vigencias futuras</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Ejecuciones presupuestales</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Acuerdo o proyecto de presupuesto</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Cuentas por pagar</w:t>
      </w:r>
    </w:p>
    <w:p w:rsidR="00635315" w:rsidRDefault="00635315" w:rsidP="0076617C">
      <w:pPr>
        <w:pStyle w:val="Default"/>
        <w:numPr>
          <w:ilvl w:val="0"/>
          <w:numId w:val="5"/>
        </w:numPr>
        <w:ind w:left="284" w:hanging="284"/>
        <w:jc w:val="both"/>
        <w:rPr>
          <w:rFonts w:ascii="Arial" w:hAnsi="Arial" w:cs="Arial"/>
          <w:color w:val="auto"/>
        </w:rPr>
      </w:pPr>
      <w:r>
        <w:rPr>
          <w:rFonts w:ascii="Arial" w:hAnsi="Arial" w:cs="Arial"/>
          <w:color w:val="auto"/>
        </w:rPr>
        <w:t>Bases de contribuyentes</w:t>
      </w:r>
    </w:p>
    <w:p w:rsidR="00635315" w:rsidRDefault="00635315" w:rsidP="0076617C">
      <w:pPr>
        <w:pStyle w:val="Default"/>
        <w:ind w:left="284" w:hanging="284"/>
        <w:jc w:val="both"/>
        <w:rPr>
          <w:rFonts w:ascii="Arial" w:hAnsi="Arial" w:cs="Arial"/>
          <w:color w:val="auto"/>
        </w:rPr>
      </w:pPr>
    </w:p>
    <w:p w:rsidR="00635315" w:rsidRDefault="00635315" w:rsidP="0076617C">
      <w:pPr>
        <w:pStyle w:val="Default"/>
        <w:ind w:left="284" w:hanging="284"/>
        <w:jc w:val="both"/>
        <w:rPr>
          <w:rFonts w:ascii="Arial" w:hAnsi="Arial" w:cs="Arial"/>
          <w:color w:val="auto"/>
          <w:u w:val="single"/>
        </w:rPr>
      </w:pPr>
      <w:r w:rsidRPr="00635315">
        <w:rPr>
          <w:rFonts w:ascii="Arial" w:hAnsi="Arial" w:cs="Arial"/>
          <w:color w:val="auto"/>
          <w:u w:val="single"/>
        </w:rPr>
        <w:t>Inform</w:t>
      </w:r>
      <w:r w:rsidR="00AD5037">
        <w:rPr>
          <w:rFonts w:ascii="Arial" w:hAnsi="Arial" w:cs="Arial"/>
          <w:color w:val="auto"/>
          <w:u w:val="single"/>
        </w:rPr>
        <w:t>ación presupuestal y Tributaria</w:t>
      </w:r>
    </w:p>
    <w:p w:rsidR="00AD5037" w:rsidRDefault="00AD5037" w:rsidP="0076617C">
      <w:pPr>
        <w:pStyle w:val="Default"/>
        <w:ind w:left="284" w:hanging="284"/>
        <w:jc w:val="both"/>
        <w:rPr>
          <w:rFonts w:ascii="Arial" w:hAnsi="Arial" w:cs="Arial"/>
          <w:color w:val="auto"/>
          <w:u w:val="single"/>
        </w:rPr>
      </w:pPr>
    </w:p>
    <w:p w:rsidR="00AD5037" w:rsidRDefault="00AD5037" w:rsidP="0076617C">
      <w:pPr>
        <w:pStyle w:val="Default"/>
        <w:ind w:left="284" w:hanging="284"/>
        <w:jc w:val="both"/>
        <w:rPr>
          <w:rFonts w:ascii="Arial" w:hAnsi="Arial" w:cs="Arial"/>
          <w:color w:val="auto"/>
          <w:u w:val="single"/>
        </w:rPr>
      </w:pPr>
      <w:r>
        <w:rPr>
          <w:rFonts w:ascii="Arial" w:hAnsi="Arial" w:cs="Arial"/>
          <w:color w:val="auto"/>
          <w:u w:val="single"/>
        </w:rPr>
        <w:t>Estructura del área Financiera:</w:t>
      </w:r>
    </w:p>
    <w:p w:rsidR="00AD5037" w:rsidRPr="00AD5037" w:rsidRDefault="00AD5037" w:rsidP="0076617C">
      <w:pPr>
        <w:pStyle w:val="Default"/>
        <w:numPr>
          <w:ilvl w:val="0"/>
          <w:numId w:val="5"/>
        </w:numPr>
        <w:ind w:left="284" w:hanging="284"/>
        <w:jc w:val="both"/>
        <w:rPr>
          <w:rFonts w:ascii="Arial" w:hAnsi="Arial" w:cs="Arial"/>
          <w:color w:val="auto"/>
          <w:u w:val="single"/>
        </w:rPr>
      </w:pPr>
      <w:r>
        <w:rPr>
          <w:rFonts w:ascii="Arial" w:hAnsi="Arial" w:cs="Arial"/>
          <w:color w:val="auto"/>
        </w:rPr>
        <w:t>Manuales de funciones</w:t>
      </w:r>
    </w:p>
    <w:p w:rsidR="00AD5037" w:rsidRPr="00AD5037" w:rsidRDefault="00AD5037" w:rsidP="0076617C">
      <w:pPr>
        <w:pStyle w:val="Default"/>
        <w:numPr>
          <w:ilvl w:val="0"/>
          <w:numId w:val="5"/>
        </w:numPr>
        <w:ind w:left="284" w:hanging="284"/>
        <w:jc w:val="both"/>
        <w:rPr>
          <w:rFonts w:ascii="Arial" w:hAnsi="Arial" w:cs="Arial"/>
          <w:color w:val="auto"/>
          <w:u w:val="single"/>
        </w:rPr>
      </w:pPr>
      <w:r>
        <w:rPr>
          <w:rFonts w:ascii="Arial" w:hAnsi="Arial" w:cs="Arial"/>
          <w:color w:val="auto"/>
        </w:rPr>
        <w:t>Procedimientos del área financiera, de usuarios del sistema que se esté empleando.</w:t>
      </w:r>
    </w:p>
    <w:p w:rsidR="00AD5037" w:rsidRDefault="00AD5037" w:rsidP="0076617C">
      <w:pPr>
        <w:pStyle w:val="Default"/>
        <w:ind w:left="284" w:hanging="284"/>
        <w:jc w:val="both"/>
        <w:rPr>
          <w:rFonts w:ascii="Arial" w:hAnsi="Arial" w:cs="Arial"/>
          <w:color w:val="auto"/>
        </w:rPr>
      </w:pPr>
    </w:p>
    <w:p w:rsidR="00AD5037" w:rsidRDefault="00AD5037" w:rsidP="0076617C">
      <w:pPr>
        <w:pStyle w:val="Default"/>
        <w:ind w:left="284" w:hanging="284"/>
        <w:jc w:val="both"/>
        <w:rPr>
          <w:rFonts w:ascii="Arial" w:hAnsi="Arial" w:cs="Arial"/>
          <w:color w:val="auto"/>
          <w:u w:val="single"/>
        </w:rPr>
      </w:pPr>
      <w:r w:rsidRPr="00AD5037">
        <w:rPr>
          <w:rFonts w:ascii="Arial" w:hAnsi="Arial" w:cs="Arial"/>
          <w:color w:val="auto"/>
          <w:u w:val="single"/>
        </w:rPr>
        <w:t>Información Contable:</w:t>
      </w:r>
    </w:p>
    <w:p w:rsidR="00AD5037" w:rsidRPr="00AD5037" w:rsidRDefault="00AD5037" w:rsidP="0076617C">
      <w:pPr>
        <w:pStyle w:val="Default"/>
        <w:ind w:left="284" w:hanging="284"/>
        <w:jc w:val="both"/>
        <w:rPr>
          <w:rFonts w:ascii="Arial" w:hAnsi="Arial" w:cs="Arial"/>
          <w:color w:val="auto"/>
          <w:u w:val="single"/>
        </w:rPr>
      </w:pPr>
    </w:p>
    <w:p w:rsidR="00635315" w:rsidRPr="00AD5037" w:rsidRDefault="00AD5037" w:rsidP="0076617C">
      <w:pPr>
        <w:pStyle w:val="Default"/>
        <w:ind w:left="284" w:hanging="284"/>
        <w:jc w:val="both"/>
        <w:rPr>
          <w:rFonts w:ascii="Arial" w:hAnsi="Arial" w:cs="Arial"/>
          <w:color w:val="auto"/>
          <w:u w:val="single"/>
        </w:rPr>
      </w:pPr>
      <w:r w:rsidRPr="00AD5037">
        <w:rPr>
          <w:rFonts w:ascii="Arial" w:hAnsi="Arial" w:cs="Arial"/>
          <w:color w:val="auto"/>
          <w:u w:val="single"/>
        </w:rPr>
        <w:t>Estados contables, informes, formatos, movimientos contables y documentos complementarios</w:t>
      </w:r>
    </w:p>
    <w:p w:rsidR="00AD5037" w:rsidRDefault="00AD5037" w:rsidP="0076617C">
      <w:pPr>
        <w:pStyle w:val="Default"/>
        <w:numPr>
          <w:ilvl w:val="0"/>
          <w:numId w:val="5"/>
        </w:numPr>
        <w:ind w:left="284" w:hanging="284"/>
        <w:jc w:val="both"/>
        <w:rPr>
          <w:rFonts w:ascii="Arial" w:hAnsi="Arial" w:cs="Arial"/>
          <w:color w:val="auto"/>
        </w:rPr>
      </w:pPr>
      <w:r>
        <w:rPr>
          <w:rFonts w:ascii="Arial" w:hAnsi="Arial" w:cs="Arial"/>
          <w:color w:val="auto"/>
        </w:rPr>
        <w:t>Informes de gestión relativo al saneamiento contable y los libros de contabilidad principales y auxiliares, comprobantes y documentos soporte y los libros de contabilidad principales (diario y mayor)</w:t>
      </w:r>
    </w:p>
    <w:p w:rsidR="00AD5037" w:rsidRDefault="00AD5037" w:rsidP="0076617C">
      <w:pPr>
        <w:pStyle w:val="Default"/>
        <w:numPr>
          <w:ilvl w:val="0"/>
          <w:numId w:val="5"/>
        </w:numPr>
        <w:ind w:left="284" w:hanging="284"/>
        <w:jc w:val="both"/>
        <w:rPr>
          <w:rFonts w:ascii="Arial" w:hAnsi="Arial" w:cs="Arial"/>
          <w:color w:val="auto"/>
        </w:rPr>
      </w:pPr>
      <w:r>
        <w:rPr>
          <w:rFonts w:ascii="Arial" w:hAnsi="Arial" w:cs="Arial"/>
          <w:color w:val="auto"/>
        </w:rPr>
        <w:lastRenderedPageBreak/>
        <w:t>Saldos actualizados con los respectivos informes de ejecución presupuestal de ingresos y gastos</w:t>
      </w:r>
    </w:p>
    <w:p w:rsidR="00AD5037" w:rsidRDefault="00AD5037" w:rsidP="0076617C">
      <w:pPr>
        <w:pStyle w:val="Default"/>
        <w:numPr>
          <w:ilvl w:val="0"/>
          <w:numId w:val="5"/>
        </w:numPr>
        <w:ind w:left="284" w:hanging="284"/>
        <w:jc w:val="both"/>
        <w:rPr>
          <w:rFonts w:ascii="Arial" w:hAnsi="Arial" w:cs="Arial"/>
          <w:color w:val="auto"/>
        </w:rPr>
      </w:pPr>
      <w:r>
        <w:rPr>
          <w:rFonts w:ascii="Arial" w:hAnsi="Arial" w:cs="Arial"/>
          <w:color w:val="auto"/>
        </w:rPr>
        <w:t>Informe de Control Interno Contable</w:t>
      </w:r>
    </w:p>
    <w:p w:rsidR="00AD5037" w:rsidRDefault="00AD5037" w:rsidP="0076617C">
      <w:pPr>
        <w:pStyle w:val="Default"/>
        <w:numPr>
          <w:ilvl w:val="0"/>
          <w:numId w:val="5"/>
        </w:numPr>
        <w:ind w:left="284" w:hanging="284"/>
        <w:jc w:val="both"/>
        <w:rPr>
          <w:rFonts w:ascii="Arial" w:hAnsi="Arial" w:cs="Arial"/>
          <w:color w:val="auto"/>
        </w:rPr>
      </w:pPr>
      <w:r>
        <w:rPr>
          <w:rFonts w:ascii="Arial" w:hAnsi="Arial" w:cs="Arial"/>
          <w:color w:val="auto"/>
        </w:rPr>
        <w:t>Comprobantes en medio magnético de las operaciones que efectuó la Administración a través del procesamiento electrónico de datos con las claves de acceso.</w:t>
      </w:r>
    </w:p>
    <w:p w:rsidR="00635315" w:rsidRDefault="00AD5037" w:rsidP="0076617C">
      <w:pPr>
        <w:pStyle w:val="Default"/>
        <w:numPr>
          <w:ilvl w:val="0"/>
          <w:numId w:val="5"/>
        </w:numPr>
        <w:ind w:left="284" w:hanging="284"/>
        <w:jc w:val="both"/>
        <w:rPr>
          <w:rFonts w:ascii="Arial" w:hAnsi="Arial" w:cs="Arial"/>
          <w:color w:val="auto"/>
        </w:rPr>
      </w:pPr>
      <w:r>
        <w:rPr>
          <w:rFonts w:ascii="Arial" w:hAnsi="Arial" w:cs="Arial"/>
          <w:color w:val="auto"/>
        </w:rPr>
        <w:t>Informe de Saneamiento contable</w:t>
      </w:r>
    </w:p>
    <w:p w:rsidR="00AD5037" w:rsidRDefault="00AD5037" w:rsidP="0076617C">
      <w:pPr>
        <w:pStyle w:val="Default"/>
        <w:numPr>
          <w:ilvl w:val="0"/>
          <w:numId w:val="5"/>
        </w:numPr>
        <w:ind w:left="284" w:hanging="284"/>
        <w:jc w:val="both"/>
        <w:rPr>
          <w:rFonts w:ascii="Arial" w:hAnsi="Arial" w:cs="Arial"/>
          <w:color w:val="auto"/>
        </w:rPr>
      </w:pPr>
      <w:r>
        <w:rPr>
          <w:rFonts w:ascii="Arial" w:hAnsi="Arial" w:cs="Arial"/>
          <w:color w:val="auto"/>
        </w:rPr>
        <w:t>Información necesaria para la verificación de los recursos, obligaciones laborales e inversiones.</w:t>
      </w:r>
      <w:r w:rsidR="00F263EE">
        <w:rPr>
          <w:rFonts w:ascii="Arial" w:hAnsi="Arial" w:cs="Arial"/>
          <w:color w:val="auto"/>
        </w:rPr>
        <w:t xml:space="preserve"> (Cuentas bancarias y ahorros, encargos fiduciarios, inversiones, cálculo actuarial de pensiones y obligaciones laborales, acreedores.</w:t>
      </w:r>
    </w:p>
    <w:p w:rsidR="00F263EE" w:rsidRDefault="00F263EE" w:rsidP="0076617C">
      <w:pPr>
        <w:pStyle w:val="Default"/>
        <w:numPr>
          <w:ilvl w:val="0"/>
          <w:numId w:val="5"/>
        </w:numPr>
        <w:ind w:left="284" w:hanging="284"/>
        <w:jc w:val="both"/>
        <w:rPr>
          <w:rFonts w:ascii="Arial" w:hAnsi="Arial" w:cs="Arial"/>
          <w:color w:val="auto"/>
        </w:rPr>
      </w:pPr>
      <w:r>
        <w:rPr>
          <w:rFonts w:ascii="Arial" w:hAnsi="Arial" w:cs="Arial"/>
          <w:color w:val="auto"/>
        </w:rPr>
        <w:t>Acto administrativo por el cual se constituyeron las cuentas por pagar y su estado de ejecución.</w:t>
      </w:r>
    </w:p>
    <w:p w:rsidR="00AD5037" w:rsidRDefault="00AD5037" w:rsidP="0076617C">
      <w:pPr>
        <w:pStyle w:val="Default"/>
        <w:ind w:left="284" w:hanging="284"/>
        <w:jc w:val="both"/>
        <w:rPr>
          <w:rFonts w:ascii="Arial" w:hAnsi="Arial" w:cs="Arial"/>
          <w:color w:val="auto"/>
        </w:rPr>
      </w:pPr>
    </w:p>
    <w:p w:rsidR="00635315" w:rsidRDefault="00635315" w:rsidP="0076617C">
      <w:pPr>
        <w:pStyle w:val="Default"/>
        <w:ind w:left="284" w:hanging="284"/>
        <w:jc w:val="both"/>
        <w:rPr>
          <w:rFonts w:ascii="Arial" w:hAnsi="Arial" w:cs="Arial"/>
          <w:color w:val="auto"/>
        </w:rPr>
      </w:pPr>
      <w:r w:rsidRPr="00250CCC">
        <w:rPr>
          <w:rFonts w:ascii="Arial" w:hAnsi="Arial" w:cs="Arial"/>
          <w:color w:val="auto"/>
          <w:u w:val="single"/>
        </w:rPr>
        <w:t>GESTIÓN ADMINISTRATIVA</w:t>
      </w:r>
      <w:r w:rsidR="00250CCC" w:rsidRPr="00250CCC">
        <w:rPr>
          <w:rFonts w:ascii="Arial" w:hAnsi="Arial" w:cs="Arial"/>
          <w:color w:val="auto"/>
          <w:u w:val="single"/>
        </w:rPr>
        <w:t>:</w:t>
      </w:r>
      <w:r w:rsidR="00250CCC">
        <w:rPr>
          <w:rFonts w:ascii="Arial" w:hAnsi="Arial" w:cs="Arial"/>
          <w:color w:val="auto"/>
        </w:rPr>
        <w:t xml:space="preserve"> </w:t>
      </w:r>
    </w:p>
    <w:p w:rsidR="00791674" w:rsidRDefault="00791674" w:rsidP="0076617C">
      <w:pPr>
        <w:pStyle w:val="Default"/>
        <w:ind w:left="284" w:hanging="284"/>
        <w:jc w:val="both"/>
        <w:rPr>
          <w:rFonts w:ascii="Arial" w:hAnsi="Arial" w:cs="Arial"/>
          <w:color w:val="auto"/>
        </w:rPr>
      </w:pPr>
    </w:p>
    <w:p w:rsidR="00635315" w:rsidRPr="00791674" w:rsidRDefault="00791674" w:rsidP="0076617C">
      <w:pPr>
        <w:pStyle w:val="Default"/>
        <w:ind w:left="284" w:hanging="284"/>
        <w:jc w:val="both"/>
        <w:rPr>
          <w:rFonts w:ascii="Arial" w:hAnsi="Arial" w:cs="Arial"/>
          <w:color w:val="auto"/>
          <w:u w:val="single"/>
        </w:rPr>
      </w:pPr>
      <w:r w:rsidRPr="00791674">
        <w:rPr>
          <w:rFonts w:ascii="Arial" w:hAnsi="Arial" w:cs="Arial"/>
          <w:color w:val="auto"/>
          <w:u w:val="single"/>
        </w:rPr>
        <w:t xml:space="preserve">RECURSOS HUMANOS </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Organigrama, funcionarios y contratistas</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Acto administrativo por el cual se fija la estructura de la Administración Territorial</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Listado de dependencias de la administración y las relaciones jerárquicas entre ella.</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Planta de cargos vigente.</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Relación del número de la planta de personal detallando su experiencia y grado de profesionalización. Identificando: número de personas de carrera administrativa, los cargos de libre nombramiento y remoción, así como sus escalas salariales.</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Listado de los contratistas y supernumerarios que se encuentran por fuera de la planta</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Listado de cargos de carrera que se encuentran vacantes</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 xml:space="preserve">El costo de planta de personal por dependencia </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Manuales de funciones por dependencia y cargo</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Relación de contratos de prestación de servicios y de consultoría vigentes</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Informe sobre reestructuraciones administrativas efectuadas y sus resultados</w:t>
      </w:r>
    </w:p>
    <w:p w:rsidR="00791674" w:rsidRDefault="00520DAA" w:rsidP="0076617C">
      <w:pPr>
        <w:pStyle w:val="Default"/>
        <w:numPr>
          <w:ilvl w:val="0"/>
          <w:numId w:val="5"/>
        </w:numPr>
        <w:ind w:left="284" w:hanging="284"/>
        <w:jc w:val="both"/>
        <w:rPr>
          <w:rFonts w:ascii="Arial" w:hAnsi="Arial" w:cs="Arial"/>
          <w:color w:val="auto"/>
        </w:rPr>
      </w:pPr>
      <w:r>
        <w:rPr>
          <w:rFonts w:ascii="Arial" w:hAnsi="Arial" w:cs="Arial"/>
          <w:color w:val="auto"/>
        </w:rPr>
        <w:t>Listado de funcionarios docentes, directivos y administrativos a cargo del Municipio, su ubicación, escalafón, antigüedad, costo y fuente de financiación.</w:t>
      </w:r>
    </w:p>
    <w:p w:rsidR="00791674" w:rsidRDefault="00791674" w:rsidP="0076617C">
      <w:pPr>
        <w:pStyle w:val="Default"/>
        <w:numPr>
          <w:ilvl w:val="0"/>
          <w:numId w:val="5"/>
        </w:numPr>
        <w:ind w:left="284" w:hanging="284"/>
        <w:jc w:val="both"/>
        <w:rPr>
          <w:rFonts w:ascii="Arial" w:hAnsi="Arial" w:cs="Arial"/>
          <w:color w:val="auto"/>
        </w:rPr>
      </w:pPr>
      <w:r>
        <w:rPr>
          <w:rFonts w:ascii="Arial" w:hAnsi="Arial" w:cs="Arial"/>
          <w:color w:val="auto"/>
        </w:rPr>
        <w:t>Nómina de pensionados y trabajadores oficiales</w:t>
      </w:r>
    </w:p>
    <w:p w:rsidR="00520DAA" w:rsidRDefault="00520DAA" w:rsidP="0076617C">
      <w:pPr>
        <w:pStyle w:val="Default"/>
        <w:numPr>
          <w:ilvl w:val="0"/>
          <w:numId w:val="5"/>
        </w:numPr>
        <w:ind w:left="284" w:hanging="284"/>
        <w:jc w:val="both"/>
        <w:rPr>
          <w:rFonts w:ascii="Arial" w:hAnsi="Arial" w:cs="Arial"/>
          <w:color w:val="auto"/>
        </w:rPr>
      </w:pPr>
      <w:r>
        <w:rPr>
          <w:rFonts w:ascii="Arial" w:hAnsi="Arial" w:cs="Arial"/>
          <w:color w:val="auto"/>
        </w:rPr>
        <w:t>Reglamentos internos y manuales de funciones y procedimientos vigentes en la Alcaldía.</w:t>
      </w:r>
    </w:p>
    <w:p w:rsidR="00A96F88" w:rsidRDefault="00A96F88" w:rsidP="0076617C">
      <w:pPr>
        <w:pStyle w:val="Default"/>
        <w:numPr>
          <w:ilvl w:val="0"/>
          <w:numId w:val="5"/>
        </w:numPr>
        <w:ind w:left="284" w:hanging="284"/>
        <w:jc w:val="both"/>
        <w:rPr>
          <w:rFonts w:ascii="Arial" w:hAnsi="Arial" w:cs="Arial"/>
          <w:color w:val="auto"/>
        </w:rPr>
      </w:pPr>
      <w:r>
        <w:rPr>
          <w:rFonts w:ascii="Arial" w:hAnsi="Arial" w:cs="Arial"/>
          <w:color w:val="auto"/>
        </w:rPr>
        <w:t>Conformación del Comité Técnico Institucional y de desarrollo Administrativo.</w:t>
      </w:r>
    </w:p>
    <w:p w:rsidR="00520DAA" w:rsidRDefault="00520DAA" w:rsidP="0076617C">
      <w:pPr>
        <w:pStyle w:val="Default"/>
        <w:ind w:left="284" w:hanging="284"/>
        <w:jc w:val="both"/>
        <w:rPr>
          <w:rFonts w:ascii="Arial" w:hAnsi="Arial" w:cs="Arial"/>
          <w:color w:val="auto"/>
        </w:rPr>
      </w:pPr>
    </w:p>
    <w:p w:rsidR="00520DAA" w:rsidRDefault="00520DAA" w:rsidP="0076617C">
      <w:pPr>
        <w:pStyle w:val="Default"/>
        <w:ind w:left="284" w:hanging="284"/>
        <w:jc w:val="both"/>
        <w:rPr>
          <w:rFonts w:ascii="Arial" w:hAnsi="Arial" w:cs="Arial"/>
          <w:color w:val="auto"/>
          <w:u w:val="single"/>
        </w:rPr>
      </w:pPr>
      <w:r w:rsidRPr="00AD5037">
        <w:rPr>
          <w:rFonts w:ascii="Arial" w:hAnsi="Arial" w:cs="Arial"/>
          <w:color w:val="auto"/>
          <w:u w:val="single"/>
        </w:rPr>
        <w:t>ARCHIVO DOCUMENTAL</w:t>
      </w:r>
    </w:p>
    <w:p w:rsidR="00520DAA" w:rsidRPr="00AD5037" w:rsidRDefault="00520DAA" w:rsidP="0076617C">
      <w:pPr>
        <w:pStyle w:val="Default"/>
        <w:numPr>
          <w:ilvl w:val="0"/>
          <w:numId w:val="5"/>
        </w:numPr>
        <w:ind w:left="284" w:hanging="284"/>
        <w:jc w:val="both"/>
        <w:rPr>
          <w:rFonts w:ascii="Arial" w:hAnsi="Arial" w:cs="Arial"/>
          <w:color w:val="auto"/>
          <w:u w:val="single"/>
        </w:rPr>
      </w:pPr>
      <w:r>
        <w:rPr>
          <w:rFonts w:ascii="Arial" w:hAnsi="Arial" w:cs="Arial"/>
          <w:color w:val="auto"/>
        </w:rPr>
        <w:t>Tabla de Retención Documental de la Entidad por cada dependencia</w:t>
      </w:r>
    </w:p>
    <w:p w:rsidR="00520DAA" w:rsidRPr="00AD5037" w:rsidRDefault="00520DAA" w:rsidP="0076617C">
      <w:pPr>
        <w:pStyle w:val="Default"/>
        <w:numPr>
          <w:ilvl w:val="0"/>
          <w:numId w:val="5"/>
        </w:numPr>
        <w:ind w:left="284" w:hanging="284"/>
        <w:jc w:val="both"/>
        <w:rPr>
          <w:rFonts w:ascii="Arial" w:hAnsi="Arial" w:cs="Arial"/>
          <w:color w:val="auto"/>
          <w:u w:val="single"/>
        </w:rPr>
      </w:pPr>
      <w:r>
        <w:rPr>
          <w:rFonts w:ascii="Arial" w:hAnsi="Arial" w:cs="Arial"/>
          <w:color w:val="auto"/>
        </w:rPr>
        <w:t>Acto administrativo de creación del Comité de archivos</w:t>
      </w:r>
    </w:p>
    <w:p w:rsidR="00520DAA" w:rsidRPr="00520DAA" w:rsidRDefault="00520DAA" w:rsidP="0076617C">
      <w:pPr>
        <w:pStyle w:val="Default"/>
        <w:numPr>
          <w:ilvl w:val="0"/>
          <w:numId w:val="5"/>
        </w:numPr>
        <w:ind w:left="284" w:hanging="284"/>
        <w:jc w:val="both"/>
        <w:rPr>
          <w:rFonts w:ascii="Arial" w:hAnsi="Arial" w:cs="Arial"/>
          <w:color w:val="auto"/>
          <w:u w:val="single"/>
        </w:rPr>
      </w:pPr>
      <w:r>
        <w:rPr>
          <w:rFonts w:ascii="Arial" w:hAnsi="Arial" w:cs="Arial"/>
          <w:color w:val="auto"/>
        </w:rPr>
        <w:t>Relación de carpetas físicas de archivo o el archivo físico tanto el histórico como el central y el de gestión. (Ley 594 de 2000- Guía el proceso de administración del archivo).</w:t>
      </w:r>
    </w:p>
    <w:p w:rsidR="00520DAA" w:rsidRPr="00BA740A" w:rsidRDefault="00520DAA" w:rsidP="0076617C">
      <w:pPr>
        <w:pStyle w:val="Default"/>
        <w:numPr>
          <w:ilvl w:val="0"/>
          <w:numId w:val="5"/>
        </w:numPr>
        <w:ind w:left="284" w:hanging="284"/>
        <w:jc w:val="both"/>
        <w:rPr>
          <w:rFonts w:ascii="Arial" w:hAnsi="Arial" w:cs="Arial"/>
          <w:color w:val="auto"/>
          <w:u w:val="single"/>
        </w:rPr>
      </w:pPr>
      <w:r>
        <w:rPr>
          <w:rFonts w:ascii="Arial" w:hAnsi="Arial" w:cs="Arial"/>
          <w:color w:val="auto"/>
        </w:rPr>
        <w:lastRenderedPageBreak/>
        <w:t>Procesos, manuales y sistemas de archivo, su nivel de actualización, custodia y manejo.</w:t>
      </w:r>
    </w:p>
    <w:p w:rsidR="00BA740A" w:rsidRPr="00520DA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Sistema de gestión documental (programas existentes)</w:t>
      </w:r>
    </w:p>
    <w:p w:rsidR="00520DAA" w:rsidRPr="00A96F88" w:rsidRDefault="00520DAA" w:rsidP="0076617C">
      <w:pPr>
        <w:pStyle w:val="Default"/>
        <w:ind w:left="284" w:hanging="284"/>
        <w:jc w:val="both"/>
        <w:rPr>
          <w:rFonts w:ascii="Arial" w:hAnsi="Arial" w:cs="Arial"/>
          <w:color w:val="auto"/>
          <w:u w:val="single"/>
        </w:rPr>
      </w:pPr>
    </w:p>
    <w:p w:rsidR="00520DAA" w:rsidRDefault="00A96F88" w:rsidP="0076617C">
      <w:pPr>
        <w:pStyle w:val="Default"/>
        <w:ind w:left="284" w:hanging="284"/>
        <w:jc w:val="both"/>
        <w:rPr>
          <w:rFonts w:ascii="Arial" w:hAnsi="Arial" w:cs="Arial"/>
          <w:color w:val="auto"/>
          <w:u w:val="single"/>
        </w:rPr>
      </w:pPr>
      <w:r w:rsidRPr="00A96F88">
        <w:rPr>
          <w:rFonts w:ascii="Arial" w:hAnsi="Arial" w:cs="Arial"/>
          <w:color w:val="auto"/>
          <w:u w:val="single"/>
        </w:rPr>
        <w:t xml:space="preserve">SISTEMA DE </w:t>
      </w:r>
      <w:r w:rsidR="00520DAA" w:rsidRPr="00A96F88">
        <w:rPr>
          <w:rFonts w:ascii="Arial" w:hAnsi="Arial" w:cs="Arial"/>
          <w:color w:val="auto"/>
          <w:u w:val="single"/>
        </w:rPr>
        <w:t>CONTROL INTERNO:</w:t>
      </w:r>
    </w:p>
    <w:p w:rsidR="00A96F88" w:rsidRPr="00B72F27" w:rsidRDefault="00B72F27" w:rsidP="0076617C">
      <w:pPr>
        <w:pStyle w:val="Default"/>
        <w:numPr>
          <w:ilvl w:val="0"/>
          <w:numId w:val="5"/>
        </w:numPr>
        <w:ind w:left="284" w:hanging="284"/>
        <w:jc w:val="both"/>
        <w:rPr>
          <w:rFonts w:ascii="Arial" w:hAnsi="Arial" w:cs="Arial"/>
          <w:color w:val="auto"/>
          <w:u w:val="single"/>
        </w:rPr>
      </w:pPr>
      <w:r>
        <w:rPr>
          <w:rFonts w:ascii="Arial" w:hAnsi="Arial" w:cs="Arial"/>
          <w:color w:val="auto"/>
        </w:rPr>
        <w:t>Procedimientos</w:t>
      </w:r>
    </w:p>
    <w:p w:rsidR="00B72F27" w:rsidRPr="00B72F27" w:rsidRDefault="00B72F27" w:rsidP="0076617C">
      <w:pPr>
        <w:pStyle w:val="Default"/>
        <w:numPr>
          <w:ilvl w:val="0"/>
          <w:numId w:val="5"/>
        </w:numPr>
        <w:ind w:left="284" w:hanging="284"/>
        <w:jc w:val="both"/>
        <w:rPr>
          <w:rFonts w:ascii="Arial" w:hAnsi="Arial" w:cs="Arial"/>
          <w:color w:val="auto"/>
          <w:u w:val="single"/>
        </w:rPr>
      </w:pPr>
      <w:r>
        <w:rPr>
          <w:rFonts w:ascii="Arial" w:hAnsi="Arial" w:cs="Arial"/>
          <w:color w:val="auto"/>
        </w:rPr>
        <w:t>Implementación del MIPG- 7 Dimensión</w:t>
      </w:r>
    </w:p>
    <w:p w:rsidR="00B72F27" w:rsidRPr="00B72F27" w:rsidRDefault="00B72F27" w:rsidP="0076617C">
      <w:pPr>
        <w:pStyle w:val="Default"/>
        <w:numPr>
          <w:ilvl w:val="0"/>
          <w:numId w:val="5"/>
        </w:numPr>
        <w:ind w:left="284" w:hanging="284"/>
        <w:jc w:val="both"/>
        <w:rPr>
          <w:rFonts w:ascii="Arial" w:hAnsi="Arial" w:cs="Arial"/>
          <w:color w:val="auto"/>
          <w:u w:val="single"/>
        </w:rPr>
      </w:pPr>
      <w:r>
        <w:rPr>
          <w:rFonts w:ascii="Arial" w:hAnsi="Arial" w:cs="Arial"/>
          <w:color w:val="auto"/>
        </w:rPr>
        <w:t>Plan de Auditorías Internas</w:t>
      </w:r>
    </w:p>
    <w:p w:rsidR="00B72F27" w:rsidRPr="00B72F27" w:rsidRDefault="00B72F27" w:rsidP="0076617C">
      <w:pPr>
        <w:pStyle w:val="Default"/>
        <w:numPr>
          <w:ilvl w:val="0"/>
          <w:numId w:val="5"/>
        </w:numPr>
        <w:ind w:left="284" w:hanging="284"/>
        <w:jc w:val="both"/>
        <w:rPr>
          <w:rFonts w:ascii="Arial" w:hAnsi="Arial" w:cs="Arial"/>
          <w:color w:val="auto"/>
          <w:u w:val="single"/>
        </w:rPr>
      </w:pPr>
      <w:r>
        <w:rPr>
          <w:rFonts w:ascii="Arial" w:hAnsi="Arial" w:cs="Arial"/>
          <w:color w:val="auto"/>
        </w:rPr>
        <w:t>Conformación del Comité de Coordinación de Control Interno -CICI</w:t>
      </w:r>
    </w:p>
    <w:p w:rsidR="00B72F27" w:rsidRPr="00B72F27" w:rsidRDefault="00B72F27" w:rsidP="0076617C">
      <w:pPr>
        <w:pStyle w:val="Default"/>
        <w:numPr>
          <w:ilvl w:val="0"/>
          <w:numId w:val="5"/>
        </w:numPr>
        <w:ind w:left="284" w:hanging="284"/>
        <w:jc w:val="both"/>
        <w:rPr>
          <w:rFonts w:ascii="Arial" w:hAnsi="Arial" w:cs="Arial"/>
          <w:color w:val="auto"/>
          <w:u w:val="single"/>
        </w:rPr>
      </w:pPr>
      <w:r>
        <w:rPr>
          <w:rFonts w:ascii="Arial" w:hAnsi="Arial" w:cs="Arial"/>
          <w:color w:val="auto"/>
        </w:rPr>
        <w:t>Evaluación del Sistema de Control Interno</w:t>
      </w:r>
    </w:p>
    <w:p w:rsidR="00520DAA" w:rsidRDefault="00520DAA" w:rsidP="0076617C">
      <w:pPr>
        <w:pStyle w:val="Default"/>
        <w:ind w:left="284" w:hanging="284"/>
        <w:jc w:val="both"/>
        <w:rPr>
          <w:rFonts w:ascii="Arial" w:hAnsi="Arial" w:cs="Arial"/>
          <w:color w:val="auto"/>
        </w:rPr>
      </w:pPr>
    </w:p>
    <w:p w:rsidR="00520DAA" w:rsidRDefault="00520DAA" w:rsidP="0076617C">
      <w:pPr>
        <w:pStyle w:val="Default"/>
        <w:ind w:left="284" w:hanging="284"/>
        <w:jc w:val="both"/>
        <w:rPr>
          <w:rFonts w:ascii="Arial" w:hAnsi="Arial" w:cs="Arial"/>
          <w:color w:val="auto"/>
          <w:u w:val="single"/>
        </w:rPr>
      </w:pPr>
      <w:r w:rsidRPr="00520DAA">
        <w:rPr>
          <w:rFonts w:ascii="Arial" w:hAnsi="Arial" w:cs="Arial"/>
          <w:color w:val="auto"/>
          <w:u w:val="single"/>
        </w:rPr>
        <w:t xml:space="preserve">GESTIÓN DE CÁLIDAD </w:t>
      </w:r>
    </w:p>
    <w:p w:rsidR="00B72F27" w:rsidRDefault="00B72F27" w:rsidP="0076617C">
      <w:pPr>
        <w:pStyle w:val="Default"/>
        <w:numPr>
          <w:ilvl w:val="0"/>
          <w:numId w:val="5"/>
        </w:numPr>
        <w:ind w:left="284" w:hanging="284"/>
        <w:jc w:val="both"/>
        <w:rPr>
          <w:rFonts w:ascii="Arial" w:hAnsi="Arial" w:cs="Arial"/>
          <w:color w:val="auto"/>
        </w:rPr>
      </w:pPr>
      <w:r w:rsidRPr="00B72F27">
        <w:rPr>
          <w:rFonts w:ascii="Arial" w:hAnsi="Arial" w:cs="Arial"/>
          <w:color w:val="auto"/>
        </w:rPr>
        <w:t>Procedimientos</w:t>
      </w:r>
    </w:p>
    <w:p w:rsidR="00B72F27" w:rsidRDefault="00B72F27" w:rsidP="0076617C">
      <w:pPr>
        <w:pStyle w:val="Default"/>
        <w:numPr>
          <w:ilvl w:val="0"/>
          <w:numId w:val="5"/>
        </w:numPr>
        <w:ind w:left="284" w:hanging="284"/>
        <w:jc w:val="both"/>
        <w:rPr>
          <w:rFonts w:ascii="Arial" w:hAnsi="Arial" w:cs="Arial"/>
          <w:color w:val="auto"/>
        </w:rPr>
      </w:pPr>
      <w:r>
        <w:rPr>
          <w:rFonts w:ascii="Arial" w:hAnsi="Arial" w:cs="Arial"/>
          <w:color w:val="auto"/>
        </w:rPr>
        <w:t>Avances en la implementación del Sistema de Calidad y su articulación con los demás sistemas.</w:t>
      </w:r>
    </w:p>
    <w:p w:rsidR="00B72F27" w:rsidRDefault="00B72F27" w:rsidP="0076617C">
      <w:pPr>
        <w:pStyle w:val="Default"/>
        <w:numPr>
          <w:ilvl w:val="0"/>
          <w:numId w:val="5"/>
        </w:numPr>
        <w:ind w:left="284" w:hanging="284"/>
        <w:jc w:val="both"/>
        <w:rPr>
          <w:rFonts w:ascii="Arial" w:hAnsi="Arial" w:cs="Arial"/>
          <w:color w:val="auto"/>
        </w:rPr>
      </w:pPr>
      <w:r>
        <w:rPr>
          <w:rFonts w:ascii="Arial" w:hAnsi="Arial" w:cs="Arial"/>
          <w:color w:val="auto"/>
        </w:rPr>
        <w:t>Funcionarios involucrados en este proceso, su grado de formación</w:t>
      </w:r>
    </w:p>
    <w:p w:rsidR="00B72F27" w:rsidRDefault="00B72F27" w:rsidP="0076617C">
      <w:pPr>
        <w:pStyle w:val="Default"/>
        <w:numPr>
          <w:ilvl w:val="0"/>
          <w:numId w:val="5"/>
        </w:numPr>
        <w:ind w:left="284" w:hanging="284"/>
        <w:jc w:val="both"/>
        <w:rPr>
          <w:rFonts w:ascii="Arial" w:hAnsi="Arial" w:cs="Arial"/>
          <w:color w:val="auto"/>
        </w:rPr>
      </w:pPr>
      <w:r>
        <w:rPr>
          <w:rFonts w:ascii="Arial" w:hAnsi="Arial" w:cs="Arial"/>
          <w:color w:val="auto"/>
        </w:rPr>
        <w:t>Diseño y adopción de la Política de Calidad</w:t>
      </w:r>
    </w:p>
    <w:p w:rsidR="00B72F27" w:rsidRPr="00B72F27" w:rsidRDefault="00B72F27" w:rsidP="0076617C">
      <w:pPr>
        <w:pStyle w:val="Default"/>
        <w:numPr>
          <w:ilvl w:val="0"/>
          <w:numId w:val="5"/>
        </w:numPr>
        <w:ind w:left="284" w:hanging="284"/>
        <w:jc w:val="both"/>
        <w:rPr>
          <w:rFonts w:ascii="Arial" w:hAnsi="Arial" w:cs="Arial"/>
          <w:color w:val="auto"/>
          <w:u w:val="single"/>
        </w:rPr>
      </w:pPr>
      <w:r>
        <w:rPr>
          <w:rFonts w:ascii="Arial" w:hAnsi="Arial" w:cs="Arial"/>
          <w:color w:val="auto"/>
        </w:rPr>
        <w:t>Informes de auditoría sobre los procesos y avance en certificación de procesos.</w:t>
      </w:r>
    </w:p>
    <w:p w:rsidR="00B72F27" w:rsidRDefault="00B72F27" w:rsidP="0076617C">
      <w:pPr>
        <w:pStyle w:val="Default"/>
        <w:ind w:left="284" w:hanging="284"/>
        <w:jc w:val="both"/>
        <w:rPr>
          <w:rFonts w:ascii="Arial" w:hAnsi="Arial" w:cs="Arial"/>
          <w:color w:val="auto"/>
        </w:rPr>
      </w:pPr>
    </w:p>
    <w:p w:rsidR="00B72F27" w:rsidRPr="00B72F27" w:rsidRDefault="00B72F27" w:rsidP="0076617C">
      <w:pPr>
        <w:pStyle w:val="Default"/>
        <w:ind w:left="284" w:hanging="284"/>
        <w:jc w:val="both"/>
        <w:rPr>
          <w:rFonts w:ascii="Arial" w:hAnsi="Arial" w:cs="Arial"/>
          <w:color w:val="auto"/>
          <w:u w:val="single"/>
        </w:rPr>
      </w:pPr>
      <w:r w:rsidRPr="00B72F27">
        <w:rPr>
          <w:rFonts w:ascii="Arial" w:hAnsi="Arial" w:cs="Arial"/>
          <w:color w:val="auto"/>
          <w:u w:val="single"/>
        </w:rPr>
        <w:t>ESTADO DE TRÁMITES</w:t>
      </w:r>
    </w:p>
    <w:p w:rsidR="00B72F27"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Gestiones realizadas ante el DAFP.</w:t>
      </w:r>
    </w:p>
    <w:p w:rsidR="00BA740A" w:rsidRDefault="00BA740A" w:rsidP="0076617C">
      <w:pPr>
        <w:pStyle w:val="Default"/>
        <w:ind w:left="284" w:hanging="284"/>
        <w:jc w:val="both"/>
        <w:rPr>
          <w:rFonts w:ascii="Arial" w:hAnsi="Arial" w:cs="Arial"/>
          <w:color w:val="auto"/>
        </w:rPr>
      </w:pPr>
    </w:p>
    <w:p w:rsidR="00BA740A" w:rsidRDefault="00BA740A" w:rsidP="0076617C">
      <w:pPr>
        <w:pStyle w:val="Default"/>
        <w:ind w:left="284" w:hanging="284"/>
        <w:jc w:val="both"/>
        <w:rPr>
          <w:rFonts w:ascii="Arial" w:hAnsi="Arial" w:cs="Arial"/>
          <w:color w:val="auto"/>
          <w:u w:val="single"/>
        </w:rPr>
      </w:pPr>
      <w:r w:rsidRPr="00791674">
        <w:rPr>
          <w:rFonts w:ascii="Arial" w:hAnsi="Arial" w:cs="Arial"/>
          <w:color w:val="auto"/>
          <w:u w:val="single"/>
        </w:rPr>
        <w:t>RECURSOS FÍSICOS Y TECNOLÓGICOS.</w:t>
      </w:r>
    </w:p>
    <w:p w:rsidR="00730ABC" w:rsidRDefault="00730ABC" w:rsidP="0076617C">
      <w:pPr>
        <w:pStyle w:val="Default"/>
        <w:ind w:left="284" w:hanging="284"/>
        <w:jc w:val="both"/>
        <w:rPr>
          <w:rFonts w:ascii="Arial" w:hAnsi="Arial" w:cs="Arial"/>
          <w:color w:val="auto"/>
        </w:rPr>
      </w:pPr>
    </w:p>
    <w:p w:rsidR="00730ABC" w:rsidRDefault="00730ABC" w:rsidP="0076617C">
      <w:pPr>
        <w:pStyle w:val="Default"/>
        <w:ind w:left="284" w:hanging="284"/>
        <w:jc w:val="both"/>
        <w:rPr>
          <w:rFonts w:ascii="Arial" w:hAnsi="Arial" w:cs="Arial"/>
          <w:color w:val="auto"/>
          <w:u w:val="single"/>
        </w:rPr>
      </w:pPr>
      <w:r w:rsidRPr="00730ABC">
        <w:rPr>
          <w:rFonts w:ascii="Arial" w:hAnsi="Arial" w:cs="Arial"/>
          <w:color w:val="auto"/>
          <w:u w:val="single"/>
        </w:rPr>
        <w:t>BIENES MUEBLES E INMUEBLES</w:t>
      </w:r>
    </w:p>
    <w:p w:rsidR="00730ABC" w:rsidRPr="00730ABC" w:rsidRDefault="00730ABC" w:rsidP="0076617C">
      <w:pPr>
        <w:pStyle w:val="Default"/>
        <w:numPr>
          <w:ilvl w:val="0"/>
          <w:numId w:val="5"/>
        </w:numPr>
        <w:ind w:left="284" w:hanging="284"/>
        <w:jc w:val="both"/>
        <w:rPr>
          <w:rFonts w:ascii="Arial" w:hAnsi="Arial" w:cs="Arial"/>
          <w:color w:val="auto"/>
          <w:u w:val="single"/>
        </w:rPr>
      </w:pPr>
      <w:r>
        <w:rPr>
          <w:rFonts w:ascii="Arial" w:hAnsi="Arial" w:cs="Arial"/>
          <w:color w:val="auto"/>
        </w:rPr>
        <w:t>Inventario de todos los bienes muebles e inmuebles.</w:t>
      </w:r>
    </w:p>
    <w:p w:rsidR="00730ABC" w:rsidRPr="00730ABC" w:rsidRDefault="00730ABC" w:rsidP="0076617C">
      <w:pPr>
        <w:pStyle w:val="Default"/>
        <w:ind w:left="284" w:hanging="284"/>
        <w:jc w:val="both"/>
        <w:rPr>
          <w:rFonts w:ascii="Arial" w:hAnsi="Arial" w:cs="Arial"/>
          <w:color w:val="auto"/>
          <w:u w:val="single"/>
        </w:rPr>
      </w:pPr>
    </w:p>
    <w:p w:rsidR="00730ABC" w:rsidRDefault="00730ABC" w:rsidP="0076617C">
      <w:pPr>
        <w:pStyle w:val="Default"/>
        <w:ind w:left="284" w:hanging="284"/>
        <w:jc w:val="both"/>
        <w:rPr>
          <w:rFonts w:ascii="Arial" w:hAnsi="Arial" w:cs="Arial"/>
          <w:color w:val="auto"/>
        </w:rPr>
      </w:pPr>
      <w:r>
        <w:rPr>
          <w:rFonts w:ascii="Arial" w:hAnsi="Arial" w:cs="Arial"/>
          <w:color w:val="auto"/>
        </w:rPr>
        <w:t>BIENES MUEBLES:</w:t>
      </w:r>
    </w:p>
    <w:p w:rsidR="00730ABC" w:rsidRPr="00730ABC" w:rsidRDefault="00730ABC" w:rsidP="0076617C">
      <w:pPr>
        <w:pStyle w:val="Default"/>
        <w:numPr>
          <w:ilvl w:val="0"/>
          <w:numId w:val="5"/>
        </w:numPr>
        <w:ind w:left="284" w:hanging="284"/>
        <w:jc w:val="both"/>
        <w:rPr>
          <w:rFonts w:ascii="Arial" w:hAnsi="Arial" w:cs="Arial"/>
          <w:color w:val="auto"/>
          <w:u w:val="single"/>
        </w:rPr>
      </w:pPr>
      <w:r>
        <w:rPr>
          <w:rFonts w:ascii="Arial" w:hAnsi="Arial" w:cs="Arial"/>
          <w:color w:val="auto"/>
        </w:rPr>
        <w:t>Listado de bienes por dependencia</w:t>
      </w:r>
    </w:p>
    <w:p w:rsidR="00730ABC" w:rsidRPr="00730ABC" w:rsidRDefault="00730ABC" w:rsidP="0076617C">
      <w:pPr>
        <w:pStyle w:val="Default"/>
        <w:numPr>
          <w:ilvl w:val="0"/>
          <w:numId w:val="5"/>
        </w:numPr>
        <w:ind w:left="284" w:hanging="284"/>
        <w:jc w:val="both"/>
        <w:rPr>
          <w:rFonts w:ascii="Arial" w:hAnsi="Arial" w:cs="Arial"/>
          <w:color w:val="auto"/>
          <w:u w:val="single"/>
        </w:rPr>
      </w:pPr>
      <w:r>
        <w:rPr>
          <w:rFonts w:ascii="Arial" w:hAnsi="Arial" w:cs="Arial"/>
          <w:color w:val="auto"/>
        </w:rPr>
        <w:t>Fecha de adquisición</w:t>
      </w:r>
    </w:p>
    <w:p w:rsidR="00730ABC" w:rsidRPr="00730ABC" w:rsidRDefault="00730ABC" w:rsidP="0076617C">
      <w:pPr>
        <w:pStyle w:val="Default"/>
        <w:numPr>
          <w:ilvl w:val="0"/>
          <w:numId w:val="5"/>
        </w:numPr>
        <w:ind w:left="284" w:hanging="284"/>
        <w:jc w:val="both"/>
        <w:rPr>
          <w:rFonts w:ascii="Arial" w:hAnsi="Arial" w:cs="Arial"/>
          <w:color w:val="auto"/>
          <w:u w:val="single"/>
        </w:rPr>
      </w:pPr>
      <w:r>
        <w:rPr>
          <w:rFonts w:ascii="Arial" w:hAnsi="Arial" w:cs="Arial"/>
          <w:color w:val="auto"/>
        </w:rPr>
        <w:t xml:space="preserve">Condiciones de mantenimiento y estado </w:t>
      </w:r>
      <w:proofErr w:type="gramStart"/>
      <w:r>
        <w:rPr>
          <w:rFonts w:ascii="Arial" w:hAnsi="Arial" w:cs="Arial"/>
          <w:color w:val="auto"/>
        </w:rPr>
        <w:t>de  los</w:t>
      </w:r>
      <w:proofErr w:type="gramEnd"/>
      <w:r>
        <w:rPr>
          <w:rFonts w:ascii="Arial" w:hAnsi="Arial" w:cs="Arial"/>
          <w:color w:val="auto"/>
        </w:rPr>
        <w:t xml:space="preserve"> bienes</w:t>
      </w:r>
    </w:p>
    <w:p w:rsidR="00730ABC" w:rsidRPr="00730ABC" w:rsidRDefault="00730ABC" w:rsidP="0076617C">
      <w:pPr>
        <w:pStyle w:val="Default"/>
        <w:numPr>
          <w:ilvl w:val="0"/>
          <w:numId w:val="5"/>
        </w:numPr>
        <w:ind w:left="284" w:hanging="284"/>
        <w:jc w:val="both"/>
        <w:rPr>
          <w:rFonts w:ascii="Arial" w:hAnsi="Arial" w:cs="Arial"/>
          <w:color w:val="auto"/>
          <w:u w:val="single"/>
        </w:rPr>
      </w:pPr>
      <w:r>
        <w:rPr>
          <w:rFonts w:ascii="Arial" w:hAnsi="Arial" w:cs="Arial"/>
          <w:color w:val="auto"/>
        </w:rPr>
        <w:t>Aseguramiento</w:t>
      </w:r>
    </w:p>
    <w:p w:rsidR="00730ABC" w:rsidRDefault="00730ABC" w:rsidP="0076617C">
      <w:pPr>
        <w:pStyle w:val="Default"/>
        <w:ind w:left="284" w:hanging="284"/>
        <w:jc w:val="both"/>
        <w:rPr>
          <w:rFonts w:ascii="Arial" w:hAnsi="Arial" w:cs="Arial"/>
          <w:color w:val="auto"/>
        </w:rPr>
      </w:pPr>
    </w:p>
    <w:p w:rsidR="00730ABC" w:rsidRDefault="00730ABC" w:rsidP="0076617C">
      <w:pPr>
        <w:pStyle w:val="Default"/>
        <w:ind w:left="284" w:hanging="284"/>
        <w:jc w:val="both"/>
        <w:rPr>
          <w:rFonts w:ascii="Arial" w:hAnsi="Arial" w:cs="Arial"/>
          <w:color w:val="auto"/>
        </w:rPr>
      </w:pPr>
      <w:r>
        <w:rPr>
          <w:rFonts w:ascii="Arial" w:hAnsi="Arial" w:cs="Arial"/>
          <w:color w:val="auto"/>
        </w:rPr>
        <w:t>BIENES INMUEBLES</w:t>
      </w:r>
    </w:p>
    <w:p w:rsidR="00730ABC"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Ubicación y extensión</w:t>
      </w:r>
    </w:p>
    <w:p w:rsidR="00730ABC"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Situación jurídica</w:t>
      </w:r>
    </w:p>
    <w:p w:rsidR="00730ABC"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Valor catastral y comercial</w:t>
      </w:r>
    </w:p>
    <w:p w:rsidR="00730ABC"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 xml:space="preserve">Utilización </w:t>
      </w:r>
    </w:p>
    <w:p w:rsidR="00730ABC"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Aseguramiento</w:t>
      </w:r>
    </w:p>
    <w:p w:rsidR="00730ABC" w:rsidRDefault="00730ABC" w:rsidP="0076617C">
      <w:pPr>
        <w:pStyle w:val="Default"/>
        <w:numPr>
          <w:ilvl w:val="0"/>
          <w:numId w:val="5"/>
        </w:numPr>
        <w:ind w:left="284" w:hanging="284"/>
        <w:jc w:val="both"/>
        <w:rPr>
          <w:rFonts w:ascii="Arial" w:hAnsi="Arial" w:cs="Arial"/>
          <w:color w:val="auto"/>
        </w:rPr>
      </w:pPr>
      <w:r>
        <w:rPr>
          <w:rFonts w:ascii="Arial" w:hAnsi="Arial" w:cs="Arial"/>
          <w:color w:val="auto"/>
        </w:rPr>
        <w:t>Registro de los bienes muebles</w:t>
      </w:r>
    </w:p>
    <w:p w:rsidR="00730ABC" w:rsidRDefault="00730ABC" w:rsidP="0076617C">
      <w:pPr>
        <w:pStyle w:val="Default"/>
        <w:ind w:left="284" w:hanging="284"/>
        <w:jc w:val="both"/>
        <w:rPr>
          <w:rFonts w:ascii="Arial" w:hAnsi="Arial" w:cs="Arial"/>
          <w:color w:val="auto"/>
        </w:rPr>
      </w:pPr>
    </w:p>
    <w:p w:rsidR="002168EE" w:rsidRDefault="002168EE" w:rsidP="0076617C">
      <w:pPr>
        <w:pStyle w:val="Default"/>
        <w:ind w:left="284" w:hanging="284"/>
        <w:jc w:val="both"/>
        <w:rPr>
          <w:rFonts w:ascii="Arial" w:hAnsi="Arial" w:cs="Arial"/>
          <w:color w:val="auto"/>
          <w:u w:val="single"/>
        </w:rPr>
      </w:pPr>
      <w:r w:rsidRPr="002168EE">
        <w:rPr>
          <w:rFonts w:ascii="Arial" w:hAnsi="Arial" w:cs="Arial"/>
          <w:color w:val="auto"/>
          <w:u w:val="single"/>
        </w:rPr>
        <w:t>PLAN ESTRATÉGICO DE INFORMÁTICA Y COMUNICACIONES</w:t>
      </w:r>
    </w:p>
    <w:p w:rsidR="002168EE" w:rsidRPr="002168EE" w:rsidRDefault="002168EE" w:rsidP="0076617C">
      <w:pPr>
        <w:pStyle w:val="Default"/>
        <w:numPr>
          <w:ilvl w:val="0"/>
          <w:numId w:val="5"/>
        </w:numPr>
        <w:ind w:left="284" w:hanging="284"/>
        <w:jc w:val="both"/>
        <w:rPr>
          <w:rFonts w:ascii="Arial" w:hAnsi="Arial" w:cs="Arial"/>
          <w:color w:val="auto"/>
          <w:u w:val="single"/>
        </w:rPr>
      </w:pPr>
      <w:r>
        <w:rPr>
          <w:rFonts w:ascii="Arial" w:hAnsi="Arial" w:cs="Arial"/>
          <w:color w:val="auto"/>
        </w:rPr>
        <w:t>Informe de los Sistemas de Información y las Comunicaciones (procesos propios (presupuesto, contabilidad, nómina, etc</w:t>
      </w:r>
      <w:proofErr w:type="gramStart"/>
      <w:r>
        <w:rPr>
          <w:rFonts w:ascii="Arial" w:hAnsi="Arial" w:cs="Arial"/>
          <w:color w:val="auto"/>
        </w:rPr>
        <w:t>),,</w:t>
      </w:r>
      <w:proofErr w:type="gramEnd"/>
      <w:r>
        <w:rPr>
          <w:rFonts w:ascii="Arial" w:hAnsi="Arial" w:cs="Arial"/>
          <w:color w:val="auto"/>
        </w:rPr>
        <w:t>si están sistematizados, sus costos, características y resultados alcanzados</w:t>
      </w:r>
    </w:p>
    <w:p w:rsidR="002168EE" w:rsidRPr="002168EE" w:rsidRDefault="002168EE" w:rsidP="0076617C">
      <w:pPr>
        <w:pStyle w:val="Default"/>
        <w:numPr>
          <w:ilvl w:val="0"/>
          <w:numId w:val="5"/>
        </w:numPr>
        <w:ind w:left="284" w:hanging="284"/>
        <w:jc w:val="both"/>
        <w:rPr>
          <w:rFonts w:ascii="Arial" w:hAnsi="Arial" w:cs="Arial"/>
          <w:color w:val="auto"/>
          <w:u w:val="single"/>
        </w:rPr>
      </w:pPr>
      <w:r>
        <w:rPr>
          <w:rFonts w:ascii="Arial" w:hAnsi="Arial" w:cs="Arial"/>
          <w:color w:val="auto"/>
        </w:rPr>
        <w:lastRenderedPageBreak/>
        <w:t>Uso y aprovechamiento de los recursos tecnológicos</w:t>
      </w:r>
    </w:p>
    <w:p w:rsidR="002168EE" w:rsidRPr="002168EE" w:rsidRDefault="002168EE" w:rsidP="0076617C">
      <w:pPr>
        <w:pStyle w:val="Default"/>
        <w:numPr>
          <w:ilvl w:val="0"/>
          <w:numId w:val="5"/>
        </w:numPr>
        <w:ind w:left="284" w:hanging="284"/>
        <w:jc w:val="both"/>
        <w:rPr>
          <w:rFonts w:ascii="Arial" w:hAnsi="Arial" w:cs="Arial"/>
          <w:color w:val="auto"/>
          <w:u w:val="single"/>
        </w:rPr>
      </w:pPr>
      <w:r>
        <w:rPr>
          <w:rFonts w:ascii="Arial" w:hAnsi="Arial" w:cs="Arial"/>
          <w:color w:val="auto"/>
        </w:rPr>
        <w:t>Lista de licencias de los sistemas de información con los contratos de soporte y mantenimiento</w:t>
      </w:r>
    </w:p>
    <w:p w:rsidR="002168EE" w:rsidRPr="00BA740A" w:rsidRDefault="002168EE" w:rsidP="0076617C">
      <w:pPr>
        <w:pStyle w:val="Default"/>
        <w:numPr>
          <w:ilvl w:val="0"/>
          <w:numId w:val="5"/>
        </w:numPr>
        <w:ind w:left="284" w:hanging="284"/>
        <w:jc w:val="both"/>
        <w:rPr>
          <w:rFonts w:ascii="Arial" w:hAnsi="Arial" w:cs="Arial"/>
          <w:color w:val="auto"/>
          <w:u w:val="single"/>
        </w:rPr>
      </w:pPr>
      <w:r>
        <w:rPr>
          <w:rFonts w:ascii="Arial" w:hAnsi="Arial" w:cs="Arial"/>
          <w:color w:val="auto"/>
        </w:rPr>
        <w:t>Existencia de internet, intranet, página web,</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Claves de los computadores y programas</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 xml:space="preserve">Conformación del Comité de Gobierno en línea, </w:t>
      </w:r>
    </w:p>
    <w:p w:rsidR="00BA740A" w:rsidRPr="00BA740A" w:rsidRDefault="00BA740A" w:rsidP="0076617C">
      <w:pPr>
        <w:pStyle w:val="Default"/>
        <w:numPr>
          <w:ilvl w:val="0"/>
          <w:numId w:val="5"/>
        </w:numPr>
        <w:ind w:left="284" w:hanging="284"/>
        <w:jc w:val="both"/>
        <w:rPr>
          <w:rFonts w:ascii="Arial" w:hAnsi="Arial" w:cs="Arial"/>
          <w:color w:val="auto"/>
        </w:rPr>
      </w:pPr>
      <w:r>
        <w:rPr>
          <w:rFonts w:ascii="Arial" w:hAnsi="Arial" w:cs="Arial"/>
          <w:color w:val="auto"/>
        </w:rPr>
        <w:t>Política de Gobierno digital</w:t>
      </w:r>
    </w:p>
    <w:p w:rsidR="002168EE" w:rsidRPr="00BA740A" w:rsidRDefault="00BA740A" w:rsidP="0076617C">
      <w:pPr>
        <w:pStyle w:val="Default"/>
        <w:numPr>
          <w:ilvl w:val="0"/>
          <w:numId w:val="5"/>
        </w:numPr>
        <w:ind w:left="284" w:hanging="284"/>
        <w:jc w:val="both"/>
        <w:rPr>
          <w:rFonts w:ascii="Arial" w:hAnsi="Arial" w:cs="Arial"/>
          <w:color w:val="auto"/>
        </w:rPr>
      </w:pPr>
      <w:r w:rsidRPr="00BA740A">
        <w:rPr>
          <w:rFonts w:ascii="Arial" w:hAnsi="Arial" w:cs="Arial"/>
          <w:color w:val="auto"/>
        </w:rPr>
        <w:t>Procesos y procedimientos</w:t>
      </w:r>
    </w:p>
    <w:p w:rsidR="00730ABC" w:rsidRPr="00BA740A" w:rsidRDefault="00730ABC" w:rsidP="0076617C">
      <w:pPr>
        <w:pStyle w:val="Default"/>
        <w:ind w:left="284" w:hanging="284"/>
        <w:jc w:val="both"/>
        <w:rPr>
          <w:rFonts w:ascii="Arial" w:hAnsi="Arial" w:cs="Arial"/>
          <w:color w:val="auto"/>
        </w:rPr>
      </w:pPr>
    </w:p>
    <w:p w:rsidR="00BA740A" w:rsidRPr="00730ABC" w:rsidRDefault="00BA740A" w:rsidP="0076617C">
      <w:pPr>
        <w:pStyle w:val="Default"/>
        <w:ind w:left="284" w:hanging="284"/>
        <w:jc w:val="both"/>
        <w:rPr>
          <w:rFonts w:ascii="Arial" w:hAnsi="Arial" w:cs="Arial"/>
          <w:color w:val="auto"/>
          <w:u w:val="single"/>
        </w:rPr>
      </w:pPr>
      <w:r w:rsidRPr="00730ABC">
        <w:rPr>
          <w:rFonts w:ascii="Arial" w:hAnsi="Arial" w:cs="Arial"/>
          <w:color w:val="auto"/>
          <w:u w:val="single"/>
        </w:rPr>
        <w:t>PLAN ANUAL DE ADQUISICIONES</w:t>
      </w:r>
    </w:p>
    <w:p w:rsidR="00BA740A" w:rsidRDefault="00BA740A" w:rsidP="0076617C">
      <w:pPr>
        <w:pStyle w:val="Default"/>
        <w:numPr>
          <w:ilvl w:val="0"/>
          <w:numId w:val="5"/>
        </w:numPr>
        <w:ind w:left="284" w:hanging="284"/>
        <w:jc w:val="both"/>
        <w:rPr>
          <w:rFonts w:ascii="Arial" w:hAnsi="Arial" w:cs="Arial"/>
          <w:color w:val="auto"/>
        </w:rPr>
      </w:pPr>
      <w:r>
        <w:rPr>
          <w:rFonts w:ascii="Arial" w:hAnsi="Arial" w:cs="Arial"/>
          <w:color w:val="auto"/>
        </w:rPr>
        <w:t>Reporte del Plan Anual de Adquisiciones de la Entidad</w:t>
      </w:r>
    </w:p>
    <w:p w:rsidR="00520DAA" w:rsidRPr="00791674" w:rsidRDefault="00520DAA" w:rsidP="0076617C">
      <w:pPr>
        <w:pStyle w:val="Default"/>
        <w:ind w:left="284" w:hanging="284"/>
        <w:jc w:val="both"/>
        <w:rPr>
          <w:rFonts w:ascii="Arial" w:hAnsi="Arial" w:cs="Arial"/>
          <w:color w:val="auto"/>
          <w:u w:val="single"/>
        </w:rPr>
      </w:pPr>
    </w:p>
    <w:p w:rsidR="00BA740A" w:rsidRDefault="00BA740A" w:rsidP="0076617C">
      <w:pPr>
        <w:pStyle w:val="Default"/>
        <w:ind w:left="284" w:hanging="284"/>
        <w:jc w:val="both"/>
        <w:rPr>
          <w:rFonts w:ascii="Arial" w:hAnsi="Arial" w:cs="Arial"/>
          <w:color w:val="auto"/>
        </w:rPr>
      </w:pPr>
      <w:r w:rsidRPr="00250CCC">
        <w:rPr>
          <w:rFonts w:ascii="Arial" w:hAnsi="Arial" w:cs="Arial"/>
          <w:color w:val="auto"/>
          <w:u w:val="single"/>
        </w:rPr>
        <w:t>GESTIÓN JURÍDICA:</w:t>
      </w:r>
      <w:r>
        <w:rPr>
          <w:rFonts w:ascii="Arial" w:hAnsi="Arial" w:cs="Arial"/>
          <w:color w:val="auto"/>
        </w:rPr>
        <w:t xml:space="preserve"> </w:t>
      </w:r>
    </w:p>
    <w:p w:rsidR="00BA740A" w:rsidRDefault="00BA740A" w:rsidP="0076617C">
      <w:pPr>
        <w:pStyle w:val="Default"/>
        <w:ind w:left="284" w:hanging="284"/>
        <w:jc w:val="both"/>
        <w:rPr>
          <w:rFonts w:ascii="Arial" w:hAnsi="Arial" w:cs="Arial"/>
          <w:color w:val="auto"/>
        </w:rPr>
      </w:pPr>
    </w:p>
    <w:p w:rsidR="00BA740A" w:rsidRDefault="00BA740A" w:rsidP="0076617C">
      <w:pPr>
        <w:pStyle w:val="Default"/>
        <w:ind w:left="284" w:hanging="284"/>
        <w:jc w:val="both"/>
        <w:rPr>
          <w:rFonts w:ascii="Arial" w:hAnsi="Arial" w:cs="Arial"/>
          <w:color w:val="auto"/>
          <w:u w:val="single"/>
        </w:rPr>
      </w:pPr>
      <w:r w:rsidRPr="00BA740A">
        <w:rPr>
          <w:rFonts w:ascii="Arial" w:hAnsi="Arial" w:cs="Arial"/>
          <w:color w:val="auto"/>
          <w:u w:val="single"/>
        </w:rPr>
        <w:t>CONTRATACIÓN</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Inventario de procesos de contratación en los que se detalle: Objeto, fecha de inicio, retiro o ratificación, modalidad, monto.</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 xml:space="preserve">Relación de los procesos de contratación en ejecución, </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 xml:space="preserve">Relación de los procesos de contratación en curso, </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Prórrogas o adiciones existentes,</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 xml:space="preserve">Estado de garantías, </w:t>
      </w:r>
    </w:p>
    <w:p w:rsidR="00BA740A" w:rsidRPr="00BA740A"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Casos de incumplimientos por parte del contratista y tipo de sanciones que se han impuesto.</w:t>
      </w:r>
    </w:p>
    <w:p w:rsidR="00BA740A" w:rsidRPr="004E60DD" w:rsidRDefault="00BA740A" w:rsidP="0076617C">
      <w:pPr>
        <w:pStyle w:val="Default"/>
        <w:numPr>
          <w:ilvl w:val="0"/>
          <w:numId w:val="5"/>
        </w:numPr>
        <w:ind w:left="284" w:hanging="284"/>
        <w:jc w:val="both"/>
        <w:rPr>
          <w:rFonts w:ascii="Arial" w:hAnsi="Arial" w:cs="Arial"/>
          <w:color w:val="auto"/>
          <w:u w:val="single"/>
        </w:rPr>
      </w:pPr>
      <w:r>
        <w:rPr>
          <w:rFonts w:ascii="Arial" w:hAnsi="Arial" w:cs="Arial"/>
          <w:color w:val="auto"/>
        </w:rPr>
        <w:t>Reclamaciones que se hayan presentado, cómo se han resuelto y cuántas están pendientes.</w:t>
      </w:r>
    </w:p>
    <w:p w:rsidR="004E60DD" w:rsidRPr="00BA740A" w:rsidRDefault="004E60DD" w:rsidP="0076617C">
      <w:pPr>
        <w:pStyle w:val="Default"/>
        <w:numPr>
          <w:ilvl w:val="0"/>
          <w:numId w:val="5"/>
        </w:numPr>
        <w:ind w:left="284" w:hanging="284"/>
        <w:jc w:val="both"/>
        <w:rPr>
          <w:rFonts w:ascii="Arial" w:hAnsi="Arial" w:cs="Arial"/>
          <w:color w:val="auto"/>
          <w:u w:val="single"/>
        </w:rPr>
      </w:pPr>
    </w:p>
    <w:p w:rsidR="00BA740A" w:rsidRPr="00BA740A" w:rsidRDefault="00BA740A" w:rsidP="0076617C">
      <w:pPr>
        <w:pStyle w:val="Default"/>
        <w:ind w:left="284" w:hanging="284"/>
        <w:jc w:val="both"/>
        <w:rPr>
          <w:rFonts w:ascii="Arial" w:hAnsi="Arial" w:cs="Arial"/>
          <w:color w:val="auto"/>
          <w:u w:val="single"/>
        </w:rPr>
      </w:pPr>
    </w:p>
    <w:p w:rsidR="00250CCC" w:rsidRPr="00BA740A" w:rsidRDefault="00BA740A" w:rsidP="0076617C">
      <w:pPr>
        <w:pStyle w:val="Default"/>
        <w:ind w:left="284" w:hanging="284"/>
        <w:jc w:val="both"/>
        <w:rPr>
          <w:rFonts w:ascii="Arial" w:hAnsi="Arial" w:cs="Arial"/>
          <w:color w:val="auto"/>
          <w:u w:val="single"/>
        </w:rPr>
      </w:pPr>
      <w:r w:rsidRPr="00BA740A">
        <w:rPr>
          <w:rFonts w:ascii="Arial" w:hAnsi="Arial" w:cs="Arial"/>
          <w:color w:val="auto"/>
          <w:u w:val="single"/>
        </w:rPr>
        <w:t>PROCESOS JUDICIALES.</w:t>
      </w:r>
      <w:bookmarkStart w:id="0" w:name="_GoBack"/>
      <w:bookmarkEnd w:id="0"/>
    </w:p>
    <w:p w:rsidR="00C25EDE" w:rsidRDefault="00BA740A" w:rsidP="0076617C">
      <w:pPr>
        <w:pStyle w:val="Prrafodelista"/>
        <w:numPr>
          <w:ilvl w:val="0"/>
          <w:numId w:val="5"/>
        </w:numPr>
        <w:ind w:left="284" w:hanging="284"/>
        <w:rPr>
          <w:rFonts w:ascii="Arial" w:hAnsi="Arial" w:cs="Arial"/>
        </w:rPr>
      </w:pPr>
      <w:r>
        <w:rPr>
          <w:rFonts w:ascii="Arial" w:hAnsi="Arial" w:cs="Arial"/>
        </w:rPr>
        <w:t>Inventario y detalle de los procesos judiciales que cursan en contra de la Administración</w:t>
      </w:r>
    </w:p>
    <w:p w:rsidR="00BA740A" w:rsidRDefault="00BA740A" w:rsidP="0076617C">
      <w:pPr>
        <w:pStyle w:val="Prrafodelista"/>
        <w:numPr>
          <w:ilvl w:val="0"/>
          <w:numId w:val="5"/>
        </w:numPr>
        <w:ind w:left="284" w:hanging="284"/>
        <w:rPr>
          <w:rFonts w:ascii="Arial" w:hAnsi="Arial" w:cs="Arial"/>
        </w:rPr>
      </w:pPr>
      <w:r>
        <w:rPr>
          <w:rFonts w:ascii="Arial" w:hAnsi="Arial" w:cs="Arial"/>
        </w:rPr>
        <w:t>Embargos y conciliaciones</w:t>
      </w:r>
    </w:p>
    <w:p w:rsidR="003955EB" w:rsidRPr="003C5CAD" w:rsidRDefault="008A414D" w:rsidP="0076617C">
      <w:pPr>
        <w:pStyle w:val="Default"/>
        <w:numPr>
          <w:ilvl w:val="0"/>
          <w:numId w:val="2"/>
        </w:numPr>
        <w:ind w:left="284" w:hanging="284"/>
        <w:jc w:val="both"/>
        <w:rPr>
          <w:rFonts w:ascii="Arial" w:hAnsi="Arial" w:cs="Arial"/>
          <w:color w:val="auto"/>
        </w:rPr>
      </w:pPr>
      <w:r>
        <w:rPr>
          <w:rFonts w:ascii="Arial" w:hAnsi="Arial" w:cs="Arial"/>
          <w:color w:val="auto"/>
        </w:rPr>
        <w:t>Diseñar formatos estándares para la preparación del informe como para la elaboración de las diapositivas que faciliten el desarrollo de las sesiones de trabajo</w:t>
      </w:r>
      <w:r w:rsidR="00C25EDE">
        <w:rPr>
          <w:rFonts w:ascii="Arial" w:hAnsi="Arial" w:cs="Arial"/>
          <w:color w:val="auto"/>
        </w:rPr>
        <w:t xml:space="preserve"> posteriores con el nuevo equipo de gobierno.</w:t>
      </w:r>
    </w:p>
    <w:p w:rsidR="003955EB" w:rsidRPr="003C5CAD" w:rsidRDefault="003955EB" w:rsidP="0076617C">
      <w:pPr>
        <w:pStyle w:val="Prrafodelista"/>
        <w:ind w:left="284" w:hanging="284"/>
        <w:rPr>
          <w:rFonts w:ascii="Arial" w:hAnsi="Arial" w:cs="Arial"/>
        </w:rPr>
      </w:pPr>
    </w:p>
    <w:p w:rsidR="003955EB" w:rsidRPr="003C5CAD" w:rsidRDefault="003955EB" w:rsidP="0076617C">
      <w:pPr>
        <w:pStyle w:val="Default"/>
        <w:numPr>
          <w:ilvl w:val="0"/>
          <w:numId w:val="2"/>
        </w:numPr>
        <w:ind w:left="284" w:hanging="284"/>
        <w:jc w:val="both"/>
        <w:rPr>
          <w:rFonts w:ascii="Arial" w:hAnsi="Arial" w:cs="Arial"/>
          <w:color w:val="auto"/>
        </w:rPr>
      </w:pPr>
      <w:r w:rsidRPr="003C5CAD">
        <w:rPr>
          <w:rFonts w:ascii="Arial" w:hAnsi="Arial" w:cs="Arial"/>
          <w:color w:val="auto"/>
        </w:rPr>
        <w:t xml:space="preserve">Realizar reuniones de seguimiento en las que se revise y verifique la información subida en la carpeta drive. </w:t>
      </w:r>
    </w:p>
    <w:p w:rsidR="003955EB" w:rsidRPr="003C5CAD" w:rsidRDefault="003955EB" w:rsidP="0076617C">
      <w:pPr>
        <w:pStyle w:val="NormalWeb"/>
        <w:numPr>
          <w:ilvl w:val="0"/>
          <w:numId w:val="2"/>
        </w:numPr>
        <w:shd w:val="clear" w:color="auto" w:fill="FFFFFF"/>
        <w:spacing w:before="480" w:beforeAutospacing="0"/>
        <w:ind w:left="284" w:hanging="284"/>
        <w:jc w:val="both"/>
        <w:rPr>
          <w:rFonts w:ascii="Arial" w:hAnsi="Arial" w:cs="Arial"/>
        </w:rPr>
      </w:pPr>
      <w:r w:rsidRPr="003C5CAD">
        <w:rPr>
          <w:rFonts w:ascii="Arial" w:hAnsi="Arial" w:cs="Arial"/>
        </w:rPr>
        <w:t>La Ley 951 habla de dos aspectos que hay que tener en cuenta: El acta de informe de gestión y el informe de gestión. </w:t>
      </w:r>
    </w:p>
    <w:p w:rsidR="003955EB" w:rsidRPr="003C5CAD" w:rsidRDefault="003955EB" w:rsidP="0076617C">
      <w:pPr>
        <w:pStyle w:val="NormalWeb"/>
        <w:numPr>
          <w:ilvl w:val="0"/>
          <w:numId w:val="2"/>
        </w:numPr>
        <w:shd w:val="clear" w:color="auto" w:fill="FFFFFF"/>
        <w:spacing w:before="480" w:beforeAutospacing="0"/>
        <w:ind w:left="284" w:hanging="284"/>
        <w:jc w:val="both"/>
        <w:rPr>
          <w:rFonts w:ascii="Arial" w:hAnsi="Arial" w:cs="Arial"/>
          <w:b/>
        </w:rPr>
      </w:pPr>
      <w:r w:rsidRPr="003C5CAD">
        <w:rPr>
          <w:rStyle w:val="Textoennegrita"/>
          <w:rFonts w:ascii="Arial" w:hAnsi="Arial" w:cs="Arial"/>
          <w:b w:val="0"/>
        </w:rPr>
        <w:t>Consolidar la información que se consignará en el informe de gestión.</w:t>
      </w:r>
      <w:r w:rsidRPr="003C5CAD">
        <w:rPr>
          <w:rFonts w:ascii="Arial" w:hAnsi="Arial" w:cs="Arial"/>
          <w:b/>
        </w:rPr>
        <w:t> </w:t>
      </w:r>
    </w:p>
    <w:p w:rsidR="003955EB" w:rsidRPr="003C5CAD" w:rsidRDefault="003955EB" w:rsidP="0076617C">
      <w:pPr>
        <w:pStyle w:val="NormalWeb"/>
        <w:numPr>
          <w:ilvl w:val="0"/>
          <w:numId w:val="2"/>
        </w:numPr>
        <w:shd w:val="clear" w:color="auto" w:fill="FFFFFF"/>
        <w:spacing w:before="480" w:beforeAutospacing="0"/>
        <w:ind w:left="284" w:hanging="284"/>
        <w:jc w:val="both"/>
        <w:rPr>
          <w:rFonts w:ascii="Arial" w:hAnsi="Arial" w:cs="Arial"/>
        </w:rPr>
      </w:pPr>
      <w:r w:rsidRPr="003C5CAD">
        <w:rPr>
          <w:rFonts w:ascii="Arial" w:hAnsi="Arial" w:cs="Arial"/>
        </w:rPr>
        <w:lastRenderedPageBreak/>
        <w:t>Conformar mediante un acto administrativo un comité de empalme, el cual debe estar separado por procesos.</w:t>
      </w:r>
    </w:p>
    <w:p w:rsidR="003955EB" w:rsidRPr="003C5CAD" w:rsidRDefault="003955EB" w:rsidP="0076617C">
      <w:pPr>
        <w:pStyle w:val="NormalWeb"/>
        <w:numPr>
          <w:ilvl w:val="0"/>
          <w:numId w:val="2"/>
        </w:numPr>
        <w:shd w:val="clear" w:color="auto" w:fill="FFFFFF"/>
        <w:spacing w:before="480" w:beforeAutospacing="0"/>
        <w:ind w:left="284" w:hanging="284"/>
        <w:jc w:val="both"/>
        <w:rPr>
          <w:rFonts w:ascii="Arial" w:hAnsi="Arial" w:cs="Arial"/>
        </w:rPr>
      </w:pPr>
      <w:r w:rsidRPr="003C5CAD">
        <w:rPr>
          <w:rStyle w:val="Textoennegrita"/>
          <w:rFonts w:ascii="Arial" w:hAnsi="Arial" w:cs="Arial"/>
          <w:b w:val="0"/>
        </w:rPr>
        <w:t>Nombrar un administrador quien debe organizar el cronograma de trabajo donde se programarán visitas</w:t>
      </w:r>
      <w:r w:rsidRPr="003C5CAD">
        <w:rPr>
          <w:rFonts w:ascii="Arial" w:hAnsi="Arial" w:cs="Arial"/>
          <w:b/>
        </w:rPr>
        <w:t xml:space="preserve">, </w:t>
      </w:r>
      <w:r w:rsidRPr="003C5CAD">
        <w:rPr>
          <w:rFonts w:ascii="Arial" w:hAnsi="Arial" w:cs="Arial"/>
        </w:rPr>
        <w:t>para verificar diversos aspectos, se elevarán actas parciales, para generar el informe final de gestión que será presentado.</w:t>
      </w:r>
    </w:p>
    <w:p w:rsidR="00C25EDE" w:rsidRDefault="00C25EDE" w:rsidP="0076617C">
      <w:pPr>
        <w:pStyle w:val="NormalWeb"/>
        <w:numPr>
          <w:ilvl w:val="0"/>
          <w:numId w:val="2"/>
        </w:numPr>
        <w:shd w:val="clear" w:color="auto" w:fill="FFFFFF"/>
        <w:spacing w:before="480" w:beforeAutospacing="0"/>
        <w:ind w:left="284" w:hanging="284"/>
        <w:jc w:val="both"/>
        <w:rPr>
          <w:rFonts w:ascii="Arial" w:hAnsi="Arial" w:cs="Arial"/>
        </w:rPr>
      </w:pPr>
      <w:r>
        <w:rPr>
          <w:rFonts w:ascii="Arial" w:hAnsi="Arial" w:cs="Arial"/>
        </w:rPr>
        <w:t xml:space="preserve">Definir </w:t>
      </w:r>
      <w:r w:rsidRPr="00C25EDE">
        <w:rPr>
          <w:rFonts w:ascii="Arial" w:hAnsi="Arial" w:cs="Arial"/>
        </w:rPr>
        <w:t>las fechas de reuniones temáticas o por dependencias, en las cuales se presente la situ</w:t>
      </w:r>
      <w:r>
        <w:rPr>
          <w:rFonts w:ascii="Arial" w:hAnsi="Arial" w:cs="Arial"/>
        </w:rPr>
        <w:t>ación de la Alcaldía</w:t>
      </w:r>
      <w:r w:rsidRPr="00C25EDE">
        <w:rPr>
          <w:rFonts w:ascii="Arial" w:hAnsi="Arial" w:cs="Arial"/>
        </w:rPr>
        <w:t>, en la materia, así como las políticas que se han venido adelantando, los inconvenientes que han tenido y las propuestas que se recomienda llevar a cabo en el corto, mediano y largo plazo</w:t>
      </w:r>
      <w:r>
        <w:rPr>
          <w:rFonts w:ascii="Arial" w:hAnsi="Arial" w:cs="Arial"/>
        </w:rPr>
        <w:t>.</w:t>
      </w:r>
    </w:p>
    <w:p w:rsidR="00C25EDE" w:rsidRPr="00C25EDE" w:rsidRDefault="00C25EDE" w:rsidP="0076617C">
      <w:pPr>
        <w:pStyle w:val="NormalWeb"/>
        <w:numPr>
          <w:ilvl w:val="0"/>
          <w:numId w:val="2"/>
        </w:numPr>
        <w:shd w:val="clear" w:color="auto" w:fill="FFFFFF"/>
        <w:spacing w:before="480" w:beforeAutospacing="0"/>
        <w:ind w:left="284" w:hanging="284"/>
        <w:jc w:val="both"/>
        <w:rPr>
          <w:rFonts w:ascii="Arial" w:hAnsi="Arial" w:cs="Arial"/>
        </w:rPr>
      </w:pPr>
      <w:r>
        <w:rPr>
          <w:rFonts w:ascii="Arial" w:hAnsi="Arial" w:cs="Arial"/>
        </w:rPr>
        <w:t>Presentar al equipo de trabajo y hacer entrega del resumen ejecutivo y la presentación de la información y realizar reuniones con el equipo del mandatario entrante, para aclarar inquietudes, y de ser necesario, programar nuevas reuniones para ahondar en los temas de su interés.</w:t>
      </w:r>
    </w:p>
    <w:p w:rsidR="003955EB" w:rsidRDefault="00CA4336" w:rsidP="0076617C">
      <w:pPr>
        <w:pStyle w:val="NormalWeb"/>
        <w:numPr>
          <w:ilvl w:val="0"/>
          <w:numId w:val="2"/>
        </w:numPr>
        <w:shd w:val="clear" w:color="auto" w:fill="FFFFFF"/>
        <w:spacing w:before="480" w:beforeAutospacing="0"/>
        <w:ind w:left="284" w:hanging="284"/>
        <w:jc w:val="both"/>
        <w:rPr>
          <w:rFonts w:ascii="Arial" w:hAnsi="Arial" w:cs="Arial"/>
        </w:rPr>
      </w:pPr>
      <w:r w:rsidRPr="00C25EDE">
        <w:rPr>
          <w:rFonts w:ascii="Arial" w:hAnsi="Arial" w:cs="Arial"/>
        </w:rPr>
        <w:t xml:space="preserve">Finalmente, se </w:t>
      </w:r>
      <w:r w:rsidR="003955EB" w:rsidRPr="00C25EDE">
        <w:rPr>
          <w:rFonts w:ascii="Arial" w:hAnsi="Arial" w:cs="Arial"/>
        </w:rPr>
        <w:t>Invitar</w:t>
      </w:r>
      <w:r w:rsidRPr="00C25EDE">
        <w:rPr>
          <w:rFonts w:ascii="Arial" w:hAnsi="Arial" w:cs="Arial"/>
        </w:rPr>
        <w:t>á</w:t>
      </w:r>
      <w:r w:rsidR="003955EB" w:rsidRPr="00C25EDE">
        <w:rPr>
          <w:rFonts w:ascii="Arial" w:hAnsi="Arial" w:cs="Arial"/>
        </w:rPr>
        <w:t xml:space="preserve"> al alcalde entrante en forma escrita, para que también</w:t>
      </w:r>
      <w:r w:rsidR="003955EB" w:rsidRPr="003C5CAD">
        <w:rPr>
          <w:rFonts w:ascii="Arial" w:hAnsi="Arial" w:cs="Arial"/>
        </w:rPr>
        <w:t xml:space="preserve"> conforme el comité de empalme, y trabaje conjuntamente.</w:t>
      </w:r>
    </w:p>
    <w:p w:rsidR="00C25EDE" w:rsidRPr="003C5CAD" w:rsidRDefault="00C25EDE" w:rsidP="0076617C">
      <w:pPr>
        <w:pStyle w:val="NormalWeb"/>
        <w:numPr>
          <w:ilvl w:val="0"/>
          <w:numId w:val="2"/>
        </w:numPr>
        <w:shd w:val="clear" w:color="auto" w:fill="FFFFFF"/>
        <w:spacing w:before="480" w:beforeAutospacing="0"/>
        <w:ind w:left="284" w:hanging="284"/>
        <w:jc w:val="both"/>
        <w:rPr>
          <w:rFonts w:ascii="Arial" w:hAnsi="Arial" w:cs="Arial"/>
        </w:rPr>
      </w:pPr>
      <w:r>
        <w:rPr>
          <w:rFonts w:ascii="Arial" w:hAnsi="Arial" w:cs="Arial"/>
        </w:rPr>
        <w:t>Elaborar el acta de gestión para ser entregada formalmente a la nueva administración en los términos de la ley. (Se recomienda se haga pública la presentación del Acta en una reunión abierta con la comunidad y la Administración), donde se dé a conocer los resultados del proceso de empalme.</w:t>
      </w:r>
    </w:p>
    <w:p w:rsidR="003955EB" w:rsidRPr="003C5CAD" w:rsidRDefault="003955EB" w:rsidP="0076617C">
      <w:pPr>
        <w:pStyle w:val="Default"/>
        <w:ind w:left="284" w:hanging="284"/>
        <w:rPr>
          <w:rFonts w:ascii="Arial" w:hAnsi="Arial" w:cs="Arial"/>
          <w:color w:val="auto"/>
        </w:rPr>
      </w:pPr>
    </w:p>
    <w:sectPr w:rsidR="003955EB" w:rsidRPr="003C5CAD" w:rsidSect="003A7D5D">
      <w:pgSz w:w="12240" w:h="15840"/>
      <w:pgMar w:top="1701" w:right="1134" w:bottom="1701" w:left="2268" w:header="0" w:footer="92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3FE4"/>
    <w:multiLevelType w:val="hybridMultilevel"/>
    <w:tmpl w:val="D1347522"/>
    <w:lvl w:ilvl="0" w:tplc="3BB27B1C">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56DE5213"/>
    <w:multiLevelType w:val="multilevel"/>
    <w:tmpl w:val="C5EC9B68"/>
    <w:lvl w:ilvl="0">
      <w:start w:val="1"/>
      <w:numFmt w:val="decimal"/>
      <w:lvlText w:val="%1."/>
      <w:lvlJc w:val="left"/>
      <w:pPr>
        <w:ind w:left="720" w:hanging="360"/>
      </w:pPr>
      <w:rPr>
        <w:rFonts w:hint="default"/>
        <w:color w:val="292425"/>
      </w:rPr>
    </w:lvl>
    <w:lvl w:ilvl="1">
      <w:start w:val="1"/>
      <w:numFmt w:val="decimal"/>
      <w:isLgl/>
      <w:lvlText w:val="%1.%2"/>
      <w:lvlJc w:val="left"/>
      <w:pPr>
        <w:ind w:left="831" w:hanging="40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65F9538A"/>
    <w:multiLevelType w:val="hybridMultilevel"/>
    <w:tmpl w:val="2DAC69FE"/>
    <w:lvl w:ilvl="0" w:tplc="F9420B12">
      <w:start w:val="1"/>
      <w:numFmt w:val="decimal"/>
      <w:lvlText w:val="%1."/>
      <w:lvlJc w:val="left"/>
      <w:pPr>
        <w:ind w:left="1637" w:hanging="360"/>
      </w:pPr>
      <w:rPr>
        <w:rFonts w:eastAsia="Times New Roman" w:hint="default"/>
        <w:color w:val="21252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C40129"/>
    <w:multiLevelType w:val="hybridMultilevel"/>
    <w:tmpl w:val="B3F2E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7234E5C"/>
    <w:multiLevelType w:val="hybridMultilevel"/>
    <w:tmpl w:val="B4E07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38"/>
    <w:rsid w:val="000A6461"/>
    <w:rsid w:val="001700C2"/>
    <w:rsid w:val="001F4E8B"/>
    <w:rsid w:val="002035C2"/>
    <w:rsid w:val="00206184"/>
    <w:rsid w:val="002168EE"/>
    <w:rsid w:val="00250CCC"/>
    <w:rsid w:val="003955EB"/>
    <w:rsid w:val="003A7D5D"/>
    <w:rsid w:val="003C5CAD"/>
    <w:rsid w:val="00445738"/>
    <w:rsid w:val="0045646E"/>
    <w:rsid w:val="004E60DD"/>
    <w:rsid w:val="00520DAA"/>
    <w:rsid w:val="0054569A"/>
    <w:rsid w:val="00635315"/>
    <w:rsid w:val="00666EF4"/>
    <w:rsid w:val="00672294"/>
    <w:rsid w:val="00730ABC"/>
    <w:rsid w:val="0076617C"/>
    <w:rsid w:val="00791674"/>
    <w:rsid w:val="007B44FC"/>
    <w:rsid w:val="00862DB5"/>
    <w:rsid w:val="00886E60"/>
    <w:rsid w:val="008A414D"/>
    <w:rsid w:val="0092734A"/>
    <w:rsid w:val="00990E69"/>
    <w:rsid w:val="00A310DF"/>
    <w:rsid w:val="00A92C2F"/>
    <w:rsid w:val="00A96F88"/>
    <w:rsid w:val="00AC0F50"/>
    <w:rsid w:val="00AD3063"/>
    <w:rsid w:val="00AD5037"/>
    <w:rsid w:val="00B72F27"/>
    <w:rsid w:val="00BA740A"/>
    <w:rsid w:val="00C25EDE"/>
    <w:rsid w:val="00CA4336"/>
    <w:rsid w:val="00DC6516"/>
    <w:rsid w:val="00E30CCD"/>
    <w:rsid w:val="00EA6D00"/>
    <w:rsid w:val="00ED3EAE"/>
    <w:rsid w:val="00F263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6899"/>
  <w15:chartTrackingRefBased/>
  <w15:docId w15:val="{B5B4B396-0B1D-4795-B889-FE38C5DC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45738"/>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3955EB"/>
    <w:rPr>
      <w:b/>
      <w:bCs/>
    </w:rPr>
  </w:style>
  <w:style w:type="paragraph" w:styleId="NormalWeb">
    <w:name w:val="Normal (Web)"/>
    <w:basedOn w:val="Normal"/>
    <w:uiPriority w:val="99"/>
    <w:semiHidden/>
    <w:unhideWhenUsed/>
    <w:rsid w:val="003955E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95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2644</Words>
  <Characters>14543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Gonzalez</dc:creator>
  <cp:keywords/>
  <dc:description/>
  <cp:lastModifiedBy>Adriana Gonzalez</cp:lastModifiedBy>
  <cp:revision>3</cp:revision>
  <dcterms:created xsi:type="dcterms:W3CDTF">2023-03-23T14:38:00Z</dcterms:created>
  <dcterms:modified xsi:type="dcterms:W3CDTF">2023-03-28T22:23:00Z</dcterms:modified>
</cp:coreProperties>
</file>