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6762CDB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SISTEMA CONVERSIÓN UNIDADES MONSTER CON SOAP SIN BDD EN </w:t>
                            </w:r>
                            <w:r w:rsidR="00DF151A">
                              <w:rPr>
                                <w:color w:val="000000"/>
                                <w:sz w:val="36"/>
                              </w:rPr>
                              <w:t>DOTNET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24/04/2026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54C83DBE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6762CDB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SISTEMA CONVERSIÓN UNIDADES MONSTER CON SOAP SIN BDD EN </w:t>
                      </w:r>
                      <w:r w:rsidR="00DF151A">
                        <w:rPr>
                          <w:color w:val="000000"/>
                          <w:sz w:val="36"/>
                        </w:rPr>
                        <w:t>DOTNET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RUBEN DARIO BENAVIDES MACIAS</w:t>
                      </w:r>
                    </w:p>
                    <w:p w14:paraId="12071229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ARIEL DUNKENY GUEVARA HARO</w:t>
                      </w:r>
                    </w:p>
                    <w:p w14:paraId="34506B10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JHON ALEXANDER MUNARCO SANTOS</w:t>
                      </w: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24/04/2026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 w:rsidR="00D006C2">
              <w:rPr>
                <w:color w:val="000000"/>
                <w:sz w:val="22"/>
                <w:szCs w:val="22"/>
              </w:rPr>
              <w:t>ESPECIFICACIÓN DE CASOS DE USO DETALLADO</w:t>
            </w:r>
            <w:r w:rsidR="00D006C2"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617E4D8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hrg41r6hy2uk">
            <w:r>
              <w:rPr>
                <w:b w:val="0"/>
                <w:bCs w:val="0"/>
                <w:color w:val="000000"/>
                <w:sz w:val="22"/>
                <w:szCs w:val="22"/>
              </w:rPr>
              <w:t>ECUD_INICIAR_SESION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570F3F5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194BD58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0D4B2F27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185CAADC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14:paraId="43834DE0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1F4F578E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41DE9982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13B3EF8A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78F93667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14:paraId="5FE66741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25140AD9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CF0DF55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0FB471B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187AFE94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14:paraId="082D26AF" w14:textId="77777777" w:rsidR="00D006C2" w:rsidRDefault="00000000">
      <w:pPr>
        <w:rPr>
          <w:sz w:val="24"/>
          <w:szCs w:val="24"/>
        </w:rPr>
      </w:pPr>
      <w:bookmarkStart w:id="13" w:name="_hrg41r6hy2uk" w:colFirst="0" w:colLast="0"/>
      <w:bookmarkEnd w:id="13"/>
      <w:r>
        <w:rPr>
          <w:sz w:val="24"/>
          <w:szCs w:val="24"/>
        </w:rPr>
        <w:t>ECUD_INICIAR_SESION</w:t>
      </w:r>
    </w:p>
    <w:p w14:paraId="4731CDC8" w14:textId="77777777"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ECUD_INICIAR_SESION</w:t>
      </w:r>
    </w:p>
    <w:p w14:paraId="5CB05310" w14:textId="77777777" w:rsidR="00D006C2" w:rsidRDefault="00000000">
      <w:pPr>
        <w:pStyle w:val="Ttulo4"/>
        <w:spacing w:before="80" w:after="100" w:line="240" w:lineRule="auto"/>
      </w:pPr>
      <w:r>
        <w:t>Tabla 1. 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autenticarse en el sistema de administración validando sus credenciales de acceso.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Verificar la identidad del usuario para otorgarle una sesión válida y acceso a las funcionalidades del sistema.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A27380B" w14:textId="77777777" w:rsidR="00D006C2" w:rsidRDefault="00000000">
            <w:pPr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0D9DC329" w14:textId="77777777" w:rsidR="00D006C2" w:rsidRDefault="00000000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49FD2AE4" w14:textId="77777777" w:rsidR="00D006C2" w:rsidRDefault="00000000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crea una sesión activa para el usuario y le otorga acceso a la aplicación.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7777777"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52F2B0A8" wp14:editId="436FF66C">
                  <wp:extent cx="3205163" cy="3628896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7777777"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lastRenderedPageBreak/>
              <w:t>Ilustración 1.</w:t>
            </w:r>
            <w:r>
              <w:rPr>
                <w:b w:val="0"/>
                <w:bCs w:val="0"/>
              </w:rPr>
              <w:t xml:space="preserve"> Caso de Uso Iniciar Sesión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iniciar sesión en la aplicación.</w:t>
            </w:r>
          </w:p>
        </w:tc>
        <w:tc>
          <w:tcPr>
            <w:tcW w:w="4838" w:type="dxa"/>
            <w:gridSpan w:val="3"/>
          </w:tcPr>
          <w:p w14:paraId="2AD5F7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las credenciales (usuario y contraseña).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nombre de usuario y la contraseña, y envía los datos.</w:t>
            </w:r>
          </w:p>
        </w:tc>
        <w:tc>
          <w:tcPr>
            <w:tcW w:w="4838" w:type="dxa"/>
            <w:gridSpan w:val="3"/>
          </w:tcPr>
          <w:p w14:paraId="5C1BEAD6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de usuario y contraseña no estén vacíos.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el inicio de sesión exitoso y confirma la autenticación al usuario, permitiendo el acceso.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1E919E3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Campos vacíos: Si el sistema detecta que el usuario o la contraseña están vacíos, muestra un mensaje de advertencia indicando que los campos son obligatorios y retorna al paso del flujo normal 2.</w:t>
            </w:r>
          </w:p>
          <w:p w14:paraId="16930776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incorrectas: Si el sistema determina que el usuario no existe o la contraseña es incorrecta, deniega el acceso, muestra un mensaje de error de autenticación y retorna al paso 2.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14:paraId="14D83966" w14:textId="77777777" w:rsidR="00D006C2" w:rsidRDefault="00000000">
      <w:pPr>
        <w:rPr>
          <w:sz w:val="24"/>
          <w:szCs w:val="24"/>
        </w:rPr>
      </w:pPr>
      <w:bookmarkStart w:id="15" w:name="_zjeb54570s9" w:colFirst="0" w:colLast="0"/>
      <w:bookmarkEnd w:id="15"/>
      <w:r>
        <w:rPr>
          <w:sz w:val="24"/>
          <w:szCs w:val="24"/>
        </w:rPr>
        <w:t>ECUD_CAMBIAR_CONTRASEÑA</w:t>
      </w:r>
    </w:p>
    <w:p w14:paraId="461EC756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14:paraId="25D1FA72" w14:textId="77777777" w:rsidR="00D006C2" w:rsidRDefault="00000000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>ECUD Cambiar Contraseña.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actualizar su contraseña de acceso en el sistema de administración.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Modificar la credencial de seguridad del usuario para mantener la protección e integridad de su cuenta.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470" w:type="dxa"/>
            <w:gridSpan w:val="4"/>
          </w:tcPr>
          <w:p w14:paraId="4B4118F2" w14:textId="77777777" w:rsidR="00D006C2" w:rsidRDefault="00000000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1B66D77B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77777777" w:rsidR="00D006C2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actualiza la contraseña del usuario en los registros y confirma el cambio exitoso.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CF36589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94D5B76" wp14:editId="67BA899E">
                  <wp:extent cx="3205163" cy="3628896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Cambiar Contraseña.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la opción de cambiar contraseña en la aplicación.</w:t>
            </w:r>
          </w:p>
        </w:tc>
        <w:tc>
          <w:tcPr>
            <w:tcW w:w="4838" w:type="dxa"/>
            <w:gridSpan w:val="3"/>
          </w:tcPr>
          <w:p w14:paraId="1E8964B4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los datos requeridos (usuario, contraseña actual y nueva contraseña).</w:t>
            </w:r>
          </w:p>
        </w:tc>
      </w:tr>
      <w:tr w:rsidR="00D006C2" w14:paraId="6AB14EC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28802A9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la información solicitada y envía los datos.</w:t>
            </w:r>
          </w:p>
        </w:tc>
        <w:tc>
          <w:tcPr>
            <w:tcW w:w="4838" w:type="dxa"/>
            <w:gridSpan w:val="3"/>
          </w:tcPr>
          <w:p w14:paraId="16DB009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los campos enviados no estén vacíos.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1F0956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actual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1BF2F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la nueva contraseña de forma exitosa y confirma la actualización al usuario.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559A85" w14:textId="77777777" w:rsidR="00D006C2" w:rsidRDefault="00000000">
            <w:pPr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Campos vacíos: Si el sistema detecta que algún campo está vacío, muestra un mensaje de advertencia indicando que los campos son obligatorios y retorna al paso 2 del flujo básico.</w:t>
            </w:r>
          </w:p>
          <w:p w14:paraId="2A15D043" w14:textId="77777777" w:rsidR="00D006C2" w:rsidRDefault="00000000">
            <w:pPr>
              <w:numPr>
                <w:ilvl w:val="0"/>
                <w:numId w:val="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actuales incorrectas: Si el sistema determina que el usuario no existe o la contraseña actual no coincide, deniega el cambio, muestra un mensaje de error de validación y retorna al paso 2 del flujo básico.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6" w:name="_4q9i8a6g1rei" w:colFirst="0" w:colLast="0"/>
      <w:bookmarkEnd w:id="16"/>
    </w:p>
    <w:p w14:paraId="73676F41" w14:textId="77777777" w:rsidR="00D006C2" w:rsidRDefault="00000000">
      <w:pPr>
        <w:rPr>
          <w:sz w:val="24"/>
          <w:szCs w:val="24"/>
        </w:rPr>
      </w:pPr>
      <w:bookmarkStart w:id="17" w:name="_khgzwrd4r2a4" w:colFirst="0" w:colLast="0"/>
      <w:bookmarkEnd w:id="17"/>
      <w:r>
        <w:rPr>
          <w:sz w:val="24"/>
          <w:szCs w:val="24"/>
        </w:rPr>
        <w:t>ECUD_CONVERTIR_UNIDADES_DE_LONGITUD</w:t>
      </w:r>
    </w:p>
    <w:p w14:paraId="6224099F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14:paraId="1B920017" w14:textId="77777777" w:rsidR="00D006C2" w:rsidRDefault="00000000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Convertir Unidades de Longitud.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64BAC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longitud de origen a una unidad de destino utilizando factores de conversión estandarizados.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longitud en otra unidad soportada.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1BB8DD2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98F8FC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7A3E64BC" wp14:editId="46AB878B">
                  <wp:extent cx="3962400" cy="34036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8AFCFD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Convertir Unidades de Longitud.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"Longitud".</w:t>
            </w:r>
          </w:p>
        </w:tc>
        <w:tc>
          <w:tcPr>
            <w:tcW w:w="4838" w:type="dxa"/>
            <w:gridSpan w:val="3"/>
          </w:tcPr>
          <w:p w14:paraId="7409011E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7BB53443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(Milímetro, Centímetro, Metro, Kilómetro, Yarda).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E7EADB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13299A72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E16B47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MILÍMETRO: 0.001</w:t>
            </w:r>
          </w:p>
          <w:p w14:paraId="081559A0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CENTÍMETRO: 0.01</w:t>
            </w:r>
          </w:p>
          <w:p w14:paraId="361C0B4B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METRO: 1.0</w:t>
            </w:r>
          </w:p>
          <w:p w14:paraId="6CEA10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KILÓMETRO: 1000.0</w:t>
            </w:r>
          </w:p>
          <w:p w14:paraId="6A8C451A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YARDA: 0.9144</w:t>
            </w:r>
          </w:p>
          <w:p w14:paraId="2243F035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2362DB1A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77E2BABA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161CB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FC51C7C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545C8BB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D68A014" w14:textId="77777777" w:rsidR="00D006C2" w:rsidRDefault="00000000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31D20CBD" w14:textId="77777777" w:rsidR="00D006C2" w:rsidRDefault="00000000">
            <w:pPr>
              <w:numPr>
                <w:ilvl w:val="0"/>
                <w:numId w:val="1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3D85B02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7A52B7DB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18" w:name="_5tgquzrzsyzz" w:colFirst="0" w:colLast="0"/>
      <w:bookmarkEnd w:id="18"/>
    </w:p>
    <w:p w14:paraId="69A8ABA0" w14:textId="77777777" w:rsidR="00D006C2" w:rsidRDefault="00000000">
      <w:pPr>
        <w:rPr>
          <w:sz w:val="24"/>
          <w:szCs w:val="24"/>
        </w:rPr>
      </w:pPr>
      <w:bookmarkStart w:id="19" w:name="_26m8t6mw72o7" w:colFirst="0" w:colLast="0"/>
      <w:bookmarkEnd w:id="19"/>
      <w:r>
        <w:rPr>
          <w:sz w:val="24"/>
          <w:szCs w:val="24"/>
        </w:rPr>
        <w:t>ECUD_CONVERTIR_UNIDADES_DE_MASA</w:t>
      </w:r>
    </w:p>
    <w:p w14:paraId="06CD125D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14:paraId="04462938" w14:textId="77777777" w:rsidR="00D006C2" w:rsidRDefault="00000000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>ECUD Convertir Unidades de Masa.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masa de origen a una unidad de destino utilizando factores de conversión estandarizados.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masa en otra unidad soportada.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D9381C8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2BB2AC6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D7BB417" wp14:editId="4DB8B2F7">
                  <wp:extent cx="3962400" cy="34036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Ilustración 4. Caso de Uso Convertir Unidades de Masa.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"Masa".</w:t>
            </w:r>
          </w:p>
        </w:tc>
        <w:tc>
          <w:tcPr>
            <w:tcW w:w="4838" w:type="dxa"/>
            <w:gridSpan w:val="3"/>
          </w:tcPr>
          <w:p w14:paraId="6F4B2F88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47FC7B09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(Miligramo, Gramo, Kilogramo, Tonelada, Onza).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3DE2E78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34AEA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01D754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4529874D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53872A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MILIGRAMO: 0.001</w:t>
            </w:r>
          </w:p>
          <w:p w14:paraId="41928CA4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GRAMO: 1.0</w:t>
            </w:r>
          </w:p>
          <w:p w14:paraId="2E2A36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KILOGRAMO: 1000.0</w:t>
            </w:r>
          </w:p>
          <w:p w14:paraId="247DE001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TONELADA: 1,000,000.0</w:t>
            </w:r>
          </w:p>
          <w:p w14:paraId="0C075E55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ONZA: 28.3495</w:t>
            </w:r>
          </w:p>
          <w:p w14:paraId="11BA9FCC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F912270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3CB2E976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B9C362E" w14:textId="77777777" w:rsidR="00D006C2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2D76B03" w14:textId="77777777" w:rsidR="00D006C2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0" w:name="_zf7jdp5ju8r9" w:colFirst="0" w:colLast="0"/>
      <w:bookmarkEnd w:id="20"/>
    </w:p>
    <w:p w14:paraId="3D7BA622" w14:textId="77777777" w:rsidR="00D006C2" w:rsidRDefault="00000000">
      <w:pPr>
        <w:rPr>
          <w:sz w:val="24"/>
          <w:szCs w:val="24"/>
        </w:rPr>
      </w:pPr>
      <w:bookmarkStart w:id="21" w:name="_kba8ynys8vut" w:colFirst="0" w:colLast="0"/>
      <w:bookmarkEnd w:id="21"/>
      <w:r>
        <w:rPr>
          <w:sz w:val="24"/>
          <w:szCs w:val="24"/>
        </w:rPr>
        <w:t>ECUD_CONVERTIR_UNIDADES_DE_TEMPERATURA</w:t>
      </w:r>
    </w:p>
    <w:p w14:paraId="4BA13015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14:paraId="01BE6548" w14:textId="77777777" w:rsidR="00D006C2" w:rsidRDefault="00000000">
      <w:pPr>
        <w:pStyle w:val="Ttulo4"/>
        <w:rPr>
          <w:b w:val="0"/>
          <w:bCs w:val="0"/>
        </w:rPr>
      </w:pPr>
      <w:bookmarkStart w:id="22" w:name="_yhmo2g75ulmw" w:colFirst="0" w:colLast="0"/>
      <w:bookmarkEnd w:id="22"/>
      <w:r>
        <w:t xml:space="preserve">Tabla 5. </w:t>
      </w:r>
      <w:r>
        <w:rPr>
          <w:b w:val="0"/>
          <w:bCs w:val="0"/>
        </w:rPr>
        <w:t>ECUD Convertir Unidades de Temperatura.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temperatura de origen a una unidad de destino utilizando factores de conversión estandarizados mediante fórmulas matemáticas.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temperatura en otra unidad soportada.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3" w:name="_h2cyjreaxskq" w:colFirst="0" w:colLast="0"/>
            <w:bookmarkEnd w:id="23"/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41B69B0D" wp14:editId="15671C17">
                  <wp:extent cx="3962400" cy="34036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4" w:name="_7kt5dbrw5595" w:colFirst="0" w:colLast="0"/>
            <w:bookmarkEnd w:id="24"/>
            <w:r>
              <w:rPr>
                <w:sz w:val="20"/>
                <w:szCs w:val="20"/>
              </w:rPr>
              <w:t>Ilustración 5. Caso de Uso Convertir Unidades de Temperatura.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"Temperatura".</w:t>
            </w:r>
          </w:p>
        </w:tc>
        <w:tc>
          <w:tcPr>
            <w:tcW w:w="4838" w:type="dxa"/>
            <w:gridSpan w:val="3"/>
          </w:tcPr>
          <w:p w14:paraId="2C609F44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1C07039D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(Celsius, Fahrenheit, Kelvin, Rankine).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27051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0CEB80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76E54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Fórmulas de Conversión. Las fórmulas fijas utilizadas son: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Desde CELSIUS:</w:t>
            </w:r>
          </w:p>
          <w:p w14:paraId="3D46642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)+32</m:t>
              </m:r>
            </m:oMath>
          </w:p>
          <w:p w14:paraId="507D0F1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valor+273.15</m:t>
              </m:r>
            </m:oMath>
          </w:p>
          <w:p w14:paraId="68B81CBF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(valor+273.15)×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7A33CB36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007D22D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FAHRENHEIT:</w:t>
            </w:r>
          </w:p>
          <w:p w14:paraId="3716D00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 - 32)×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01387C69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+273.15</m:t>
              </m:r>
            </m:oMath>
          </w:p>
          <w:p w14:paraId="6F097B05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valor+459.67</m:t>
              </m:r>
            </m:oMath>
          </w:p>
          <w:p w14:paraId="59C15578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8F8BC20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KELVIN:</w:t>
            </w:r>
          </w:p>
          <w:p w14:paraId="2956082B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 - 273.15</m:t>
              </m:r>
            </m:oMath>
          </w:p>
          <w:p w14:paraId="64842CB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+32</m:t>
              </m:r>
            </m:oMath>
          </w:p>
          <w:p w14:paraId="3DB4532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49E7D85D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5E643AA8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RANKINE:</w:t>
            </w:r>
          </w:p>
          <w:p w14:paraId="462B14D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(valor-491.67)×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7DCABBAA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valor-459.67</m:t>
              </m:r>
            </m:oMath>
          </w:p>
          <w:p w14:paraId="658E60D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</w:tc>
      </w:tr>
      <w:tr w:rsidR="00D006C2" w14:paraId="37046DE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8CC0C6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37765A7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7A800B" w14:textId="77777777" w:rsidR="00D006C2" w:rsidRDefault="00000000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08F11E5" w14:textId="77777777" w:rsidR="00D006C2" w:rsidRDefault="00000000">
            <w:pPr>
              <w:numPr>
                <w:ilvl w:val="0"/>
                <w:numId w:val="11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5110EBA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075BD273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2A380" w14:textId="77777777" w:rsidR="0063172C" w:rsidRDefault="0063172C">
      <w:pPr>
        <w:spacing w:line="240" w:lineRule="auto"/>
      </w:pPr>
      <w:r>
        <w:separator/>
      </w:r>
    </w:p>
  </w:endnote>
  <w:endnote w:type="continuationSeparator" w:id="0">
    <w:p w14:paraId="4330ECE4" w14:textId="77777777" w:rsidR="0063172C" w:rsidRDefault="006317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2328F506-953D-45BB-B6BC-11D7231722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D3EF09A-837E-49A1-B174-1D4175BB179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F5912B-B85A-4ACC-BCDA-BD4DBE95C4FF}"/>
    <w:embedBoldItalic r:id="rId4" w:fontKey="{DAA57700-F956-4FD1-9FCF-FEA6A5724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8EA876-AA13-4335-B17E-6145AF2D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8FA8" w14:textId="77777777" w:rsidR="0063172C" w:rsidRDefault="0063172C">
      <w:pPr>
        <w:spacing w:line="240" w:lineRule="auto"/>
      </w:pPr>
      <w:r>
        <w:separator/>
      </w:r>
    </w:p>
  </w:footnote>
  <w:footnote w:type="continuationSeparator" w:id="0">
    <w:p w14:paraId="7B596705" w14:textId="77777777" w:rsidR="0063172C" w:rsidRDefault="006317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63172C"/>
    <w:rsid w:val="00971C05"/>
    <w:rsid w:val="00CA4160"/>
    <w:rsid w:val="00D006C2"/>
    <w:rsid w:val="00D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3</cp:revision>
  <dcterms:created xsi:type="dcterms:W3CDTF">2026-05-10T18:47:00Z</dcterms:created>
  <dcterms:modified xsi:type="dcterms:W3CDTF">2026-05-10T18:59:00Z</dcterms:modified>
</cp:coreProperties>
</file>