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"index.html" %} {% block contenido%}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ndal" w:cs="Candal" w:eastAsia="Candal" w:hAnsi="Candal"/>
          <w:color w:val="16a085"/>
        </w:rPr>
      </w:pPr>
      <w:r w:rsidDel="00000000" w:rsidR="00000000" w:rsidRPr="00000000">
        <w:rPr>
          <w:rFonts w:ascii="Candal" w:cs="Candal" w:eastAsia="Candal" w:hAnsi="Candal"/>
          <w:color w:val="16a085"/>
          <w:rtl w:val="0"/>
        </w:rPr>
        <w:t xml:space="preserve">INSTITUCIONES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tupla in instituciones %}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</w:pPr>
      <w:r w:rsidDel="00000000" w:rsidR="00000000" w:rsidRPr="00000000">
        <w:rPr>
          <w:rtl w:val="0"/>
        </w:rPr>
        <w:t xml:space="preserve">Clasf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{{tupla.id_clasificacion_institucion}}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  <w:t xml:space="preserve">Ver mas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48"/>
          <w:szCs w:val="48"/>
          <w:rtl w:val="0"/>
        </w:rPr>
        <w:t xml:space="preserve">{{tupla.nombre}}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nd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