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"index.html" %} {% load staticfiles %} {% block contenido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ndal" w:cs="Candal" w:eastAsia="Candal" w:hAnsi="Candal"/>
          <w:color w:val="16a085"/>
        </w:rPr>
      </w:pPr>
      <w:r w:rsidDel="00000000" w:rsidR="00000000" w:rsidRPr="00000000">
        <w:rPr>
          <w:rFonts w:ascii="Candal" w:cs="Candal" w:eastAsia="Candal" w:hAnsi="Candal"/>
          <w:color w:val="16a085"/>
          <w:rtl w:val="0"/>
        </w:rPr>
        <w:t xml:space="preserve">{{tipo.tipo}}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tupla in tipo_institucion %}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</w:pPr>
      <w:r w:rsidDel="00000000" w:rsidR="00000000" w:rsidRPr="00000000">
        <w:rPr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{{tupla.tipo}}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Ver Mas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