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A</w:t>
      </w:r>
    </w:p>
    <w:p>
      <w:pPr>
        <w:spacing w:after="80"/>
      </w:pPr>
      <w:r>
        <w:rPr>
          <w:b/>
          <w:bCs/>
          <w:color w:val="1F3864"/>
          <w:sz w:val="30"/>
          <w:szCs w:val="30"/>
        </w:rPr>
        <w:t xml:space="preserve">Inyección SQL (SQL Injection)</w:t>
      </w:r>
    </w:p>
    <w:p>
      <w:pPr>
        <w:spacing w:after="200"/>
      </w:pPr>
      <w:r>
        <w:rPr>
          <w:i/>
          <w:iCs/>
          <w:color w:val="595959"/>
          <w:sz w:val="22"/>
          <w:szCs w:val="22"/>
        </w:rPr>
        <w:t xml:space="preserve">Anexo complementario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mediante pruebas manuales con Repeater, cómo una consulta SQL construida por concatenación de texto permite alterar la lógica de una consulta al insertar caracteres de control SQL en un parámetro.</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Juice Shop corriendo en 127.0.0.1:3000;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Juice Shop (127.0.0.1:3000). Punto a inspeccionar en este laboratorio: los parámetros de inicio de sesión (login), de búsqueda (search) y de filtro de productos.</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Juice Shop en 127.0.0.1:3000, la misma que ya usaste en el Laboratorio 1 (Sesión 2) y en el Laboratorio 5 (Sesión 6). Nunca repitas estas técnicas contra un sitio real sin autorización explícita por escrito — es exactamente el mismo principio de MITM/pruebas autorizadas visto en la Sesión 6, aplicado ahora a explotación activa.</w:t>
      </w:r>
    </w:p>
    <w:p>
      <w:pPr>
        <w:pBdr>
          <w:left w:val="single" w:color="0F6674" w:sz="14" w:space="8"/>
        </w:pBdr>
        <w:shd w:fill="F2F2F2" w:val="clear"/>
        <w:spacing w:after="160" w:before="100"/>
      </w:pPr>
      <w:r>
        <w:rPr>
          <w:i/>
          <w:iCs/>
          <w:color w:val="595959"/>
        </w:rPr>
        <w:t xml:space="preserve">Resultado de aprendizaje esperado: explicar, en tus propias palabras, por qué construir una consulta SQL pegando texto del usuario directamente es inseguro, y qué es una consulta parametrizada (prepared statement).</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automatizado de Burp — el objetivo es que entiendas cada solicitud que modificas, no que una herramienta lo haga por ti.</w:t>
      </w:r>
    </w:p>
    <w:p>
      <w:pPr>
        <w:pStyle w:val="Heading1"/>
        <w:spacing w:after="180" w:before="380"/>
      </w:pPr>
      <w:r>
        <w:t xml:space="preserve">Parte A — Bypass de inicio de sesión</w:t>
      </w:r>
    </w:p>
    <w:p>
      <w:pPr>
        <w:spacing w:after="80" w:before="220"/>
      </w:pPr>
      <w:r>
        <w:rPr>
          <w:b/>
          <w:bCs/>
          <w:color w:val="FFFFFF"/>
          <w:sz w:val="20"/>
          <w:szCs w:val="20"/>
          <w:shd w:fill="1F3864" w:val="clear"/>
        </w:rPr>
        <w:t xml:space="preserve">Paso 1</w:t>
      </w:r>
      <w:r>
        <w:rPr>
          <w:b/>
          <w:bCs/>
          <w:color w:val="1F3864"/>
          <w:sz w:val="22"/>
          <w:szCs w:val="22"/>
        </w:rPr>
        <w:t xml:space="preserve">  —  Intercepta el inicio de sesión normal</w:t>
      </w:r>
    </w:p>
    <w:p>
      <w:pPr>
        <w:spacing w:after="100"/>
      </w:pPr>
      <w:r>
        <w:rPr>
          <w:sz w:val="21"/>
          <w:szCs w:val="21"/>
        </w:rPr>
        <w:t xml:space="preserve">Con Intercept en ON, ve a la página de login de Juice Shop e intenta entrar con un correo y clave inventados (que sabes que van a fallar). Observa la solicitud interceptada en Burp.</w:t>
      </w:r>
    </w:p>
    <w:p>
      <w:pPr>
        <w:spacing w:after="120" w:before="20"/>
        <w:ind w:left="260"/>
      </w:pPr>
      <w:r>
        <w:rPr>
          <w:b/>
          <w:bCs/>
          <w:color w:val="0F6674"/>
          <w:sz w:val="20"/>
          <w:szCs w:val="20"/>
        </w:rPr>
        <w:t xml:space="preserve">Qué deberías ver / tener en cuenta:  </w:t>
      </w:r>
      <w:r>
        <w:rPr>
          <w:i/>
          <w:iCs/>
          <w:color w:val="595959"/>
          <w:sz w:val="20"/>
          <w:szCs w:val="20"/>
        </w:rPr>
        <w:t xml:space="preserve">Debe ser una solicitud POST a /rest/user/login con un cuerpo JSON tipo {"email":"...","password":"..."}.</w:t>
      </w:r>
    </w:p>
    <w:p>
      <w:pPr>
        <w:spacing w:after="80" w:before="220"/>
      </w:pPr>
      <w:r>
        <w:rPr>
          <w:b/>
          <w:bCs/>
          <w:color w:val="FFFFFF"/>
          <w:sz w:val="20"/>
          <w:szCs w:val="20"/>
          <w:shd w:fill="1F3864" w:val="clear"/>
        </w:rPr>
        <w:t xml:space="preserve">Paso 2</w:t>
      </w:r>
      <w:r>
        <w:rPr>
          <w:b/>
          <w:bCs/>
          <w:color w:val="1F3864"/>
          <w:sz w:val="22"/>
          <w:szCs w:val="22"/>
        </w:rPr>
        <w:t xml:space="preserve">  —  Envía la solicitud a Repeater</w:t>
      </w:r>
    </w:p>
    <w:p>
      <w:pPr>
        <w:spacing w:after="100"/>
      </w:pPr>
      <w:r>
        <w:rPr>
          <w:sz w:val="21"/>
          <w:szCs w:val="21"/>
        </w:rPr>
        <w:t xml:space="preserve">Clic derecho sobre la solicitud interceptada (o sobre la fila en HTTP History) → Send to Repeater.</w:t>
      </w:r>
    </w:p>
    <w:p>
      <w:pPr>
        <w:spacing w:after="80" w:before="220"/>
      </w:pPr>
      <w:r>
        <w:rPr>
          <w:b/>
          <w:bCs/>
          <w:color w:val="FFFFFF"/>
          <w:sz w:val="20"/>
          <w:szCs w:val="20"/>
          <w:shd w:fill="1F3864" w:val="clear"/>
        </w:rPr>
        <w:t xml:space="preserve">Paso 3</w:t>
      </w:r>
      <w:r>
        <w:rPr>
          <w:b/>
          <w:bCs/>
          <w:color w:val="1F3864"/>
          <w:sz w:val="22"/>
          <w:szCs w:val="22"/>
        </w:rPr>
        <w:t xml:space="preserve">  —  Modifica el campo email con un payload de SQLi</w:t>
      </w:r>
    </w:p>
    <w:p>
      <w:pPr>
        <w:spacing w:after="60"/>
      </w:pPr>
      <w:r>
        <w:rPr>
          <w:sz w:val="21"/>
          <w:szCs w:val="21"/>
        </w:rPr>
        <w:t xml:space="preserve">En Repeater, reemplaza el valor del campo "email" por el siguiente payload clásico, dejando la contraseña como cualquier texto, y pulsa Send.</w:t>
      </w:r>
    </w:p>
    <w:p>
      <w:pPr>
        <w:shd w:fill="1E1E1E" w:val="clear"/>
        <w:spacing w:after="60" w:before="60"/>
        <w:ind w:left="120" w:right="120"/>
      </w:pPr>
      <w:r>
        <w:rPr>
          <w:rFonts w:ascii="Consolas" w:cs="Consolas" w:eastAsia="Consolas" w:hAnsi="Consolas"/>
          <w:color w:val="D4D4D4"/>
          <w:sz w:val="19"/>
          <w:szCs w:val="19"/>
        </w:rPr>
        <w:t xml:space="preserve">' OR 1=1--</w:t>
      </w:r>
    </w:p>
    <w:p>
      <w:pPr>
        <w:spacing w:after="120" w:before="20"/>
        <w:ind w:left="260"/>
      </w:pPr>
      <w:r>
        <w:rPr>
          <w:b/>
          <w:bCs/>
          <w:color w:val="0F6674"/>
          <w:sz w:val="20"/>
          <w:szCs w:val="20"/>
        </w:rPr>
        <w:t xml:space="preserve">Qué deberías ver / tener en cuenta:  </w:t>
      </w:r>
      <w:r>
        <w:rPr>
          <w:i/>
          <w:iCs/>
          <w:color w:val="595959"/>
          <w:sz w:val="20"/>
          <w:szCs w:val="20"/>
        </w:rPr>
        <w:t xml:space="preserve">Interpreta el resultado: si la consulta se arma como SELECT * FROM users WHERE email='&lt;lo que escribiste&gt;' AND password='&lt;hash&gt;', tu payload cierra la comilla y agrega OR 1=1, una condición siempre verdadera, y -- comenta el resto de la consulta (incluida la verificación de contraseña).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código de estado de la respuesta y si el cuerpo de la respuesta incluye un token/usuario autenticado:</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4</w:t>
      </w:r>
      <w:r>
        <w:rPr>
          <w:b/>
          <w:bCs/>
          <w:color w:val="1F3864"/>
          <w:sz w:val="22"/>
          <w:szCs w:val="22"/>
        </w:rPr>
        <w:t xml:space="preserve">  —  Confirma el resultado</w:t>
      </w:r>
    </w:p>
    <w:p>
      <w:pPr>
        <w:spacing w:after="100"/>
      </w:pPr>
      <w:r>
        <w:rPr>
          <w:sz w:val="21"/>
          <w:szCs w:val="21"/>
        </w:rPr>
        <w:t xml:space="preserve">Revisa el código de estado (200 esperado) y el cuerpo de la respuesta.</w:t>
      </w:r>
    </w:p>
    <w:p>
      <w:pPr>
        <w:spacing w:after="120" w:before="20"/>
        <w:ind w:left="260"/>
      </w:pPr>
      <w:r>
        <w:rPr>
          <w:b/>
          <w:bCs/>
          <w:color w:val="0F6674"/>
          <w:sz w:val="20"/>
          <w:szCs w:val="20"/>
        </w:rPr>
        <w:t xml:space="preserve">Qué deberías ver / tener en cuenta:  </w:t>
      </w:r>
      <w:r>
        <w:rPr>
          <w:i/>
          <w:iCs/>
          <w:color w:val="595959"/>
          <w:sz w:val="20"/>
          <w:szCs w:val="20"/>
        </w:rPr>
        <w:t xml:space="preserve">Si el bypass funcionó, la respuesta trae un token de autenticación válido y datos de un usuario (normalmente el primero de la tabla) sin que hayas conocido su contraseña real.</w:t>
      </w:r>
    </w:p>
    <w:p>
      <w:pPr>
        <w:pStyle w:val="Heading1"/>
        <w:spacing w:after="180" w:before="380"/>
      </w:pPr>
      <w:r>
        <w:t xml:space="preserve">Parte B — Inyección en el buscador de productos</w:t>
      </w:r>
    </w:p>
    <w:p>
      <w:pPr>
        <w:spacing w:after="80" w:before="220"/>
      </w:pPr>
      <w:r>
        <w:rPr>
          <w:b/>
          <w:bCs/>
          <w:color w:val="FFFFFF"/>
          <w:sz w:val="20"/>
          <w:szCs w:val="20"/>
          <w:shd w:fill="1F3864" w:val="clear"/>
        </w:rPr>
        <w:t xml:space="preserve">Paso 1</w:t>
      </w:r>
      <w:r>
        <w:rPr>
          <w:b/>
          <w:bCs/>
          <w:color w:val="1F3864"/>
          <w:sz w:val="22"/>
          <w:szCs w:val="22"/>
        </w:rPr>
        <w:t xml:space="preserve">  —  Intercepta una búsqueda normal</w:t>
      </w:r>
    </w:p>
    <w:p>
      <w:pPr>
        <w:spacing w:after="100"/>
      </w:pPr>
      <w:r>
        <w:rPr>
          <w:sz w:val="21"/>
          <w:szCs w:val="21"/>
        </w:rPr>
        <w:t xml:space="preserve">Escribe cualquier texto en el buscador de productos de Juice Shop y envíalo a Repeater desde HTTP History.</w:t>
      </w:r>
    </w:p>
    <w:p>
      <w:pPr>
        <w:spacing w:after="120" w:before="20"/>
        <w:ind w:left="260"/>
      </w:pPr>
      <w:r>
        <w:rPr>
          <w:b/>
          <w:bCs/>
          <w:color w:val="0F6674"/>
          <w:sz w:val="20"/>
          <w:szCs w:val="20"/>
        </w:rPr>
        <w:t xml:space="preserve">Qué deberías ver / tener en cuenta:  </w:t>
      </w:r>
      <w:r>
        <w:rPr>
          <w:i/>
          <w:iCs/>
          <w:color w:val="595959"/>
          <w:sz w:val="20"/>
          <w:szCs w:val="20"/>
        </w:rPr>
        <w:t xml:space="preserve">Debe ser un GET a /rest/products/search?q=&lt;tu texto&gt;.</w:t>
      </w:r>
    </w:p>
    <w:p>
      <w:pPr>
        <w:spacing w:after="80" w:before="220"/>
      </w:pPr>
      <w:r>
        <w:rPr>
          <w:b/>
          <w:bCs/>
          <w:color w:val="FFFFFF"/>
          <w:sz w:val="20"/>
          <w:szCs w:val="20"/>
          <w:shd w:fill="1F3864" w:val="clear"/>
        </w:rPr>
        <w:t xml:space="preserve">Paso 2</w:t>
      </w:r>
      <w:r>
        <w:rPr>
          <w:b/>
          <w:bCs/>
          <w:color w:val="1F3864"/>
          <w:sz w:val="22"/>
          <w:szCs w:val="22"/>
        </w:rPr>
        <w:t xml:space="preserve">  —  Prueba un payload de cierre de comilla</w:t>
      </w:r>
    </w:p>
    <w:p>
      <w:pPr>
        <w:spacing w:after="60"/>
      </w:pPr>
      <w:r>
        <w:rPr>
          <w:sz w:val="21"/>
          <w:szCs w:val="21"/>
        </w:rPr>
        <w:t xml:space="preserve">En Repeater, reemplaza el valor de q por el siguiente payload y compara la respuesta con una búsqueda normal.</w:t>
      </w:r>
    </w:p>
    <w:p>
      <w:pPr>
        <w:shd w:fill="1E1E1E" w:val="clear"/>
        <w:spacing w:after="60" w:before="60"/>
        <w:ind w:left="120" w:right="120"/>
      </w:pPr>
      <w:r>
        <w:rPr>
          <w:rFonts w:ascii="Consolas" w:cs="Consolas" w:eastAsia="Consolas" w:hAnsi="Consolas"/>
          <w:color w:val="D4D4D4"/>
          <w:sz w:val="19"/>
          <w:szCs w:val="19"/>
        </w:rPr>
        <w:t xml:space="preserve">q=xyz'))--</w:t>
      </w:r>
    </w:p>
    <w:p>
      <w:pPr>
        <w:spacing w:after="120" w:before="20"/>
        <w:ind w:left="260"/>
      </w:pPr>
      <w:r>
        <w:rPr>
          <w:b/>
          <w:bCs/>
          <w:color w:val="0F6674"/>
          <w:sz w:val="20"/>
          <w:szCs w:val="20"/>
        </w:rPr>
        <w:t xml:space="preserve">Qué deberías ver / tener en cuenta:  </w:t>
      </w:r>
      <w:r>
        <w:rPr>
          <w:i/>
          <w:iCs/>
          <w:color w:val="595959"/>
          <w:sz w:val="20"/>
          <w:szCs w:val="20"/>
        </w:rPr>
        <w:t xml:space="preserve">Si el backend concatena el término de búsqueda dentro de una cláusula SQL sin parametrizar, un error de sintaxis SQL en la respuesta (o un comportamiento distinto al esperado) es evidencia de que el parámetro llega crudo hasta la base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qué diferencia observaste entre una búsqueda normal y la del payload (código de estado, contenido, error visible):</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Repeater con el bypass de login exitoso (payload, respuesta con token) y captura de la prueba sobre el buscador, con tu explicación en una frase de por qué ambas fallas comparten la misma causa raíz (concatenación de texto en una consulta SQL).</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El payload de login no funciona (sigue devolviendo error de credenciales).</w:t>
            </w:r>
          </w:p>
        </w:tc>
        <w:tc>
          <w:tcPr>
            <w:tcW w:type="dxa" w:w="4675"/>
            <w:tcMar>
              <w:top w:type="dxa" w:w="80"/>
              <w:left w:type="dxa" w:w="120"/>
              <w:bottom w:type="dxa" w:w="80"/>
              <w:right w:type="dxa" w:w="120"/>
            </w:tcMar>
          </w:tcPr>
          <w:p>
            <w:pPr>
              <w:spacing w:after="0"/>
            </w:pPr>
            <w:r>
              <w:t xml:space="preserve">Revisa que reemplazaste exactamente el campo email (no el password) y que el cuerpo sigue siendo JSON válido (comillas balanceadas en el resto del cuerpo).</w:t>
            </w:r>
          </w:p>
        </w:tc>
      </w:tr>
      <w:tr>
        <w:tc>
          <w:tcPr>
            <w:tcW w:type="dxa" w:w="4675"/>
            <w:tcMar>
              <w:top w:type="dxa" w:w="80"/>
              <w:left w:type="dxa" w:w="120"/>
              <w:bottom w:type="dxa" w:w="80"/>
              <w:right w:type="dxa" w:w="120"/>
            </w:tcMar>
          </w:tcPr>
          <w:p>
            <w:pPr>
              <w:spacing w:after="0"/>
            </w:pPr>
            <w:r>
              <w:t xml:space="preserve">No sabes si la aplicación es vulnerable o no a partir de la respuesta.</w:t>
            </w:r>
          </w:p>
        </w:tc>
        <w:tc>
          <w:tcPr>
            <w:tcW w:type="dxa" w:w="4675"/>
            <w:tcMar>
              <w:top w:type="dxa" w:w="80"/>
              <w:left w:type="dxa" w:w="120"/>
              <w:bottom w:type="dxa" w:w="80"/>
              <w:right w:type="dxa" w:w="120"/>
            </w:tcMar>
          </w:tcPr>
          <w:p>
            <w:pPr>
              <w:spacing w:after="0"/>
            </w:pPr>
            <w:r>
              <w:t xml:space="preserve">Compara siempre contra una solicitud de control (con datos inventados normales) — la diferencia de comportamiento es la evidencia, no una sola respuesta aislada.</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¿Qué hace exactamente el carácter -- en el payload de login?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es una consulta parametrizada (prepared statement) y por qué evita este problema?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Si tuvieras que explicárselo a un desarrollador en una frase, ¿cómo describirías la causa raíz de esta falla?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Cierra sesión de la cuenta a la que entraste por bypass. No se requiere reinicio de Juice Shop ni de la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A · Inyección SQL</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2026-08-20T00:48:24.872Z</dcterms:created>
  <dcterms:modified xsi:type="dcterms:W3CDTF">2026-08-20T00:48:24.872Z</dcterms:modified>
</cp:coreProperties>
</file>

<file path=docProps/custom.xml><?xml version="1.0" encoding="utf-8"?>
<Properties xmlns="http://schemas.openxmlformats.org/officeDocument/2006/custom-properties" xmlns:vt="http://schemas.openxmlformats.org/officeDocument/2006/docPropsVTypes"/>
</file>