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Laboratorio Complementario DVWA-D</w:t>
      </w:r>
    </w:p>
    <w:p>
      <w:pPr>
        <w:spacing w:after="80"/>
      </w:pPr>
      <w:r>
        <w:rPr>
          <w:b/>
          <w:bCs/>
          <w:color w:val="1F3864"/>
          <w:sz w:val="30"/>
          <w:szCs w:val="30"/>
        </w:rPr>
        <w:t xml:space="preserve">Autenticación y sesión (Weak Session IDs) — DVWA</w:t>
      </w:r>
    </w:p>
    <w:p>
      <w:pPr>
        <w:spacing w:after="200"/>
      </w:pPr>
      <w:r>
        <w:rPr>
          <w:i/>
          <w:iCs/>
          <w:color w:val="595959"/>
          <w:sz w:val="22"/>
          <w:szCs w:val="22"/>
        </w:rPr>
        <w:t xml:space="preserve">Anexo complementario DVWA — Sesión 6 (Burp Suite)</w:t>
      </w:r>
    </w:p>
    <w:p>
      <w:pPr>
        <w:spacing w:after="140"/>
      </w:pPr>
      <w:r>
        <w:rPr>
          <w:i/>
          <w:iCs/>
          <w:color w:val="595959"/>
          <w:sz w:val="18"/>
          <w:szCs w:val="18"/>
        </w:rPr>
        <w:t xml:space="preserve">Capacitación 40 horas — Renovación del sistema de análisis de vulnerabilidades — Contrato 035 CENAC Telemática 2026</w:t>
      </w:r>
    </w:p>
    <w:p>
      <w:pPr>
        <w:spacing w:after="100"/>
      </w:pPr>
    </w:p>
    <w:p>
      <w:pPr>
        <w:spacing w:after="260"/>
      </w:pPr>
      <w:r>
        <w:rPr>
          <w:b/>
          <w:bCs/>
        </w:rPr>
        <w:t xml:space="preserve">Nombre del participante:  </w:t>
      </w:r>
      <w:r>
        <w:t xml:space="preserve">_______________________________________________     </w:t>
      </w:r>
      <w:r>
        <w:rPr>
          <w:b/>
          <w:bCs/>
        </w:rPr>
        <w:t xml:space="preserve">Fecha:  </w:t>
      </w:r>
      <w:r>
        <w:t xml:space="preserve">______________</w:t>
      </w:r>
    </w:p>
    <w:p>
      <w:pPr>
        <w:pStyle w:val="Heading2"/>
        <w:spacing w:after="140" w:before="260"/>
      </w:pPr>
      <w:r>
        <w:t xml:space="preserve">Antes de empezar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DEDED" w:val="clear"/>
            <w:tcMar>
              <w:top w:type="dxa" w:w="100"/>
              <w:left w:type="dxa" w:w="120"/>
              <w:bottom w:type="dxa" w:w="100"/>
              <w:right w:type="dxa" w:w="120"/>
            </w:tcMar>
            <w:vAlign w:val="top"/>
          </w:tcPr>
          <w:p>
            <w:r>
              <w:rPr>
                <w:b/>
                <w:bCs/>
                <w:sz w:val="20"/>
                <w:szCs w:val="20"/>
              </w:rPr>
              <w:t xml:space="preserve">Duración estimada</w:t>
            </w:r>
          </w:p>
        </w:tc>
        <w:tc>
          <w:tcPr>
            <w:tcW w:type="dxa" w:w="6950"/>
            <w:tcMar>
              <w:top w:type="dxa" w:w="100"/>
              <w:left w:type="dxa" w:w="120"/>
              <w:bottom w:type="dxa" w:w="100"/>
              <w:right w:type="dxa" w:w="120"/>
            </w:tcMar>
            <w:vAlign w:val="top"/>
          </w:tcPr>
          <w:p>
            <w:r>
              <w:rPr>
                <w:sz w:val="20"/>
                <w:szCs w:val="20"/>
              </w:rPr>
              <w:t xml:space="preserve">45-60 minutos.</w:t>
            </w:r>
          </w:p>
        </w:tc>
      </w:tr>
      <w:tr>
        <w:tc>
          <w:tcPr>
            <w:tcW w:type="dxa" w:w="2400"/>
            <w:shd w:fill="EDEDED" w:val="clear"/>
            <w:tcMar>
              <w:top w:type="dxa" w:w="100"/>
              <w:left w:type="dxa" w:w="120"/>
              <w:bottom w:type="dxa" w:w="100"/>
              <w:right w:type="dxa" w:w="120"/>
            </w:tcMar>
            <w:vAlign w:val="top"/>
          </w:tcPr>
          <w:p>
            <w:r>
              <w:rPr>
                <w:b/>
                <w:bCs/>
                <w:sz w:val="20"/>
                <w:szCs w:val="20"/>
              </w:rPr>
              <w:t xml:space="preserve">Objetivo</w:t>
            </w:r>
          </w:p>
        </w:tc>
        <w:tc>
          <w:tcPr>
            <w:tcW w:type="dxa" w:w="6950"/>
            <w:tcMar>
              <w:top w:type="dxa" w:w="100"/>
              <w:left w:type="dxa" w:w="120"/>
              <w:bottom w:type="dxa" w:w="100"/>
              <w:right w:type="dxa" w:w="120"/>
            </w:tcMar>
            <w:vAlign w:val="top"/>
          </w:tcPr>
          <w:p>
            <w:r>
              <w:rPr>
                <w:sz w:val="20"/>
                <w:szCs w:val="20"/>
              </w:rPr>
              <w:t xml:space="preserve">Reconocer, mediante observación manual repetida (sin herramientas de análisis automatizado), que un identificador de sesión predecible es tan peligroso como no tener autenticación: si puedes adivinar el siguiente valor, puedes suplantar la sesión de otro usuario.</w:t>
            </w:r>
          </w:p>
        </w:tc>
      </w:tr>
      <w:tr>
        <w:tc>
          <w:tcPr>
            <w:tcW w:type="dxa" w:w="2400"/>
            <w:shd w:fill="EDEDED" w:val="clear"/>
            <w:tcMar>
              <w:top w:type="dxa" w:w="100"/>
              <w:left w:type="dxa" w:w="120"/>
              <w:bottom w:type="dxa" w:w="100"/>
              <w:right w:type="dxa" w:w="120"/>
            </w:tcMar>
            <w:vAlign w:val="top"/>
          </w:tcPr>
          <w:p>
            <w:r>
              <w:rPr>
                <w:b/>
                <w:bCs/>
                <w:sz w:val="20"/>
                <w:szCs w:val="20"/>
              </w:rPr>
              <w:t xml:space="preserve">Qué necesitas tener listo</w:t>
            </w:r>
          </w:p>
        </w:tc>
        <w:tc>
          <w:tcPr>
            <w:tcW w:type="dxa" w:w="6950"/>
            <w:tcMar>
              <w:top w:type="dxa" w:w="100"/>
              <w:left w:type="dxa" w:w="120"/>
              <w:bottom w:type="dxa" w:w="100"/>
              <w:right w:type="dxa" w:w="120"/>
            </w:tcMar>
            <w:vAlign w:val="top"/>
          </w:tcPr>
          <w:p>
            <w:r>
              <w:rPr>
                <w:sz w:val="20"/>
                <w:szCs w:val="20"/>
              </w:rPr>
              <w:t xml:space="preserve">Laboratorio 5 (Burp Suite, Sesión 6) entregado; Docker disponible en tu VM; Burp Suite configurado como proxy de Firefox con su CA importada (mismos pasos de la Parte A del Laboratorio 5).</w:t>
            </w:r>
          </w:p>
        </w:tc>
      </w:tr>
      <w:tr>
        <w:tc>
          <w:tcPr>
            <w:tcW w:type="dxa" w:w="2400"/>
            <w:shd w:fill="EDEDED" w:val="clear"/>
            <w:tcMar>
              <w:top w:type="dxa" w:w="100"/>
              <w:left w:type="dxa" w:w="120"/>
              <w:bottom w:type="dxa" w:w="100"/>
              <w:right w:type="dxa" w:w="120"/>
            </w:tcMar>
            <w:vAlign w:val="top"/>
          </w:tcPr>
          <w:p>
            <w:r>
              <w:rPr>
                <w:b/>
                <w:bCs/>
                <w:sz w:val="20"/>
                <w:szCs w:val="20"/>
              </w:rPr>
              <w:t xml:space="preserve">Arquitectura del laboratorio</w:t>
            </w:r>
          </w:p>
        </w:tc>
        <w:tc>
          <w:tcPr>
            <w:tcW w:type="dxa" w:w="6950"/>
            <w:tcMar>
              <w:top w:type="dxa" w:w="100"/>
              <w:left w:type="dxa" w:w="120"/>
              <w:bottom w:type="dxa" w:w="100"/>
              <w:right w:type="dxa" w:w="120"/>
            </w:tcMar>
            <w:vAlign w:val="top"/>
          </w:tcPr>
          <w:p>
            <w:r>
              <w:rPr>
                <w:sz w:val="20"/>
                <w:szCs w:val="20"/>
              </w:rPr>
              <w:t xml:space="preserve">Firefox → 127.0.0.1:8080 (Burp Suite) → DVWA (http://localhost:4280, contenedor Docker local). Punto a inspeccionar en este laboratorio: la cookie dvwaSession que genera el módulo Weak Session IDs. Nivel de seguridad de DVWA requerido: Low.</w:t>
            </w:r>
          </w:p>
        </w:tc>
      </w:tr>
      <w:tr>
        <w:tc>
          <w:tcPr>
            <w:tcW w:type="dxa" w:w="2400"/>
            <w:shd w:fill="EDEDED" w:val="clear"/>
            <w:tcMar>
              <w:top w:type="dxa" w:w="100"/>
              <w:left w:type="dxa" w:w="120"/>
              <w:bottom w:type="dxa" w:w="100"/>
              <w:right w:type="dxa" w:w="120"/>
            </w:tcMar>
            <w:vAlign w:val="top"/>
          </w:tcPr>
          <w:p>
            <w:r>
              <w:rPr>
                <w:b/>
                <w:bCs/>
                <w:sz w:val="20"/>
                <w:szCs w:val="20"/>
              </w:rPr>
              <w:t xml:space="preserve">Software que vas a usar</w:t>
            </w:r>
          </w:p>
        </w:tc>
        <w:tc>
          <w:tcPr>
            <w:tcW w:type="dxa" w:w="6950"/>
            <w:tcMar>
              <w:top w:type="dxa" w:w="100"/>
              <w:left w:type="dxa" w:w="120"/>
              <w:bottom w:type="dxa" w:w="100"/>
              <w:right w:type="dxa" w:w="120"/>
            </w:tcMar>
            <w:vAlign w:val="top"/>
          </w:tcPr>
          <w:p>
            <w:r>
              <w:rPr>
                <w:sz w:val="20"/>
                <w:szCs w:val="20"/>
              </w:rPr>
              <w:t xml:space="preserve">Docker, Burp Suite Community Edition (Proxy + Repeater), Firefox.</w:t>
            </w:r>
          </w:p>
        </w:tc>
      </w:tr>
    </w:tbl>
    <w:p>
      <w:pPr>
        <w:spacing w:after="120"/>
      </w:pPr>
    </w:p>
    <w:p>
      <w:pPr>
        <w:pBdr>
          <w:left w:val="single" w:color="B0431D" w:sz="18" w:space="8"/>
        </w:pBdr>
        <w:shd w:fill="FCEEEC" w:val="clear"/>
        <w:spacing w:after="180" w:before="100"/>
      </w:pPr>
      <w:r>
        <w:rPr>
          <w:b/>
          <w:bCs/>
          <w:color w:val="8A3315"/>
        </w:rPr>
        <w:t xml:space="preserve">Alcance autorizado: SOLO tu propia instancia local de DVWA en http://localhost:4280, levantada por ti mismo en un contenedor Docker. Nunca repitas estas técnicas contra un sitio real sin autorización explícita por escrito — mismo principio de MITM/pruebas autorizadas visto en la Sesión 6, aplicado ahora a explotación activa sobre una aplicación construida a propósito para practicar.</w:t>
      </w:r>
    </w:p>
    <w:p>
      <w:pPr>
        <w:pBdr>
          <w:left w:val="single" w:color="0F6674" w:sz="14" w:space="8"/>
        </w:pBdr>
        <w:shd w:fill="F2F2F2" w:val="clear"/>
        <w:spacing w:after="160" w:before="100"/>
      </w:pPr>
      <w:r>
        <w:rPr>
          <w:i/>
          <w:iCs/>
          <w:color w:val="595959"/>
        </w:rPr>
        <w:t xml:space="preserve">Resultado de aprendizaje esperado: explicar por qué un identificador de sesión debe ser impredecible, y cómo reconocer manualmente un patrón secuencial en un conjunto pequeño de valores capturados.</w:t>
      </w:r>
    </w:p>
    <w:p>
      <w:pPr>
        <w:pBdr>
          <w:left w:val="single" w:color="0F6674" w:sz="14" w:space="8"/>
        </w:pBdr>
        <w:shd w:fill="F2F2F2" w:val="clear"/>
        <w:spacing w:after="160" w:before="100"/>
      </w:pPr>
      <w:r>
        <w:rPr>
          <w:i/>
          <w:iCs/>
          <w:color w:val="595959"/>
        </w:rPr>
        <w:t xml:space="preserve">Técnica manual únicamente: Proxy (Intercept / HTTP History) y Repeater, igual que en el Laboratorio 5. No se usa el Scanner ni el Intruder de Burp — el objetivo es que entiendas cada solicitud que modificas, no que una herramienta lo haga por ti.</w:t>
      </w:r>
    </w:p>
    <w:p>
      <w:pPr>
        <w:pBdr>
          <w:left w:val="single" w:color="0F6674" w:sz="14" w:space="8"/>
        </w:pBdr>
        <w:shd w:fill="F2F2F2" w:val="clear"/>
        <w:spacing w:after="160" w:before="100"/>
      </w:pPr>
      <w:r>
        <w:rPr>
          <w:i/>
          <w:iCs/>
          <w:color w:val="595959"/>
        </w:rPr>
        <w:t xml:space="preserve">DVWA trae un módulo dedicado llamado "Weak Session IDs" — ejercicio nativo. Este anexo lo hace de forma manual (comparar 5-6 valores capturados en HTTP History), sin usar Burp Sequencer, para mantener la misma filosofía de "Proxy + Repeater únicamente" del resto del curso.</w:t>
      </w:r>
    </w:p>
    <w:p>
      <w:pPr>
        <w:pStyle w:val="Heading1"/>
        <w:spacing w:after="180" w:before="380"/>
      </w:pPr>
      <w:r>
        <w:t xml:space="preserve">Parte A — Levanta y prepara tu DVWA local</w:t>
      </w:r>
    </w:p>
    <w:p>
      <w:pPr>
        <w:spacing w:after="80" w:before="220"/>
      </w:pPr>
      <w:r>
        <w:rPr>
          <w:b/>
          <w:bCs/>
          <w:color w:val="FFFFFF"/>
          <w:sz w:val="20"/>
          <w:szCs w:val="20"/>
          <w:shd w:fill="1F3864" w:val="clear"/>
        </w:rPr>
        <w:t xml:space="preserve">Paso 1</w:t>
      </w:r>
      <w:r>
        <w:rPr>
          <w:b/>
          <w:bCs/>
          <w:color w:val="1F3864"/>
          <w:sz w:val="22"/>
          <w:szCs w:val="22"/>
        </w:rPr>
        <w:t xml:space="preserve">  —  Levanta el contenedor de DVWA</w:t>
      </w:r>
    </w:p>
    <w:p>
      <w:pPr>
        <w:spacing w:after="60"/>
      </w:pPr>
      <w:r>
        <w:rPr>
          <w:sz w:val="21"/>
          <w:szCs w:val="21"/>
        </w:rPr>
        <w:t xml:space="preserve">Inicia DVWA en Docker, publicado en el puerto 4280 de tu VM (para no chocar con Juice Shop en 3000, Burp en 8080, ZAP en 8081 ni el sitio HTTPS de laboratorio en 8443).</w:t>
      </w:r>
    </w:p>
    <w:p>
      <w:pPr>
        <w:shd w:fill="1E1E1E" w:val="clear"/>
        <w:spacing w:after="60" w:before="60"/>
        <w:ind w:left="120" w:right="120"/>
      </w:pPr>
      <w:r>
        <w:rPr>
          <w:rFonts w:ascii="Consolas" w:cs="Consolas" w:eastAsia="Consolas" w:hAnsi="Consolas"/>
          <w:color w:val="D4D4D4"/>
          <w:sz w:val="19"/>
          <w:szCs w:val="19"/>
        </w:rPr>
        <w:t xml:space="preserve">docker run --rm -it -p 4280:80 vulnerables/web-dvwa</w:t>
      </w:r>
    </w:p>
    <w:p>
      <w:pPr>
        <w:spacing w:after="120" w:before="20"/>
        <w:ind w:left="260"/>
      </w:pPr>
      <w:r>
        <w:rPr>
          <w:b/>
          <w:bCs/>
          <w:color w:val="0F6674"/>
          <w:sz w:val="20"/>
          <w:szCs w:val="20"/>
        </w:rPr>
        <w:t xml:space="preserve">Qué deberías ver / tener en cuenta:  </w:t>
      </w:r>
      <w:r>
        <w:rPr>
          <w:i/>
          <w:iCs/>
          <w:color w:val="595959"/>
          <w:sz w:val="20"/>
          <w:szCs w:val="20"/>
        </w:rPr>
        <w:t xml:space="preserve">Deja esta terminal abierta durante todo el laboratorio — el contenedor corre en primer plano mientras el comando siga activo (Ctrl+C para detenerlo al terminar).</w:t>
      </w:r>
    </w:p>
    <w:p>
      <w:pPr>
        <w:spacing w:after="80" w:before="220"/>
      </w:pPr>
      <w:r>
        <w:rPr>
          <w:b/>
          <w:bCs/>
          <w:color w:val="FFFFFF"/>
          <w:sz w:val="20"/>
          <w:szCs w:val="20"/>
          <w:shd w:fill="1F3864" w:val="clear"/>
        </w:rPr>
        <w:t xml:space="preserve">Paso 2</w:t>
      </w:r>
      <w:r>
        <w:rPr>
          <w:b/>
          <w:bCs/>
          <w:color w:val="1F3864"/>
          <w:sz w:val="22"/>
          <w:szCs w:val="22"/>
        </w:rPr>
        <w:t xml:space="preserve">  —  Inicializa la base de datos</w:t>
      </w:r>
    </w:p>
    <w:p>
      <w:pPr>
        <w:spacing w:after="100"/>
      </w:pPr>
      <w:r>
        <w:rPr>
          <w:sz w:val="21"/>
          <w:szCs w:val="21"/>
        </w:rPr>
        <w:t xml:space="preserve">Abre http://localhost:4280/setup.php en Firefox y haz clic en "Create / Reset Database".</w:t>
      </w:r>
    </w:p>
    <w:p>
      <w:pPr>
        <w:spacing w:after="120" w:before="20"/>
        <w:ind w:left="260"/>
      </w:pPr>
      <w:r>
        <w:rPr>
          <w:b/>
          <w:bCs/>
          <w:color w:val="0F6674"/>
          <w:sz w:val="20"/>
          <w:szCs w:val="20"/>
        </w:rPr>
        <w:t xml:space="preserve">Qué deberías ver / tener en cuenta:  </w:t>
      </w:r>
      <w:r>
        <w:rPr>
          <w:i/>
          <w:iCs/>
          <w:color w:val="595959"/>
          <w:sz w:val="20"/>
          <w:szCs w:val="20"/>
        </w:rPr>
        <w:t xml:space="preserve">Es un paso obligatorio la primera vez que se levanta el contenedor; sin esto, el login fallará aunque el contenedor esté corriendo.</w:t>
      </w:r>
    </w:p>
    <w:p>
      <w:pPr>
        <w:spacing w:after="80" w:before="220"/>
      </w:pPr>
      <w:r>
        <w:rPr>
          <w:b/>
          <w:bCs/>
          <w:color w:val="FFFFFF"/>
          <w:sz w:val="20"/>
          <w:szCs w:val="20"/>
          <w:shd w:fill="1F3864" w:val="clear"/>
        </w:rPr>
        <w:t xml:space="preserve">Paso 3</w:t>
      </w:r>
      <w:r>
        <w:rPr>
          <w:b/>
          <w:bCs/>
          <w:color w:val="1F3864"/>
          <w:sz w:val="22"/>
          <w:szCs w:val="22"/>
        </w:rPr>
        <w:t xml:space="preserve">  —  Inicia sesión con la cuenta de administrador</w:t>
      </w:r>
    </w:p>
    <w:p>
      <w:pPr>
        <w:spacing w:after="60"/>
      </w:pPr>
      <w:r>
        <w:rPr>
          <w:sz w:val="21"/>
          <w:szCs w:val="21"/>
        </w:rPr>
        <w:t xml:space="preserve">Ve a http://localhost:4280/login.php e inicia sesión con las credenciales por defecto de DVWA.</w:t>
      </w:r>
    </w:p>
    <w:p>
      <w:pPr>
        <w:shd w:fill="1E1E1E" w:val="clear"/>
        <w:spacing w:after="60" w:before="60"/>
        <w:ind w:left="120" w:right="120"/>
      </w:pPr>
      <w:r>
        <w:rPr>
          <w:rFonts w:ascii="Consolas" w:cs="Consolas" w:eastAsia="Consolas" w:hAnsi="Consolas"/>
          <w:color w:val="D4D4D4"/>
          <w:sz w:val="19"/>
          <w:szCs w:val="19"/>
        </w:rPr>
        <w:t xml:space="preserve">usuario: admin   /   clave: password</w:t>
      </w:r>
    </w:p>
    <w:p>
      <w:pPr>
        <w:spacing w:after="120" w:before="20"/>
        <w:ind w:left="260"/>
      </w:pPr>
      <w:r>
        <w:rPr>
          <w:b/>
          <w:bCs/>
          <w:color w:val="0F6674"/>
          <w:sz w:val="20"/>
          <w:szCs w:val="20"/>
        </w:rPr>
        <w:t xml:space="preserve">Qué deberías ver / tener en cuenta:  </w:t>
      </w:r>
      <w:r>
        <w:rPr>
          <w:i/>
          <w:iCs/>
          <w:color w:val="595959"/>
          <w:sz w:val="20"/>
          <w:szCs w:val="20"/>
        </w:rPr>
        <w:t xml:space="preserve">Son credenciales intencionalmente débiles y públicas, parte del propio diseño educativo de DVWA — no son un hallazgo de este ejercicio.</w:t>
      </w:r>
    </w:p>
    <w:p>
      <w:pPr>
        <w:spacing w:after="80" w:before="220"/>
      </w:pPr>
      <w:r>
        <w:rPr>
          <w:b/>
          <w:bCs/>
          <w:color w:val="FFFFFF"/>
          <w:sz w:val="20"/>
          <w:szCs w:val="20"/>
          <w:shd w:fill="1F3864" w:val="clear"/>
        </w:rPr>
        <w:t xml:space="preserve">Paso 4</w:t>
      </w:r>
      <w:r>
        <w:rPr>
          <w:b/>
          <w:bCs/>
          <w:color w:val="1F3864"/>
          <w:sz w:val="22"/>
          <w:szCs w:val="22"/>
        </w:rPr>
        <w:t xml:space="preserve">  —  Ajusta el nivel de seguridad a "Low"</w:t>
      </w:r>
    </w:p>
    <w:p>
      <w:pPr>
        <w:spacing w:after="100"/>
      </w:pPr>
      <w:r>
        <w:rPr>
          <w:sz w:val="21"/>
          <w:szCs w:val="21"/>
        </w:rPr>
        <w:t xml:space="preserve">En el menú lateral, entra a "DVWA Security", selecciona el nivel "Low" y confirma con Submit.</w:t>
      </w:r>
    </w:p>
    <w:p>
      <w:pPr>
        <w:spacing w:after="120" w:before="20"/>
        <w:ind w:left="260"/>
      </w:pPr>
      <w:r>
        <w:rPr>
          <w:b/>
          <w:bCs/>
          <w:color w:val="0F6674"/>
          <w:sz w:val="20"/>
          <w:szCs w:val="20"/>
        </w:rPr>
        <w:t xml:space="preserve">Qué deberías ver / tener en cuenta:  </w:t>
      </w:r>
      <w:r>
        <w:rPr>
          <w:i/>
          <w:iCs/>
          <w:color w:val="595959"/>
          <w:sz w:val="20"/>
          <w:szCs w:val="20"/>
        </w:rPr>
        <w:t xml:space="preserve">El nivel por defecto de esta imagen es "Impossible" (todas las protecciones activas) — si no cambias el nivel explícitamente, no vas a poder reproducir la falla de este ejercicio.</w:t>
      </w:r>
    </w:p>
    <w:p>
      <w:pPr>
        <w:pStyle w:val="Heading1"/>
        <w:spacing w:after="180" w:before="380"/>
      </w:pPr>
      <w:r>
        <w:t xml:space="preserve">Parte B — Captura varios valores de sesión</w:t>
      </w:r>
    </w:p>
    <w:p>
      <w:pPr>
        <w:spacing w:after="80" w:before="220"/>
      </w:pPr>
      <w:r>
        <w:rPr>
          <w:b/>
          <w:bCs/>
          <w:color w:val="FFFFFF"/>
          <w:sz w:val="20"/>
          <w:szCs w:val="20"/>
          <w:shd w:fill="1F3864" w:val="clear"/>
        </w:rPr>
        <w:t xml:space="preserve">Paso 1</w:t>
      </w:r>
      <w:r>
        <w:rPr>
          <w:b/>
          <w:bCs/>
          <w:color w:val="1F3864"/>
          <w:sz w:val="22"/>
          <w:szCs w:val="22"/>
        </w:rPr>
        <w:t xml:space="preserve">  —  Abre el módulo de sesiones débiles</w:t>
      </w:r>
    </w:p>
    <w:p>
      <w:pPr>
        <w:spacing w:after="100"/>
      </w:pPr>
      <w:r>
        <w:rPr>
          <w:sz w:val="21"/>
          <w:szCs w:val="21"/>
        </w:rPr>
        <w:t xml:space="preserve">Ve a http://localhost:4280/vulnerabilities/weak_id/. Vas a ver un botón "Generate" que crea un nuevo valor de sesión cada vez que lo presionas.</w:t>
      </w:r>
    </w:p>
    <w:p>
      <w:pPr>
        <w:spacing w:after="80" w:before="220"/>
      </w:pPr>
      <w:r>
        <w:rPr>
          <w:b/>
          <w:bCs/>
          <w:color w:val="FFFFFF"/>
          <w:sz w:val="20"/>
          <w:szCs w:val="20"/>
          <w:shd w:fill="1F3864" w:val="clear"/>
        </w:rPr>
        <w:t xml:space="preserve">Paso 2</w:t>
      </w:r>
      <w:r>
        <w:rPr>
          <w:b/>
          <w:bCs/>
          <w:color w:val="1F3864"/>
          <w:sz w:val="22"/>
          <w:szCs w:val="22"/>
        </w:rPr>
        <w:t xml:space="preserve">  —  Genera y captura al menos 5 valores consecutivos</w:t>
      </w:r>
    </w:p>
    <w:p>
      <w:pPr>
        <w:spacing w:after="100"/>
      </w:pPr>
      <w:r>
        <w:rPr>
          <w:sz w:val="21"/>
          <w:szCs w:val="21"/>
        </w:rPr>
        <w:t xml:space="preserve">Con HTTP History abierto en Burp, presiona "Generate" cinco o seis veces seguidas, dejando pasar unos segundos entre cada clic. Después de cada clic, ubica en HTTP History la cookie dvwaSession de la respuesta y anótala en orden.</w:t>
      </w:r>
    </w:p>
    <w:p>
      <w:pPr>
        <w:spacing w:after="120" w:before="20"/>
        <w:ind w:left="260"/>
      </w:pPr>
      <w:r>
        <w:rPr>
          <w:b/>
          <w:bCs/>
          <w:color w:val="0F6674"/>
          <w:sz w:val="20"/>
          <w:szCs w:val="20"/>
        </w:rPr>
        <w:t xml:space="preserve">Qué deberías ver / tener en cuenta:  </w:t>
      </w:r>
      <w:r>
        <w:rPr>
          <w:i/>
          <w:iCs/>
          <w:color w:val="595959"/>
          <w:sz w:val="20"/>
          <w:szCs w:val="20"/>
        </w:rPr>
        <w:t xml:space="preserve">No necesitas Repeater para este paso — el objetivo es observar el patrón directamente en HTTP History, generación tras generación.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spacing w:after="100"/>
            </w:pPr>
            <w:r>
              <w:rPr>
                <w:b/>
                <w:bCs/>
                <w:color w:val="1F3864"/>
                <w:sz w:val="20"/>
                <w:szCs w:val="20"/>
              </w:rPr>
              <w:t xml:space="preserve">Anota aquí, en orden, los 5-6 valores de dvwaSession que capturaste:</w:t>
            </w:r>
          </w:p>
          <w:p>
            <w:pPr>
              <w:pBdr>
                <w:bottom w:val="single" w:color="BBBBBB" w:sz="4" w:space="1"/>
              </w:pBdr>
              <w:spacing w:after="260"/>
            </w:pPr>
          </w:p>
          <w:p>
            <w:pPr>
              <w:pBdr>
                <w:bottom w:val="single" w:color="BBBBBB" w:sz="4" w:space="1"/>
              </w:pBdr>
              <w:spacing w:after="260"/>
            </w:pPr>
          </w:p>
          <w:p>
            <w:pPr>
              <w:pBdr>
                <w:bottom w:val="single" w:color="BBBBBB" w:sz="4" w:space="1"/>
              </w:pBdr>
              <w:spacing w:after="260"/>
            </w:pPr>
          </w:p>
          <w:p>
            <w:pPr>
              <w:pBdr>
                <w:bottom w:val="single" w:color="BBBBBB" w:sz="4" w:space="1"/>
              </w:pBdr>
              <w:spacing w:after="260"/>
            </w:pPr>
          </w:p>
          <w:p>
            <w:pPr>
              <w:pBdr>
                <w:bottom w:val="single" w:color="BBBBBB" w:sz="4" w:space="1"/>
              </w:pBdr>
              <w:spacing w:after="260"/>
            </w:pPr>
          </w:p>
          <w:p>
            <w:pPr>
              <w:pBdr>
                <w:bottom w:val="single" w:color="BBBBBB" w:sz="4" w:space="1"/>
              </w:pBdr>
              <w:spacing w:after="260"/>
            </w:pPr>
          </w:p>
        </w:tc>
      </w:tr>
    </w:tbl>
    <w:p>
      <w:pPr>
        <w:spacing w:after="80" w:before="220"/>
      </w:pPr>
      <w:r>
        <w:rPr>
          <w:b/>
          <w:bCs/>
          <w:color w:val="FFFFFF"/>
          <w:sz w:val="20"/>
          <w:szCs w:val="20"/>
          <w:shd w:fill="1F3864" w:val="clear"/>
        </w:rPr>
        <w:t xml:space="preserve">Paso 3</w:t>
      </w:r>
      <w:r>
        <w:rPr>
          <w:b/>
          <w:bCs/>
          <w:color w:val="1F3864"/>
          <w:sz w:val="22"/>
          <w:szCs w:val="22"/>
        </w:rPr>
        <w:t xml:space="preserve">  —  Analiza el patrón manualmente</w:t>
      </w:r>
    </w:p>
    <w:p>
      <w:pPr>
        <w:spacing w:after="100"/>
      </w:pPr>
      <w:r>
        <w:rPr>
          <w:sz w:val="21"/>
          <w:szCs w:val="21"/>
        </w:rPr>
        <w:t xml:space="preserve">Compara los valores anotados: ¿son números consecutivos (1, 2, 3, 4...)? ¿Cambian en un patrón obvio?</w:t>
      </w:r>
    </w:p>
    <w:p>
      <w:pPr>
        <w:spacing w:after="120" w:before="20"/>
        <w:ind w:left="260"/>
      </w:pPr>
      <w:r>
        <w:rPr>
          <w:b/>
          <w:bCs/>
          <w:color w:val="0F6674"/>
          <w:sz w:val="20"/>
          <w:szCs w:val="20"/>
        </w:rPr>
        <w:t xml:space="preserve">Qué deberías ver / tener en cuenta:  </w:t>
      </w:r>
      <w:r>
        <w:rPr>
          <w:i/>
          <w:iCs/>
          <w:color w:val="595959"/>
          <w:sz w:val="20"/>
          <w:szCs w:val="20"/>
        </w:rPr>
        <w:t xml:space="preserve">En el nivel "Low", DVWA genera estos valores como enteros secuenciales, sin ningún componente aleatorio — si el tuyo actual es 47, el siguiente casi con certeza va a ser 48.</w:t>
      </w:r>
    </w:p>
    <w:p>
      <w:pPr>
        <w:spacing w:after="80" w:before="220"/>
      </w:pPr>
      <w:r>
        <w:rPr>
          <w:b/>
          <w:bCs/>
          <w:color w:val="FFFFFF"/>
          <w:sz w:val="20"/>
          <w:szCs w:val="20"/>
          <w:shd w:fill="1F3864" w:val="clear"/>
        </w:rPr>
        <w:t xml:space="preserve">Paso 4</w:t>
      </w:r>
      <w:r>
        <w:rPr>
          <w:b/>
          <w:bCs/>
          <w:color w:val="1F3864"/>
          <w:sz w:val="22"/>
          <w:szCs w:val="22"/>
        </w:rPr>
        <w:t xml:space="preserve">  —  Demuestra el impacto: predice y verifica</w:t>
      </w:r>
    </w:p>
    <w:p>
      <w:pPr>
        <w:spacing w:after="100"/>
      </w:pPr>
      <w:r>
        <w:rPr>
          <w:sz w:val="21"/>
          <w:szCs w:val="21"/>
        </w:rPr>
        <w:t xml:space="preserve">Antes de presionar "Generate" de nuevo, escribe en tu bitácora cuál crees que va a ser el PRÓXIMO valor. Luego genera uno más y compara.</w:t>
      </w:r>
    </w:p>
    <w:p>
      <w:pPr>
        <w:spacing w:after="120" w:before="20"/>
        <w:ind w:left="260"/>
      </w:pPr>
      <w:r>
        <w:rPr>
          <w:b/>
          <w:bCs/>
          <w:color w:val="0F6674"/>
          <w:sz w:val="20"/>
          <w:szCs w:val="20"/>
        </w:rPr>
        <w:t xml:space="preserve">Qué deberías ver / tener en cuenta:  </w:t>
      </w:r>
      <w:r>
        <w:rPr>
          <w:i/>
          <w:iCs/>
          <w:color w:val="595959"/>
          <w:sz w:val="20"/>
          <w:szCs w:val="20"/>
        </w:rPr>
        <w:t xml:space="preserve">Si tu predicción fue correcta, acabas de demostrar que un atacante podría, en teoría, enviar solicitudes con valores de sesión adyacentes al tuyo y potencialmente acceder a la sesión de otro usuario — sin haber robado ninguna contraseña.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spacing w:after="100"/>
            </w:pPr>
            <w:r>
              <w:rPr>
                <w:b/>
                <w:bCs/>
                <w:color w:val="1F3864"/>
                <w:sz w:val="20"/>
                <w:szCs w:val="20"/>
              </w:rPr>
              <w:t xml:space="preserve">Anota aquí tu predicción y si fue correcta:</w:t>
            </w:r>
          </w:p>
          <w:p>
            <w:pPr>
              <w:pBdr>
                <w:bottom w:val="single" w:color="BBBBBB" w:sz="4" w:space="1"/>
              </w:pBdr>
              <w:spacing w:after="260"/>
            </w:pPr>
          </w:p>
          <w:p>
            <w:pPr>
              <w:pBdr>
                <w:bottom w:val="single" w:color="BBBBBB" w:sz="4" w:space="1"/>
              </w:pBdr>
              <w:spacing w:after="260"/>
            </w:pPr>
          </w:p>
        </w:tc>
      </w:tr>
    </w:tbl>
    <w:p>
      <w:pPr>
        <w:pStyle w:val="Heading2"/>
        <w:spacing w:after="140" w:before="260"/>
      </w:pPr>
      <w:r>
        <w:t xml:space="preserve">Entregable de este laboratorio</w:t>
      </w:r>
    </w:p>
    <w:p>
      <w:pPr>
        <w:pBdr>
          <w:left w:val="single" w:color="3C7A3C" w:sz="18" w:space="8"/>
        </w:pBdr>
        <w:shd w:fill="EAF1EA" w:val="clear"/>
        <w:spacing w:after="200" w:before="60"/>
      </w:pPr>
      <w:r>
        <w:rPr>
          <w:b/>
          <w:bCs/>
          <w:color w:val="2C5A2C"/>
        </w:rPr>
        <w:t xml:space="preserve">Lista de los 5-6 valores de dvwaSession capturados en orden, tu predicción documentada del siguiente valor y si se cumplió, más tu explicación en una frase de por qué un identificador de sesión secuencial rompe el modelo de autenticación aunque las contraseñas sean fuertes.</w:t>
      </w:r>
    </w:p>
    <w:p>
      <w:pPr>
        <w:pStyle w:val="Heading2"/>
        <w:spacing w:after="140" w:before="260"/>
      </w:pPr>
      <w:r>
        <w:t xml:space="preserve">Si algo no funciona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20"/>
              <w:bottom w:type="dxa" w:w="80"/>
              <w:right w:type="dxa" w:w="120"/>
            </w:tcMar>
          </w:tcPr>
          <w:p>
            <w:r>
              <w:rPr>
                <w:b/>
                <w:bCs/>
                <w:color w:val="FFFFFF"/>
              </w:rPr>
              <w:t xml:space="preserve">Si ves esto…</w:t>
            </w:r>
          </w:p>
        </w:tc>
        <w:tc>
          <w:tcPr>
            <w:tcW w:type="dxa" w:w="4675"/>
            <w:shd w:fill="1F3864" w:val="clear"/>
            <w:tcMar>
              <w:top w:type="dxa" w:w="80"/>
              <w:left w:type="dxa" w:w="120"/>
              <w:bottom w:type="dxa" w:w="80"/>
              <w:right w:type="dxa" w:w="120"/>
            </w:tcMar>
          </w:tcPr>
          <w:p>
            <w:r>
              <w:rPr>
                <w:b/>
                <w:bCs/>
                <w:color w:val="FFFFFF"/>
              </w:rPr>
              <w:t xml:space="preserve">…haz esto</w:t>
            </w:r>
          </w:p>
        </w:tc>
      </w:tr>
      <w:tr>
        <w:tc>
          <w:tcPr>
            <w:tcW w:type="dxa" w:w="4675"/>
            <w:tcMar>
              <w:top w:type="dxa" w:w="80"/>
              <w:left w:type="dxa" w:w="120"/>
              <w:bottom w:type="dxa" w:w="80"/>
              <w:right w:type="dxa" w:w="120"/>
            </w:tcMar>
          </w:tcPr>
          <w:p>
            <w:pPr>
              <w:spacing w:after="0"/>
            </w:pPr>
            <w:r>
              <w:t xml:space="preserve">Los valores de dvwaSession no parecen secuenciales.</w:t>
            </w:r>
          </w:p>
        </w:tc>
        <w:tc>
          <w:tcPr>
            <w:tcW w:type="dxa" w:w="4675"/>
            <w:tcMar>
              <w:top w:type="dxa" w:w="80"/>
              <w:left w:type="dxa" w:w="120"/>
              <w:bottom w:type="dxa" w:w="80"/>
              <w:right w:type="dxa" w:w="120"/>
            </w:tcMar>
          </w:tcPr>
          <w:p>
            <w:pPr>
              <w:spacing w:after="0"/>
            </w:pPr>
            <w:r>
              <w:t xml:space="preserve">Confirma que el nivel de seguridad de DVWA está en "Low" — en "Medium" el valor es un timestamp Unix (parece aleatorio pero es predecible de otra forma), y en "High" es un hash MD5 de un contador interno; cada nivel enseña una variante distinta del mismo problema.</w:t>
            </w:r>
          </w:p>
        </w:tc>
      </w:tr>
      <w:tr>
        <w:tc>
          <w:tcPr>
            <w:tcW w:type="dxa" w:w="4675"/>
            <w:tcMar>
              <w:top w:type="dxa" w:w="80"/>
              <w:left w:type="dxa" w:w="120"/>
              <w:bottom w:type="dxa" w:w="80"/>
              <w:right w:type="dxa" w:w="120"/>
            </w:tcMar>
          </w:tcPr>
          <w:p>
            <w:pPr>
              <w:spacing w:after="0"/>
            </w:pPr>
            <w:r>
              <w:t xml:space="preserve">No encuentras la cookie dvwaSession en HTTP History.</w:t>
            </w:r>
          </w:p>
        </w:tc>
        <w:tc>
          <w:tcPr>
            <w:tcW w:type="dxa" w:w="4675"/>
            <w:tcMar>
              <w:top w:type="dxa" w:w="80"/>
              <w:left w:type="dxa" w:w="120"/>
              <w:bottom w:type="dxa" w:w="80"/>
              <w:right w:type="dxa" w:w="120"/>
            </w:tcMar>
          </w:tcPr>
          <w:p>
            <w:pPr>
              <w:spacing w:after="0"/>
            </w:pPr>
            <w:r>
              <w:t xml:space="preserve">Revisa la respuesta (Response), no la solicitud (Request) — el servidor la envía en un encabezado Set-Cookie tras cada clic en "Generate".</w:t>
            </w:r>
          </w:p>
        </w:tc>
      </w:tr>
    </w:tbl>
    <w:p>
      <w:pPr>
        <w:spacing w:after="120"/>
      </w:pPr>
    </w:p>
    <w:p>
      <w:pPr>
        <w:pStyle w:val="Heading2"/>
        <w:spacing w:after="140" w:before="260"/>
      </w:pPr>
      <w:r>
        <w:t xml:space="preserve">Preguntas para tu bitácora</w:t>
      </w:r>
    </w:p>
    <w:p>
      <w:pPr>
        <w:spacing w:after="140"/>
      </w:pPr>
      <w:r>
        <w:t xml:space="preserve">Respóndelas con tus propias palabras antes de la socialización; no hay una única respuesta correcta, lo importante es que reflejen lo que observaste.</w:t>
      </w:r>
    </w:p>
    <w:p>
      <w:pPr>
        <w:spacing w:after="60"/>
      </w:pPr>
      <w:r>
        <w:rPr>
          <w:b/>
          <w:bCs/>
        </w:rPr>
        <w:t xml:space="preserve">1. </w:t>
      </w:r>
      <w:r>
        <w:t xml:space="preserve">¿Por qué un valor de sesión predecible es tan grave como no tener autenticación en absoluto?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spacing w:after="60"/>
      </w:pPr>
      <w:r>
        <w:rPr>
          <w:b/>
          <w:bCs/>
        </w:rPr>
        <w:t xml:space="preserve">2. </w:t>
      </w:r>
      <w:r>
        <w:t xml:space="preserve">¿Qué diferencia existe entre el problema del nivel "Low" (secuencial) y el del nivel "Medium" (timestamp), aunque ambos sean predecibles?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spacing w:after="60"/>
      </w:pPr>
      <w:r>
        <w:rPr>
          <w:b/>
          <w:bCs/>
        </w:rPr>
        <w:t xml:space="preserve">3. </w:t>
      </w:r>
      <w:r>
        <w:t xml:space="preserve">¿Qué propiedad debería tener un identificador de sesión bien diseñado?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pStyle w:val="Heading2"/>
        <w:spacing w:after="140" w:before="260"/>
      </w:pPr>
      <w:r>
        <w:t xml:space="preserve">Al terminar</w:t>
      </w:r>
    </w:p>
    <w:p>
      <w:pPr>
        <w:pBdr>
          <w:left w:val="single" w:color="0F6674" w:sz="14" w:space="8"/>
        </w:pBdr>
        <w:shd w:fill="F2F2F2" w:val="clear"/>
        <w:spacing w:after="160" w:before="100"/>
      </w:pPr>
      <w:r>
        <w:rPr>
          <w:i/>
          <w:iCs/>
          <w:color w:val="595959"/>
        </w:rPr>
        <w:t xml:space="preserve">No se requiere reinicio de VM ni del contenedor.</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Anexo Complementario DVWA-D · Autenticación (Weak Session IDs)</w:t>
    </w:r>
    <w:r>
      <w:rPr>
        <w:color w:val="595959"/>
        <w:sz w:val="16"/>
        <w:szCs w:val="16"/>
      </w:rPr>
      <w:t xml:space="preserve">	Página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2026-08-20T01:02:15.729Z</dcterms:created>
  <dcterms:modified xsi:type="dcterms:W3CDTF">2026-08-20T01:02:15.729Z</dcterms:modified>
</cp:coreProperties>
</file>

<file path=docProps/custom.xml><?xml version="1.0" encoding="utf-8"?>
<Properties xmlns="http://schemas.openxmlformats.org/officeDocument/2006/custom-properties" xmlns:vt="http://schemas.openxmlformats.org/officeDocument/2006/docPropsVTypes"/>
</file>