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DVWA-F</w:t>
      </w:r>
    </w:p>
    <w:p>
      <w:pPr>
        <w:spacing w:after="80"/>
      </w:pPr>
      <w:r>
        <w:rPr>
          <w:b/>
          <w:bCs/>
          <w:color w:val="1F3864"/>
          <w:sz w:val="30"/>
          <w:szCs w:val="30"/>
        </w:rPr>
        <w:t xml:space="preserve">Lógica de negocio (adaptado de Insecure CAPTCHA) — DVWA</w:t>
      </w:r>
    </w:p>
    <w:p>
      <w:pPr>
        <w:spacing w:after="200"/>
      </w:pPr>
      <w:r>
        <w:rPr>
          <w:i/>
          <w:iCs/>
          <w:color w:val="595959"/>
          <w:sz w:val="22"/>
          <w:szCs w:val="22"/>
        </w:rPr>
        <w:t xml:space="preserve">Anexo complementario DVWA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Reconocer que una aplicación puede fallar no por una falla técnica clásica (inyección, XSS), sino porque asume que el usuario va a completar los pasos de un flujo EN ORDEN — sin verificar en el servidor que el paso anterior realmente ocurrió.</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Docker disponible en tu VM; Burp Suite configurado como proxy de Firefox con su CA importada (mismos pasos de la Parte A del Laboratorio 5).</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DVWA (http://localhost:4280, contenedor Docker local). Punto a inspeccionar en este laboratorio: el flujo de dos pasos (step=1 y step=2) del módulo Insecure CAPTCHA, usado para cambiar la contraseña de la cuenta. Nivel de seguridad de DVWA requerido: Low.</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Docker, 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DVWA en http://localhost:4280, levantada por ti mismo en un contenedor Docker. Nunca repitas estas técnicas contra un sitio real sin autorización explícita por escrito — mismo principio de MITM/pruebas autorizadas visto en la Sesión 6, aplicado ahora a explotación activa sobre una aplicación construida a propósito para practicar.</w:t>
      </w:r>
    </w:p>
    <w:p>
      <w:pPr>
        <w:pBdr>
          <w:left w:val="single" w:color="0F6674" w:sz="14" w:space="8"/>
        </w:pBdr>
        <w:shd w:fill="F2F2F2" w:val="clear"/>
        <w:spacing w:after="160" w:before="100"/>
      </w:pPr>
      <w:r>
        <w:rPr>
          <w:i/>
          <w:iCs/>
          <w:color w:val="595959"/>
        </w:rPr>
        <w:t xml:space="preserve">Resultado de aprendizaje esperado: explicar por qué la lógica de negocio no se corrige con un filtro de caracteres, sino verificando en el servidor cada supuesto sobre el que se construyó la secuencia del flujo.</w:t>
      </w:r>
    </w:p>
    <w:p>
      <w:pPr>
        <w:pBdr>
          <w:left w:val="single" w:color="0F6674" w:sz="14" w:space="8"/>
        </w:pBdr>
        <w:shd w:fill="F2F2F2" w:val="clear"/>
        <w:spacing w:after="160" w:before="100"/>
      </w:pPr>
      <w:r>
        <w:rPr>
          <w:i/>
          <w:iCs/>
          <w:color w:val="595959"/>
        </w:rPr>
        <w:t xml:space="preserve">Técnica manual únicamente: Proxy (Intercept / HTTP History) y Repeater, igual que en el Laboratorio 5. No se usa el Scanner ni el Intruder de Burp — el objetivo es que entiendas cada solicitud que modificas, no que una herramienta lo haga por ti.</w:t>
      </w:r>
    </w:p>
    <w:p>
      <w:pPr>
        <w:pBdr>
          <w:left w:val="single" w:color="0F6674" w:sz="14" w:space="8"/>
        </w:pBdr>
        <w:shd w:fill="F2F2F2" w:val="clear"/>
        <w:spacing w:after="160" w:before="100"/>
      </w:pPr>
      <w:r>
        <w:rPr>
          <w:i/>
          <w:iCs/>
          <w:color w:val="595959"/>
        </w:rPr>
        <w:t xml:space="preserve">IMPORTANTE — adaptación explícita: DVWA no trae un módulo de "lógica de negocio" de comercio (canasta, cupones, precios) porque no es una aplicación de tipo tienda, como sí lo es Juice Shop. El módulo más cercano en espíritu, verificado en la documentación pública de DVWA, es "Insecure CAPTCHA": expone exactamente el mismo tipo de falla que pide la tabla original — el servidor asume una SECUENCIA de pasos que el cliente debería seguir, sin verificarla — aplicada aquí a un flujo de cambio de contraseña en vez de a un flujo de compra.</w:t>
      </w:r>
    </w:p>
    <w:p>
      <w:pPr>
        <w:pStyle w:val="Heading1"/>
        <w:spacing w:after="180" w:before="380"/>
      </w:pPr>
      <w:r>
        <w:t xml:space="preserve">Parte A — Levanta y prepara tu DVWA local</w:t>
      </w:r>
    </w:p>
    <w:p>
      <w:pPr>
        <w:spacing w:after="80" w:before="220"/>
      </w:pPr>
      <w:r>
        <w:rPr>
          <w:b/>
          <w:bCs/>
          <w:color w:val="FFFFFF"/>
          <w:sz w:val="20"/>
          <w:szCs w:val="20"/>
          <w:shd w:fill="1F3864" w:val="clear"/>
        </w:rPr>
        <w:t xml:space="preserve">Paso 1</w:t>
      </w:r>
      <w:r>
        <w:rPr>
          <w:b/>
          <w:bCs/>
          <w:color w:val="1F3864"/>
          <w:sz w:val="22"/>
          <w:szCs w:val="22"/>
        </w:rPr>
        <w:t xml:space="preserve">  —  Levanta el contenedor de DVWA</w:t>
      </w:r>
    </w:p>
    <w:p>
      <w:pPr>
        <w:spacing w:after="60"/>
      </w:pPr>
      <w:r>
        <w:rPr>
          <w:sz w:val="21"/>
          <w:szCs w:val="21"/>
        </w:rPr>
        <w:t xml:space="preserve">Inicia DVWA en Docker, publicado en el puerto 4280 de tu VM (para no chocar con Juice Shop en 3000, Burp en 8080, ZAP en 8081 ni el sitio HTTPS de laboratorio en 8443).</w:t>
      </w:r>
    </w:p>
    <w:p>
      <w:pPr>
        <w:shd w:fill="1E1E1E" w:val="clear"/>
        <w:spacing w:after="60" w:before="60"/>
        <w:ind w:left="120" w:right="120"/>
      </w:pPr>
      <w:r>
        <w:rPr>
          <w:rFonts w:ascii="Consolas" w:cs="Consolas" w:eastAsia="Consolas" w:hAnsi="Consolas"/>
          <w:color w:val="D4D4D4"/>
          <w:sz w:val="19"/>
          <w:szCs w:val="19"/>
        </w:rPr>
        <w:t xml:space="preserve">docker run --rm -it -p 4280:80 vulnerables/web-dvwa</w:t>
      </w:r>
    </w:p>
    <w:p>
      <w:pPr>
        <w:spacing w:after="120" w:before="20"/>
        <w:ind w:left="260"/>
      </w:pPr>
      <w:r>
        <w:rPr>
          <w:b/>
          <w:bCs/>
          <w:color w:val="0F6674"/>
          <w:sz w:val="20"/>
          <w:szCs w:val="20"/>
        </w:rPr>
        <w:t xml:space="preserve">Qué deberías ver / tener en cuenta:  </w:t>
      </w:r>
      <w:r>
        <w:rPr>
          <w:i/>
          <w:iCs/>
          <w:color w:val="595959"/>
          <w:sz w:val="20"/>
          <w:szCs w:val="20"/>
        </w:rPr>
        <w:t xml:space="preserve">Deja esta terminal abierta durante todo el laboratorio — el contenedor corre en primer plano mientras el comando siga activo (Ctrl+C para detenerlo al terminar).</w:t>
      </w:r>
    </w:p>
    <w:p>
      <w:pPr>
        <w:spacing w:after="80" w:before="220"/>
      </w:pPr>
      <w:r>
        <w:rPr>
          <w:b/>
          <w:bCs/>
          <w:color w:val="FFFFFF"/>
          <w:sz w:val="20"/>
          <w:szCs w:val="20"/>
          <w:shd w:fill="1F3864" w:val="clear"/>
        </w:rPr>
        <w:t xml:space="preserve">Paso 2</w:t>
      </w:r>
      <w:r>
        <w:rPr>
          <w:b/>
          <w:bCs/>
          <w:color w:val="1F3864"/>
          <w:sz w:val="22"/>
          <w:szCs w:val="22"/>
        </w:rPr>
        <w:t xml:space="preserve">  —  Inicializa la base de datos</w:t>
      </w:r>
    </w:p>
    <w:p>
      <w:pPr>
        <w:spacing w:after="100"/>
      </w:pPr>
      <w:r>
        <w:rPr>
          <w:sz w:val="21"/>
          <w:szCs w:val="21"/>
        </w:rPr>
        <w:t xml:space="preserve">Abre http://localhost:4280/setup.php en Firefox y haz clic en "Create / Reset Database".</w:t>
      </w:r>
    </w:p>
    <w:p>
      <w:pPr>
        <w:spacing w:after="120" w:before="20"/>
        <w:ind w:left="260"/>
      </w:pPr>
      <w:r>
        <w:rPr>
          <w:b/>
          <w:bCs/>
          <w:color w:val="0F6674"/>
          <w:sz w:val="20"/>
          <w:szCs w:val="20"/>
        </w:rPr>
        <w:t xml:space="preserve">Qué deberías ver / tener en cuenta:  </w:t>
      </w:r>
      <w:r>
        <w:rPr>
          <w:i/>
          <w:iCs/>
          <w:color w:val="595959"/>
          <w:sz w:val="20"/>
          <w:szCs w:val="20"/>
        </w:rPr>
        <w:t xml:space="preserve">Es un paso obligatorio la primera vez que se levanta el contenedor; sin esto, el login fallará aunque el contenedor esté corriendo.</w:t>
      </w:r>
    </w:p>
    <w:p>
      <w:pPr>
        <w:spacing w:after="80" w:before="220"/>
      </w:pPr>
      <w:r>
        <w:rPr>
          <w:b/>
          <w:bCs/>
          <w:color w:val="FFFFFF"/>
          <w:sz w:val="20"/>
          <w:szCs w:val="20"/>
          <w:shd w:fill="1F3864" w:val="clear"/>
        </w:rPr>
        <w:t xml:space="preserve">Paso 3</w:t>
      </w:r>
      <w:r>
        <w:rPr>
          <w:b/>
          <w:bCs/>
          <w:color w:val="1F3864"/>
          <w:sz w:val="22"/>
          <w:szCs w:val="22"/>
        </w:rPr>
        <w:t xml:space="preserve">  —  Inicia sesión con la cuenta de administrador</w:t>
      </w:r>
    </w:p>
    <w:p>
      <w:pPr>
        <w:spacing w:after="60"/>
      </w:pPr>
      <w:r>
        <w:rPr>
          <w:sz w:val="21"/>
          <w:szCs w:val="21"/>
        </w:rPr>
        <w:t xml:space="preserve">Ve a http://localhost:4280/login.php e inicia sesión con las credenciales por defecto de DVWA.</w:t>
      </w:r>
    </w:p>
    <w:p>
      <w:pPr>
        <w:shd w:fill="1E1E1E" w:val="clear"/>
        <w:spacing w:after="60" w:before="60"/>
        <w:ind w:left="120" w:right="120"/>
      </w:pPr>
      <w:r>
        <w:rPr>
          <w:rFonts w:ascii="Consolas" w:cs="Consolas" w:eastAsia="Consolas" w:hAnsi="Consolas"/>
          <w:color w:val="D4D4D4"/>
          <w:sz w:val="19"/>
          <w:szCs w:val="19"/>
        </w:rPr>
        <w:t xml:space="preserve">usuario: admin   /   clave: password</w:t>
      </w:r>
    </w:p>
    <w:p>
      <w:pPr>
        <w:spacing w:after="120" w:before="20"/>
        <w:ind w:left="260"/>
      </w:pPr>
      <w:r>
        <w:rPr>
          <w:b/>
          <w:bCs/>
          <w:color w:val="0F6674"/>
          <w:sz w:val="20"/>
          <w:szCs w:val="20"/>
        </w:rPr>
        <w:t xml:space="preserve">Qué deberías ver / tener en cuenta:  </w:t>
      </w:r>
      <w:r>
        <w:rPr>
          <w:i/>
          <w:iCs/>
          <w:color w:val="595959"/>
          <w:sz w:val="20"/>
          <w:szCs w:val="20"/>
        </w:rPr>
        <w:t xml:space="preserve">Son credenciales intencionalmente débiles y públicas, parte del propio diseño educativo de DVWA — no son un hallazgo de este ejercicio.</w:t>
      </w:r>
    </w:p>
    <w:p>
      <w:pPr>
        <w:spacing w:after="80" w:before="220"/>
      </w:pPr>
      <w:r>
        <w:rPr>
          <w:b/>
          <w:bCs/>
          <w:color w:val="FFFFFF"/>
          <w:sz w:val="20"/>
          <w:szCs w:val="20"/>
          <w:shd w:fill="1F3864" w:val="clear"/>
        </w:rPr>
        <w:t xml:space="preserve">Paso 4</w:t>
      </w:r>
      <w:r>
        <w:rPr>
          <w:b/>
          <w:bCs/>
          <w:color w:val="1F3864"/>
          <w:sz w:val="22"/>
          <w:szCs w:val="22"/>
        </w:rPr>
        <w:t xml:space="preserve">  —  Ajusta el nivel de seguridad a "Low"</w:t>
      </w:r>
    </w:p>
    <w:p>
      <w:pPr>
        <w:spacing w:after="100"/>
      </w:pPr>
      <w:r>
        <w:rPr>
          <w:sz w:val="21"/>
          <w:szCs w:val="21"/>
        </w:rPr>
        <w:t xml:space="preserve">En el menú lateral, entra a "DVWA Security", selecciona el nivel "Low" y confirma con Submit.</w:t>
      </w:r>
    </w:p>
    <w:p>
      <w:pPr>
        <w:spacing w:after="120" w:before="20"/>
        <w:ind w:left="260"/>
      </w:pPr>
      <w:r>
        <w:rPr>
          <w:b/>
          <w:bCs/>
          <w:color w:val="0F6674"/>
          <w:sz w:val="20"/>
          <w:szCs w:val="20"/>
        </w:rPr>
        <w:t xml:space="preserve">Qué deberías ver / tener en cuenta:  </w:t>
      </w:r>
      <w:r>
        <w:rPr>
          <w:i/>
          <w:iCs/>
          <w:color w:val="595959"/>
          <w:sz w:val="20"/>
          <w:szCs w:val="20"/>
        </w:rPr>
        <w:t xml:space="preserve">El nivel por defecto de esta imagen es "Impossible" (todas las protecciones activas) — si no cambias el nivel explícitamente, no vas a poder reproducir la falla de este ejercicio.</w:t>
      </w:r>
    </w:p>
    <w:p>
      <w:pPr>
        <w:pStyle w:val="Heading1"/>
        <w:spacing w:after="180" w:before="380"/>
      </w:pPr>
      <w:r>
        <w:t xml:space="preserve">Parte B — Observa el flujo normal de dos pasos</w:t>
      </w:r>
    </w:p>
    <w:p>
      <w:pPr>
        <w:spacing w:after="80" w:before="220"/>
      </w:pPr>
      <w:r>
        <w:rPr>
          <w:b/>
          <w:bCs/>
          <w:color w:val="FFFFFF"/>
          <w:sz w:val="20"/>
          <w:szCs w:val="20"/>
          <w:shd w:fill="1F3864" w:val="clear"/>
        </w:rPr>
        <w:t xml:space="preserve">Paso 1</w:t>
      </w:r>
      <w:r>
        <w:rPr>
          <w:b/>
          <w:bCs/>
          <w:color w:val="1F3864"/>
          <w:sz w:val="22"/>
          <w:szCs w:val="22"/>
        </w:rPr>
        <w:t xml:space="preserve">  —  Completa el flujo tal como está pensado</w:t>
      </w:r>
    </w:p>
    <w:p>
      <w:pPr>
        <w:spacing w:after="100"/>
      </w:pPr>
      <w:r>
        <w:rPr>
          <w:sz w:val="21"/>
          <w:szCs w:val="21"/>
        </w:rPr>
        <w:t xml:space="preserve">Ve a http://localhost:4280/vulnerabilities/captcha/. Completa el Paso 1: escribe una nueva contraseña en ambos campos y resuelve el CAPTCHA (si tu instalación no tiene claves de reCAPTCHA configuradas, el widget puede no cargar correctamente — no es un bloqueo para este ejercicio, sigue al paso 2 de todas formas).</w:t>
      </w:r>
    </w:p>
    <w:p>
      <w:pPr>
        <w:spacing w:after="120" w:before="20"/>
        <w:ind w:left="260"/>
      </w:pPr>
      <w:r>
        <w:rPr>
          <w:b/>
          <w:bCs/>
          <w:color w:val="0F6674"/>
          <w:sz w:val="20"/>
          <w:szCs w:val="20"/>
        </w:rPr>
        <w:t xml:space="preserve">Qué deberías ver / tener en cuenta:  </w:t>
      </w:r>
      <w:r>
        <w:rPr>
          <w:i/>
          <w:iCs/>
          <w:color w:val="595959"/>
          <w:sz w:val="20"/>
          <w:szCs w:val="20"/>
        </w:rPr>
        <w:t xml:space="preserve">El flujo esperado por el diseñador de la aplicación es: Paso 1 (validar CAPTCHA + contraseñas) → pantalla de confirmación → Paso 2 (aplicar el cambio).</w:t>
      </w:r>
    </w:p>
    <w:p>
      <w:pPr>
        <w:spacing w:after="80" w:before="220"/>
      </w:pPr>
      <w:r>
        <w:rPr>
          <w:b/>
          <w:bCs/>
          <w:color w:val="FFFFFF"/>
          <w:sz w:val="20"/>
          <w:szCs w:val="20"/>
          <w:shd w:fill="1F3864" w:val="clear"/>
        </w:rPr>
        <w:t xml:space="preserve">Paso 2</w:t>
      </w:r>
      <w:r>
        <w:rPr>
          <w:b/>
          <w:bCs/>
          <w:color w:val="1F3864"/>
          <w:sz w:val="22"/>
          <w:szCs w:val="22"/>
        </w:rPr>
        <w:t xml:space="preserve">  —  Intercepta el Paso 2 (la confirmación)</w:t>
      </w:r>
    </w:p>
    <w:p>
      <w:pPr>
        <w:spacing w:after="100"/>
      </w:pPr>
      <w:r>
        <w:rPr>
          <w:sz w:val="21"/>
          <w:szCs w:val="21"/>
        </w:rPr>
        <w:t xml:space="preserve">Si llegaste a la pantalla de confirmación, complétala con Intercept en ON y observa el cuerpo de esa solicitud en Burp antes de reenviarla.</w:t>
      </w:r>
    </w:p>
    <w:p>
      <w:pPr>
        <w:spacing w:after="120" w:before="20"/>
        <w:ind w:left="260"/>
      </w:pPr>
      <w:r>
        <w:rPr>
          <w:b/>
          <w:bCs/>
          <w:color w:val="0F6674"/>
          <w:sz w:val="20"/>
          <w:szCs w:val="20"/>
        </w:rPr>
        <w:t xml:space="preserve">Qué deberías ver / tener en cuenta:  </w:t>
      </w:r>
      <w:r>
        <w:rPr>
          <w:i/>
          <w:iCs/>
          <w:color w:val="595959"/>
          <w:sz w:val="20"/>
          <w:szCs w:val="20"/>
        </w:rPr>
        <w:t xml:space="preserve">Identifica los campos exactos: step, password_new, password_conf, y el botón Change.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los campos exactos que viste en la solicitud del Paso 2:</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pStyle w:val="Heading1"/>
        <w:spacing w:after="180" w:before="380"/>
      </w:pPr>
      <w:r>
        <w:t xml:space="preserve">Parte C — Salta directamente al Paso 2, sin pasar por el Paso 1</w:t>
      </w:r>
    </w:p>
    <w:p>
      <w:pPr>
        <w:spacing w:after="80" w:before="220"/>
      </w:pPr>
      <w:r>
        <w:rPr>
          <w:b/>
          <w:bCs/>
          <w:color w:val="FFFFFF"/>
          <w:sz w:val="20"/>
          <w:szCs w:val="20"/>
          <w:shd w:fill="1F3864" w:val="clear"/>
        </w:rPr>
        <w:t xml:space="preserve">Paso 1</w:t>
      </w:r>
      <w:r>
        <w:rPr>
          <w:b/>
          <w:bCs/>
          <w:color w:val="1F3864"/>
          <w:sz w:val="22"/>
          <w:szCs w:val="22"/>
        </w:rPr>
        <w:t xml:space="preserve">  —  Construye la solicitud del Paso 2 desde cero en Repeater</w:t>
      </w:r>
    </w:p>
    <w:p>
      <w:pPr>
        <w:spacing w:after="60"/>
      </w:pPr>
      <w:r>
        <w:rPr>
          <w:sz w:val="21"/>
          <w:szCs w:val="21"/>
        </w:rPr>
        <w:t xml:space="preserve">Envía la solicitud del Paso 2 que capturaste a Repeater. Ahora, en una pestaña NUEVA de Repeater (o modificando esta), arma la misma solicitud pero pretende que nunca pasaste por el Paso 1: usa una contraseña distinta a la que "validaste" antes.</w:t>
      </w:r>
    </w:p>
    <w:p>
      <w:pPr>
        <w:shd w:fill="1E1E1E" w:val="clear"/>
        <w:spacing w:after="60" w:before="60"/>
        <w:ind w:left="120" w:right="120"/>
      </w:pPr>
      <w:r>
        <w:rPr>
          <w:rFonts w:ascii="Consolas" w:cs="Consolas" w:eastAsia="Consolas" w:hAnsi="Consolas"/>
          <w:color w:val="D4D4D4"/>
          <w:sz w:val="19"/>
          <w:szCs w:val="19"/>
        </w:rPr>
        <w:t xml:space="preserve">step=2&amp;password_new=NuevaClave123&amp;password_conf=NuevaClave123&amp;Change=Change</w:t>
      </w:r>
    </w:p>
    <w:p>
      <w:pPr>
        <w:spacing w:after="120" w:before="20"/>
        <w:ind w:left="260"/>
      </w:pPr>
      <w:r>
        <w:rPr>
          <w:b/>
          <w:bCs/>
          <w:color w:val="0F6674"/>
          <w:sz w:val="20"/>
          <w:szCs w:val="20"/>
        </w:rPr>
        <w:t xml:space="preserve">Qué deberías ver / tener en cuenta:  </w:t>
      </w:r>
      <w:r>
        <w:rPr>
          <w:i/>
          <w:iCs/>
          <w:color w:val="595959"/>
          <w:sz w:val="20"/>
          <w:szCs w:val="20"/>
        </w:rPr>
        <w:t xml:space="preserve">El punto central del ejercicio: esta solicitud no incluye ninguna prueba de que resolviste el CAPTCHA ni de que pasaste por el Paso 1 — solo el campo step=2, que tú mismo puedes escribir directamente.</w:t>
      </w:r>
    </w:p>
    <w:p>
      <w:pPr>
        <w:spacing w:after="80" w:before="220"/>
      </w:pPr>
      <w:r>
        <w:rPr>
          <w:b/>
          <w:bCs/>
          <w:color w:val="FFFFFF"/>
          <w:sz w:val="20"/>
          <w:szCs w:val="20"/>
          <w:shd w:fill="1F3864" w:val="clear"/>
        </w:rPr>
        <w:t xml:space="preserve">Paso 2</w:t>
      </w:r>
      <w:r>
        <w:rPr>
          <w:b/>
          <w:bCs/>
          <w:color w:val="1F3864"/>
          <w:sz w:val="22"/>
          <w:szCs w:val="22"/>
        </w:rPr>
        <w:t xml:space="preserve">  —  Envía la solicitud y observa el resultado</w:t>
      </w:r>
    </w:p>
    <w:p>
      <w:pPr>
        <w:spacing w:after="100"/>
      </w:pPr>
      <w:r>
        <w:rPr>
          <w:sz w:val="21"/>
          <w:szCs w:val="21"/>
        </w:rPr>
        <w:t xml:space="preserve">Pulsa Send y revisa la respuesta.</w:t>
      </w:r>
    </w:p>
    <w:p>
      <w:pPr>
        <w:spacing w:after="120" w:before="20"/>
        <w:ind w:left="260"/>
      </w:pPr>
      <w:r>
        <w:rPr>
          <w:b/>
          <w:bCs/>
          <w:color w:val="0F6674"/>
          <w:sz w:val="20"/>
          <w:szCs w:val="20"/>
        </w:rPr>
        <w:t xml:space="preserve">Qué deberías ver / tener en cuenta:  </w:t>
      </w:r>
      <w:r>
        <w:rPr>
          <w:i/>
          <w:iCs/>
          <w:color w:val="595959"/>
          <w:sz w:val="20"/>
          <w:szCs w:val="20"/>
        </w:rPr>
        <w:t xml:space="preserve">Si el servidor acepta el cambio de contraseña sin haber verificado el CAPTCHA en esta misma solicitud (ni ninguna marca de sesión de que el Paso 1 ocurrió), acabas de saltarte por completo un paso que la aplicación asumía obligatorio.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¿el servidor aceptó el cambio? ¿Qué evidencia tienes de que nunca resolviste el CAPTCHA en esta solicitud?</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spacing w:after="80" w:before="220"/>
      </w:pPr>
      <w:r>
        <w:rPr>
          <w:b/>
          <w:bCs/>
          <w:color w:val="FFFFFF"/>
          <w:sz w:val="20"/>
          <w:szCs w:val="20"/>
          <w:shd w:fill="1F3864" w:val="clear"/>
        </w:rPr>
        <w:t xml:space="preserve">Paso 3</w:t>
      </w:r>
      <w:r>
        <w:rPr>
          <w:b/>
          <w:bCs/>
          <w:color w:val="1F3864"/>
          <w:sz w:val="22"/>
          <w:szCs w:val="22"/>
        </w:rPr>
        <w:t xml:space="preserve">  —  Confirma el cambio</w:t>
      </w:r>
    </w:p>
    <w:p>
      <w:pPr>
        <w:spacing w:after="100"/>
      </w:pPr>
      <w:r>
        <w:rPr>
          <w:sz w:val="21"/>
          <w:szCs w:val="21"/>
        </w:rPr>
        <w:t xml:space="preserve">Cierra sesión e inicia sesión de nuevo con la contraseña que enviaste directamente en el Paso 2, sin haber pasado nunca por el Paso 1 real.</w:t>
      </w:r>
    </w:p>
    <w:p>
      <w:pPr>
        <w:spacing w:after="120" w:before="20"/>
        <w:ind w:left="260"/>
      </w:pPr>
      <w:r>
        <w:rPr>
          <w:b/>
          <w:bCs/>
          <w:color w:val="0F6674"/>
          <w:sz w:val="20"/>
          <w:szCs w:val="20"/>
        </w:rPr>
        <w:t xml:space="preserve">Qué deberías ver / tener en cuenta:  </w:t>
      </w:r>
      <w:r>
        <w:rPr>
          <w:i/>
          <w:iCs/>
          <w:color w:val="595959"/>
          <w:sz w:val="20"/>
          <w:szCs w:val="20"/>
        </w:rPr>
        <w:t xml:space="preserve">Si logras entrar, el cambio de contraseña se aplicó igual — confirmación final de que el paso "obligatorio" no lo era, desde el punto de vista del servidor.</w:t>
      </w:r>
    </w:p>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Captura de la solicitud del Paso 2 enviada directamente (sin Paso 1 previo) y su respuesta, más la confirmación de que el nuevo password funciona, con tu explicación en una frase de por qué esta falla no se detecta con un escáner automatizado tradicional (no hay ningún carácter "malicioso" involucrado).</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El servidor rechaza la solicitud del Paso 2 aislada.</w:t>
            </w:r>
          </w:p>
        </w:tc>
        <w:tc>
          <w:tcPr>
            <w:tcW w:type="dxa" w:w="4675"/>
            <w:tcMar>
              <w:top w:type="dxa" w:w="80"/>
              <w:left w:type="dxa" w:w="120"/>
              <w:bottom w:type="dxa" w:w="80"/>
              <w:right w:type="dxa" w:w="120"/>
            </w:tcMar>
          </w:tcPr>
          <w:p>
            <w:pPr>
              <w:spacing w:after="0"/>
            </w:pPr>
            <w:r>
              <w:t xml:space="preserve">Confirma que el nivel de seguridad de DVWA está en "Low" (en niveles superiores, el servidor sí valida del lado del servidor que el CAPTCHA se resolvió) y que copiaste los nombres de campo exactos.</w:t>
            </w:r>
          </w:p>
        </w:tc>
      </w:tr>
      <w:tr>
        <w:tc>
          <w:tcPr>
            <w:tcW w:type="dxa" w:w="4675"/>
            <w:tcMar>
              <w:top w:type="dxa" w:w="80"/>
              <w:left w:type="dxa" w:w="120"/>
              <w:bottom w:type="dxa" w:w="80"/>
              <w:right w:type="dxa" w:w="120"/>
            </w:tcMar>
          </w:tcPr>
          <w:p>
            <w:pPr>
              <w:spacing w:after="0"/>
            </w:pPr>
            <w:r>
              <w:t xml:space="preserve">El widget de CAPTCHA del Paso 1 no carga en absoluto.</w:t>
            </w:r>
          </w:p>
        </w:tc>
        <w:tc>
          <w:tcPr>
            <w:tcW w:type="dxa" w:w="4675"/>
            <w:tcMar>
              <w:top w:type="dxa" w:w="80"/>
              <w:left w:type="dxa" w:w="120"/>
              <w:bottom w:type="dxa" w:w="80"/>
              <w:right w:type="dxa" w:w="120"/>
            </w:tcMar>
          </w:tcPr>
          <w:p>
            <w:pPr>
              <w:spacing w:after="0"/>
            </w:pPr>
            <w:r>
              <w:t xml:space="preserve">Es un problema conocido de configuración (requiere claves de Google reCAPTCHA) y no bloquea el ejercicio: el punto central es que NUNCA necesitas resolverlo, porque saltas directo al Paso 2.</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¿Por qué esta categoría de falla se llama "de lógica de negocio" y no un error técnico clásico?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¿Qué dato o marca, del lado del servidor, habría evitado este salto de paso?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Si tuvieras que auditar un flujo de varios pasos en un sistema real (por ejemplo, una transferencia bancaria con confirmación), ¿qué verificarías primero, siguiendo la misma lógica de este ejercicio?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Vuelve a dejar tu contraseña de prueba en un valor conocido antes de terminar. No se requiere reinicio de VM.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DVWA-F · Lógica de negocio (Insecure CAPTCHA)</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2026-08-20T01:02:15.805Z</dcterms:created>
  <dcterms:modified xsi:type="dcterms:W3CDTF">2026-08-20T01:02:15.805Z</dcterms:modified>
</cp:coreProperties>
</file>

<file path=docProps/custom.xml><?xml version="1.0" encoding="utf-8"?>
<Properties xmlns="http://schemas.openxmlformats.org/officeDocument/2006/custom-properties" xmlns:vt="http://schemas.openxmlformats.org/officeDocument/2006/docPropsVTypes"/>
</file>