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1</w:t>
      </w:r>
    </w:p>
    <w:p>
      <w:pPr>
        <w:spacing w:after="80"/>
      </w:pPr>
      <w:r>
        <w:rPr>
          <w:b/>
          <w:bCs/>
          <w:color w:val="1F3864"/>
          <w:sz w:val="30"/>
          <w:szCs w:val="30"/>
        </w:rPr>
        <w:t xml:space="preserve">Lectura de flujo web (DNS + HTTP/HTTPS + TLS)</w:t>
      </w:r>
    </w:p>
    <w:p>
      <w:pPr>
        <w:spacing w:after="200"/>
      </w:pPr>
      <w:r>
        <w:rPr>
          <w:i/>
          <w:iCs/>
          <w:color w:val="595959"/>
          <w:sz w:val="22"/>
          <w:szCs w:val="22"/>
        </w:rPr>
        <w:t xml:space="preserve">Sesión 2 — DNS, HTTP/HTTPS y TLS</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90 minutos (demostración guiada + práctica individual, dentro de la Sesión 2).</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Relacionar de forma práctica el flujo DNS → IP → TCP → TLS → HTTP Request → HTTP Response, observando tráfico real hacia los dos servicios de práctica del curso.</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Bloque conceptual de la Sesión 2 ya visto; tu VM validada contra el checklist LAB-READY y con el alistamiento de la Sesión 1 completado (BIND, CA de laboratorio).</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Tu VM Kali resuelve www.laboratorio-bacci.test mediante el servidor BIND local que configuraste tú mismo en la Sesión 1 (alistamiento) hacia 127.0.0.1, donde corren dos servicios de práctica que tú mismo levantas al inicio de este laboratorio: Juice Shop en el puerto 3000 (HTTP) y un sitio en el puerto 8443 (HTTPS, con el certificado de tu propia CA de laboratorio).</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Firefox, curl, dig, openssl.</w:t>
            </w:r>
          </w:p>
        </w:tc>
      </w:tr>
    </w:tbl>
    <w:p>
      <w:pPr>
        <w:spacing w:after="120"/>
      </w:pPr>
    </w:p>
    <w:p>
      <w:pPr>
        <w:pBdr>
          <w:left w:val="single" w:color="0F6674" w:sz="14" w:space="8"/>
        </w:pBdr>
        <w:shd w:fill="F2F2F2" w:val="clear"/>
        <w:spacing w:after="160" w:before="100"/>
      </w:pPr>
      <w:r>
        <w:rPr>
          <w:i/>
          <w:iCs/>
          <w:color w:val="595959"/>
        </w:rPr>
        <w:t xml:space="preserve">El DNS local (BIND) y la CA de laboratorio ya los configuraste tú mismo en la Sesión 1 (alistamiento) — no hay una VM maestra ni un instructor que lo haya hecho por ti. Ninguno de los dos servicios de práctica queda corriendo entre sesiones (no sobreviven un reinicio de la VM), así que en la Parte A los vuelves a levantar antes de empezar la Parte B.</w:t>
      </w:r>
    </w:p>
    <w:p>
      <w:pPr>
        <w:pStyle w:val="Heading1"/>
        <w:spacing w:after="180" w:before="380"/>
      </w:pPr>
      <w:r>
        <w:t xml:space="preserve">Parte A — Levanta tus servicios de práctica (BIND, Juice Shop y el sitio HTTPS)</w:t>
      </w:r>
    </w:p>
    <w:p>
      <w:pPr>
        <w:spacing w:after="80" w:before="220"/>
      </w:pPr>
      <w:r>
        <w:rPr>
          <w:b/>
          <w:bCs/>
          <w:color w:val="FFFFFF"/>
          <w:sz w:val="20"/>
          <w:szCs w:val="20"/>
          <w:shd w:fill="1F3864" w:val="clear"/>
        </w:rPr>
        <w:t xml:space="preserve">Paso 1</w:t>
      </w:r>
      <w:r>
        <w:rPr>
          <w:b/>
          <w:bCs/>
          <w:color w:val="1F3864"/>
          <w:sz w:val="22"/>
          <w:szCs w:val="22"/>
        </w:rPr>
        <w:t xml:space="preserve">  —  Confirma que BIND sigue resolviendo el dominio</w:t>
      </w:r>
    </w:p>
    <w:p>
      <w:pPr>
        <w:spacing w:after="60"/>
      </w:pPr>
      <w:r>
        <w:rPr>
          <w:sz w:val="21"/>
          <w:szCs w:val="21"/>
        </w:rPr>
        <w:t xml:space="preserve">Verifica que tu servidor DNS local (Sesión 1) sigue activo y resolviendo correctamente.</w:t>
      </w:r>
    </w:p>
    <w:p>
      <w:pPr>
        <w:shd w:fill="1E1E1E" w:val="clear"/>
        <w:spacing w:after="60" w:before="60"/>
        <w:ind w:left="120" w:right="120"/>
      </w:pPr>
      <w:r>
        <w:rPr>
          <w:rFonts w:ascii="Consolas" w:cs="Consolas" w:eastAsia="Consolas" w:hAnsi="Consolas"/>
          <w:color w:val="D4D4D4"/>
          <w:sz w:val="19"/>
          <w:szCs w:val="19"/>
        </w:rPr>
        <w:t xml:space="preserve">dig www.laboratorio-bacci.test +short</w:t>
      </w:r>
    </w:p>
    <w:p>
      <w:pPr>
        <w:spacing w:after="120" w:before="20"/>
        <w:ind w:left="260"/>
      </w:pPr>
      <w:r>
        <w:rPr>
          <w:b/>
          <w:bCs/>
          <w:color w:val="0F6674"/>
          <w:sz w:val="20"/>
          <w:szCs w:val="20"/>
        </w:rPr>
        <w:t xml:space="preserve">Qué deberías ver / tener en cuenta:  </w:t>
      </w:r>
      <w:r>
        <w:rPr>
          <w:i/>
          <w:iCs/>
          <w:color w:val="595959"/>
          <w:sz w:val="20"/>
          <w:szCs w:val="20"/>
        </w:rPr>
        <w:t xml:space="preserve">Debe responder 127.0.0.1. Si no responde nada, repite echo "nameserver 127.0.0.1" | sudo tee /etc/resolv.conf y, si sigue sin funcionar, sudo systemctl restart named (mismos pasos del checklist LAB-READY, parte 3, de la Sesión 1 — el servicio systemd se llama named, no bind9, aunque el paquete sí se llama bind9).</w:t>
      </w:r>
    </w:p>
    <w:p>
      <w:pPr>
        <w:spacing w:after="80" w:before="220"/>
      </w:pPr>
      <w:r>
        <w:rPr>
          <w:b/>
          <w:bCs/>
          <w:color w:val="FFFFFF"/>
          <w:sz w:val="20"/>
          <w:szCs w:val="20"/>
          <w:shd w:fill="1F3864" w:val="clear"/>
        </w:rPr>
        <w:t xml:space="preserve">Paso 2</w:t>
      </w:r>
      <w:r>
        <w:rPr>
          <w:b/>
          <w:bCs/>
          <w:color w:val="1F3864"/>
          <w:sz w:val="22"/>
          <w:szCs w:val="22"/>
        </w:rPr>
        <w:t xml:space="preserve">  —  Confirma que tienes tu CA y tu certificado de la Sesión 1</w:t>
      </w:r>
    </w:p>
    <w:p>
      <w:pPr>
        <w:spacing w:after="60"/>
      </w:pPr>
      <w:r>
        <w:rPr>
          <w:sz w:val="21"/>
          <w:szCs w:val="21"/>
        </w:rPr>
        <w:t xml:space="preserve">Verifica que los 4 archivos generados en el alistamiento siguen en tu directorio de trabajo.</w:t>
      </w:r>
    </w:p>
    <w:p>
      <w:pPr>
        <w:shd w:fill="1E1E1E" w:val="clear"/>
        <w:spacing w:after="60" w:before="60"/>
        <w:ind w:left="120" w:right="120"/>
      </w:pPr>
      <w:r>
        <w:rPr>
          <w:rFonts w:ascii="Consolas" w:cs="Consolas" w:eastAsia="Consolas" w:hAnsi="Consolas"/>
          <w:color w:val="D4D4D4"/>
          <w:sz w:val="19"/>
          <w:szCs w:val="19"/>
        </w:rPr>
        <w:t xml:space="preserve">ls lab-ca.key lab-ca.crt server.key server.crt</w:t>
      </w:r>
    </w:p>
    <w:p>
      <w:pPr>
        <w:spacing w:after="120" w:before="20"/>
        <w:ind w:left="260"/>
      </w:pPr>
      <w:r>
        <w:rPr>
          <w:b/>
          <w:bCs/>
          <w:color w:val="0F6674"/>
          <w:sz w:val="20"/>
          <w:szCs w:val="20"/>
        </w:rPr>
        <w:t xml:space="preserve">Qué deberías ver / tener en cuenta:  </w:t>
      </w:r>
      <w:r>
        <w:rPr>
          <w:i/>
          <w:iCs/>
          <w:color w:val="595959"/>
          <w:sz w:val="20"/>
          <w:szCs w:val="20"/>
        </w:rPr>
        <w:t xml:space="preserve">Si falta alguno de los 4 archivos (por ejemplo, cambiaste de VM o perdiste el snapshot), regenera la CA y el certificado completos antes de continuar: openssl genrsa -out lab-ca.key 4096 &amp;&amp; openssl req -x509 -new -key lab-ca.key -sha256 -days 365 -out lab-ca.crt -subj "/CN=Laboratorio BACCI CA/O=Curso Ciberseguridad" &amp;&amp; openssl genrsa -out server.key 2048 &amp;&amp; openssl req -new -key server.key -out server.csr -subj "/CN=www.laboratorio-bacci.test" &amp;&amp; openssl x509 -req -in server.csr -CA lab-ca.crt -CAkey lab-ca.key -CAcreateserial -out server.crt -days 365 -sha256 (los mismos comandos de la Sesión 1, alistamiento paso 3).</w:t>
      </w:r>
    </w:p>
    <w:p>
      <w:pPr>
        <w:spacing w:after="80" w:before="220"/>
      </w:pPr>
      <w:r>
        <w:rPr>
          <w:b/>
          <w:bCs/>
          <w:color w:val="FFFFFF"/>
          <w:sz w:val="20"/>
          <w:szCs w:val="20"/>
          <w:shd w:fill="1F3864" w:val="clear"/>
        </w:rPr>
        <w:t xml:space="preserve">Paso 3</w:t>
      </w:r>
      <w:r>
        <w:rPr>
          <w:b/>
          <w:bCs/>
          <w:color w:val="1F3864"/>
          <w:sz w:val="22"/>
          <w:szCs w:val="22"/>
        </w:rPr>
        <w:t xml:space="preserve">  —  Levanta Juice Shop</w:t>
      </w:r>
    </w:p>
    <w:p>
      <w:pPr>
        <w:spacing w:after="60"/>
      </w:pPr>
      <w:r>
        <w:rPr>
          <w:sz w:val="21"/>
          <w:szCs w:val="21"/>
        </w:rPr>
        <w:t xml:space="preserve">Inicia el servicio de práctica HTTP en una terminal dedicada.</w:t>
      </w:r>
    </w:p>
    <w:p>
      <w:pPr>
        <w:shd w:fill="1E1E1E" w:val="clear"/>
        <w:spacing w:after="60" w:before="60"/>
        <w:ind w:left="120" w:right="120"/>
      </w:pPr>
      <w:r>
        <w:rPr>
          <w:rFonts w:ascii="Consolas" w:cs="Consolas" w:eastAsia="Consolas" w:hAnsi="Consolas"/>
          <w:color w:val="D4D4D4"/>
          <w:sz w:val="19"/>
          <w:szCs w:val="19"/>
        </w:rPr>
        <w:t xml:space="preserve">juice-shop</w:t>
      </w:r>
    </w:p>
    <w:p>
      <w:pPr>
        <w:spacing w:after="120" w:before="20"/>
        <w:ind w:left="260"/>
      </w:pPr>
      <w:r>
        <w:rPr>
          <w:b/>
          <w:bCs/>
          <w:color w:val="0F6674"/>
          <w:sz w:val="20"/>
          <w:szCs w:val="20"/>
        </w:rPr>
        <w:t xml:space="preserve">Qué deberías ver / tener en cuenta:  </w:t>
      </w:r>
      <w:r>
        <w:rPr>
          <w:i/>
          <w:iCs/>
          <w:color w:val="595959"/>
          <w:sz w:val="20"/>
          <w:szCs w:val="20"/>
        </w:rPr>
        <w:t xml:space="preserve">Deja esta terminal abierta durante todo el laboratorio — Juice Shop queda escuchando en el puerto 3000 mientras el comando siga corriendo en primer plano.</w:t>
      </w:r>
    </w:p>
    <w:p>
      <w:pPr>
        <w:spacing w:after="80" w:before="220"/>
      </w:pPr>
      <w:r>
        <w:rPr>
          <w:b/>
          <w:bCs/>
          <w:color w:val="FFFFFF"/>
          <w:sz w:val="20"/>
          <w:szCs w:val="20"/>
          <w:shd w:fill="1F3864" w:val="clear"/>
        </w:rPr>
        <w:t xml:space="preserve">Paso 4</w:t>
      </w:r>
      <w:r>
        <w:rPr>
          <w:b/>
          <w:bCs/>
          <w:color w:val="1F3864"/>
          <w:sz w:val="22"/>
          <w:szCs w:val="22"/>
        </w:rPr>
        <w:t xml:space="preserve">  —  Levanta el sitio HTTPS en el puerto 8443</w:t>
      </w:r>
    </w:p>
    <w:p>
      <w:pPr>
        <w:spacing w:after="60"/>
      </w:pPr>
      <w:r>
        <w:rPr>
          <w:sz w:val="21"/>
          <w:szCs w:val="21"/>
        </w:rPr>
        <w:t xml:space="preserve">Inicia el servidor HTTPS de práctica con tu certificado ya firmado, en otra terminal dedicada.</w:t>
      </w:r>
    </w:p>
    <w:p>
      <w:pPr>
        <w:shd w:fill="1E1E1E" w:val="clear"/>
        <w:spacing w:after="60" w:before="60"/>
        <w:ind w:left="120" w:right="120"/>
      </w:pPr>
      <w:r>
        <w:rPr>
          <w:rFonts w:ascii="Consolas" w:cs="Consolas" w:eastAsia="Consolas" w:hAnsi="Consolas"/>
          <w:color w:val="D4D4D4"/>
          <w:sz w:val="19"/>
          <w:szCs w:val="19"/>
        </w:rPr>
        <w:t xml:space="preserve">openssl s_server -accept 8443 -cert server.crt -key server.key -www</w:t>
      </w:r>
    </w:p>
    <w:p>
      <w:pPr>
        <w:spacing w:after="120" w:before="20"/>
        <w:ind w:left="260"/>
      </w:pPr>
      <w:r>
        <w:rPr>
          <w:b/>
          <w:bCs/>
          <w:color w:val="0F6674"/>
          <w:sz w:val="20"/>
          <w:szCs w:val="20"/>
        </w:rPr>
        <w:t xml:space="preserve">Qué deberías ver / tener en cuenta:  </w:t>
      </w:r>
      <w:r>
        <w:rPr>
          <w:i/>
          <w:iCs/>
          <w:color w:val="595959"/>
          <w:sz w:val="20"/>
          <w:szCs w:val="20"/>
        </w:rPr>
        <w:t xml:space="preserve">IMPORTANTE: usa -www en minúscula, no -WWW. Con -WWW mayúscula, openssl trata la ruta pedida por el navegador como un archivo a abrir del directorio actual — al pedir la URL sin ninguna ruta, intenta abrir un archivo vacío y falla con "Error opening ''" (error real ya reportado). -www minúscula devuelve una página de estado con los datos de la sesión TLS, sin depender de ningún archivo. Deja esta segunda terminal abierta también. Este comando la deja ocupada mientras el sitio está arriba (Ctrl+C para detenerlo).</w:t>
      </w:r>
    </w:p>
    <w:p>
      <w:pPr>
        <w:spacing w:after="80" w:before="220"/>
      </w:pPr>
      <w:r>
        <w:rPr>
          <w:b/>
          <w:bCs/>
          <w:color w:val="FFFFFF"/>
          <w:sz w:val="20"/>
          <w:szCs w:val="20"/>
          <w:shd w:fill="1F3864" w:val="clear"/>
        </w:rPr>
        <w:t xml:space="preserve">Paso 5</w:t>
      </w:r>
      <w:r>
        <w:rPr>
          <w:b/>
          <w:bCs/>
          <w:color w:val="1F3864"/>
          <w:sz w:val="22"/>
          <w:szCs w:val="22"/>
        </w:rPr>
        <w:t xml:space="preserve">  —  Verifica que ambos responden</w:t>
      </w:r>
    </w:p>
    <w:p>
      <w:pPr>
        <w:spacing w:after="60"/>
      </w:pPr>
      <w:r>
        <w:rPr>
          <w:sz w:val="21"/>
          <w:szCs w:val="21"/>
        </w:rPr>
        <w:t xml:space="preserve">Confirma, desde una tercera terminal, que los dos servicios están arriba antes de pasar a la Parte B.</w:t>
      </w:r>
    </w:p>
    <w:p>
      <w:pPr>
        <w:shd w:fill="1E1E1E" w:val="clear"/>
        <w:spacing w:after="60" w:before="60"/>
        <w:ind w:left="120" w:right="120"/>
      </w:pPr>
      <w:r>
        <w:rPr>
          <w:rFonts w:ascii="Consolas" w:cs="Consolas" w:eastAsia="Consolas" w:hAnsi="Consolas"/>
          <w:color w:val="D4D4D4"/>
          <w:sz w:val="19"/>
          <w:szCs w:val="19"/>
        </w:rPr>
        <w:t xml:space="preserve">curl -s -o /dev/null -w "Juice Shop: %{http_code}\n" http://www.laboratorio-bacci.test:3000 &amp;&amp; curl -s -o /dev/null --cacert lab-ca.crt -w "Sitio HTTPS: %{http_code}\n" https://www.laboratorio-bacci.test:8443</w:t>
      </w:r>
    </w:p>
    <w:p>
      <w:pPr>
        <w:spacing w:after="120" w:before="20"/>
        <w:ind w:left="260"/>
      </w:pPr>
      <w:r>
        <w:rPr>
          <w:b/>
          <w:bCs/>
          <w:color w:val="0F6674"/>
          <w:sz w:val="20"/>
          <w:szCs w:val="20"/>
        </w:rPr>
        <w:t xml:space="preserve">Qué deberías ver / tener en cuenta:  </w:t>
      </w:r>
      <w:r>
        <w:rPr>
          <w:i/>
          <w:iCs/>
          <w:color w:val="595959"/>
          <w:sz w:val="20"/>
          <w:szCs w:val="20"/>
        </w:rPr>
        <w:t xml:space="preserve">Ambos deben responder 200. Si Firefox muestra advertencia de certificado no confiable al navegar al sitio HTTPS, es porque falta importar lab-ca.crt (nunca lab-ca.key) en Configuración → Privacidad y seguridad → Certificados → Autoridades → Importar.</w:t>
      </w:r>
    </w:p>
    <w:p>
      <w:pPr>
        <w:pStyle w:val="Heading1"/>
        <w:spacing w:after="180" w:before="380"/>
      </w:pPr>
      <w:r>
        <w:t xml:space="preserve">Parte B — Laboratorio: lectura del flujo</w:t>
      </w:r>
    </w:p>
    <w:p>
      <w:pPr>
        <w:spacing w:after="80" w:before="220"/>
      </w:pPr>
      <w:r>
        <w:rPr>
          <w:b/>
          <w:bCs/>
          <w:color w:val="FFFFFF"/>
          <w:sz w:val="20"/>
          <w:szCs w:val="20"/>
          <w:shd w:fill="1F3864" w:val="clear"/>
        </w:rPr>
        <w:t xml:space="preserve">Paso 1</w:t>
      </w:r>
      <w:r>
        <w:rPr>
          <w:b/>
          <w:bCs/>
          <w:color w:val="1F3864"/>
          <w:sz w:val="22"/>
          <w:szCs w:val="22"/>
        </w:rPr>
        <w:t xml:space="preserve">  —  Resuelve el dominio con BIND</w:t>
      </w:r>
    </w:p>
    <w:p>
      <w:pPr>
        <w:spacing w:after="60"/>
      </w:pPr>
      <w:r>
        <w:rPr>
          <w:sz w:val="21"/>
          <w:szCs w:val="21"/>
        </w:rPr>
        <w:t xml:space="preserve">Confirma que el nombre resuelve a 127.0.0.1 a través de tu servidor DNS local.</w:t>
      </w:r>
    </w:p>
    <w:p>
      <w:pPr>
        <w:shd w:fill="1E1E1E" w:val="clear"/>
        <w:spacing w:after="60" w:before="60"/>
        <w:ind w:left="120" w:right="120"/>
      </w:pPr>
      <w:r>
        <w:rPr>
          <w:rFonts w:ascii="Consolas" w:cs="Consolas" w:eastAsia="Consolas" w:hAnsi="Consolas"/>
          <w:color w:val="D4D4D4"/>
          <w:sz w:val="19"/>
          <w:szCs w:val="19"/>
        </w:rPr>
        <w:t xml:space="preserve">dig www.laboratorio-bacci.test +short</w:t>
      </w:r>
    </w:p>
    <w:p>
      <w:pPr>
        <w:spacing w:after="120" w:before="20"/>
        <w:ind w:left="260"/>
      </w:pPr>
      <w:r>
        <w:rPr>
          <w:b/>
          <w:bCs/>
          <w:color w:val="0F6674"/>
          <w:sz w:val="20"/>
          <w:szCs w:val="20"/>
        </w:rPr>
        <w:t xml:space="preserve">Qué deberías ver / tener en cuenta:  </w:t>
      </w:r>
      <w:r>
        <w:rPr>
          <w:i/>
          <w:iCs/>
          <w:color w:val="595959"/>
          <w:sz w:val="20"/>
          <w:szCs w:val="20"/>
        </w:rPr>
        <w:t xml:space="preserve">Debe responder 127.0.0.1 (registro explícito en la zona BIND que configuraste en la Sesión 1).</w:t>
      </w:r>
    </w:p>
    <w:p>
      <w:pPr>
        <w:spacing w:after="80" w:before="220"/>
      </w:pPr>
      <w:r>
        <w:rPr>
          <w:b/>
          <w:bCs/>
          <w:color w:val="FFFFFF"/>
          <w:sz w:val="20"/>
          <w:szCs w:val="20"/>
          <w:shd w:fill="1F3864" w:val="clear"/>
        </w:rPr>
        <w:t xml:space="preserve">Paso 2</w:t>
      </w:r>
      <w:r>
        <w:rPr>
          <w:b/>
          <w:bCs/>
          <w:color w:val="1F3864"/>
          <w:sz w:val="22"/>
          <w:szCs w:val="22"/>
        </w:rPr>
        <w:t xml:space="preserve">  —  Contrasta con una traza completa</w:t>
      </w:r>
    </w:p>
    <w:p>
      <w:pPr>
        <w:spacing w:after="60"/>
      </w:pPr>
      <w:r>
        <w:rPr>
          <w:sz w:val="21"/>
          <w:szCs w:val="21"/>
        </w:rPr>
        <w:t xml:space="preserve">Ejecuta la traza de resolución y compárala con el paso anterior.</w:t>
      </w:r>
    </w:p>
    <w:p>
      <w:pPr>
        <w:shd w:fill="1E1E1E" w:val="clear"/>
        <w:spacing w:after="60" w:before="60"/>
        <w:ind w:left="120" w:right="120"/>
      </w:pPr>
      <w:r>
        <w:rPr>
          <w:rFonts w:ascii="Consolas" w:cs="Consolas" w:eastAsia="Consolas" w:hAnsi="Consolas"/>
          <w:color w:val="D4D4D4"/>
          <w:sz w:val="19"/>
          <w:szCs w:val="19"/>
        </w:rPr>
        <w:t xml:space="preserve">dig www.laboratorio-bacci.test +trace</w:t>
      </w:r>
    </w:p>
    <w:p>
      <w:pPr>
        <w:spacing w:after="120" w:before="20"/>
        <w:ind w:left="260"/>
      </w:pPr>
      <w:r>
        <w:rPr>
          <w:b/>
          <w:bCs/>
          <w:color w:val="0F6674"/>
          <w:sz w:val="20"/>
          <w:szCs w:val="20"/>
        </w:rPr>
        <w:t xml:space="preserve">Qué deberías ver / tener en cuenta:  </w:t>
      </w:r>
      <w:r>
        <w:rPr>
          <w:i/>
          <w:iCs/>
          <w:color w:val="595959"/>
          <w:sz w:val="20"/>
          <w:szCs w:val="20"/>
        </w:rPr>
        <w:t xml:space="preserve">La traza muestra el camino jerárquico normal de DNS público (root → .test → dominio); en este laboratorio la resolución real ocurre mediante tu servidor BIND local (zona autoritativa laboratorio-bacci.test), no por esa cadena pública — los servidores raíz de Internet no delegan .test hacia tu VM, y es justamente esa diferencia la que debes entender.</w:t>
      </w:r>
    </w:p>
    <w:p>
      <w:pPr>
        <w:spacing w:after="80" w:before="220"/>
      </w:pPr>
      <w:r>
        <w:rPr>
          <w:b/>
          <w:bCs/>
          <w:color w:val="FFFFFF"/>
          <w:sz w:val="20"/>
          <w:szCs w:val="20"/>
          <w:shd w:fill="1F3864" w:val="clear"/>
        </w:rPr>
        <w:t xml:space="preserve">Paso 3</w:t>
      </w:r>
      <w:r>
        <w:rPr>
          <w:b/>
          <w:bCs/>
          <w:color w:val="1F3864"/>
          <w:sz w:val="22"/>
          <w:szCs w:val="22"/>
        </w:rPr>
        <w:t xml:space="preserve">  —  Observa el flujo HTTP completo</w:t>
      </w:r>
    </w:p>
    <w:p>
      <w:pPr>
        <w:spacing w:after="60"/>
      </w:pPr>
      <w:r>
        <w:rPr>
          <w:sz w:val="21"/>
          <w:szCs w:val="21"/>
        </w:rPr>
        <w:t xml:space="preserve">Conéctate al servicio HTTP y observa cada fase de la respuesta.</w:t>
      </w:r>
    </w:p>
    <w:p>
      <w:pPr>
        <w:shd w:fill="1E1E1E" w:val="clear"/>
        <w:spacing w:after="60" w:before="60"/>
        <w:ind w:left="120" w:right="120"/>
      </w:pPr>
      <w:r>
        <w:rPr>
          <w:rFonts w:ascii="Consolas" w:cs="Consolas" w:eastAsia="Consolas" w:hAnsi="Consolas"/>
          <w:color w:val="D4D4D4"/>
          <w:sz w:val="19"/>
          <w:szCs w:val="19"/>
        </w:rPr>
        <w:t xml:space="preserve">curl -v http://www.laboratorio-bacci.test:3000</w:t>
      </w:r>
    </w:p>
    <w:p>
      <w:pPr>
        <w:spacing w:after="120" w:before="20"/>
        <w:ind w:left="260"/>
      </w:pPr>
      <w:r>
        <w:rPr>
          <w:b/>
          <w:bCs/>
          <w:color w:val="0F6674"/>
          <w:sz w:val="20"/>
          <w:szCs w:val="20"/>
        </w:rPr>
        <w:t xml:space="preserve">Qué deberías ver / tener en cuenta:  </w:t>
      </w:r>
      <w:r>
        <w:rPr>
          <w:i/>
          <w:iCs/>
          <w:color w:val="595959"/>
          <w:sz w:val="20"/>
          <w:szCs w:val="20"/>
        </w:rPr>
        <w:t xml:space="preserve">Anota en tu bitácora: la línea de conexión TCP, la línea de solicitud, las cabeceras de respuesta (líneas que empiezan con &lt;) y el código de estado.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lo que observaste en el paso 3 (IP, puerto, código de estado, 2 cabeceras):</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160"/>
      </w:pPr>
    </w:p>
    <w:p>
      <w:pPr>
        <w:spacing w:after="80" w:before="220"/>
      </w:pPr>
      <w:r>
        <w:rPr>
          <w:b/>
          <w:bCs/>
          <w:color w:val="FFFFFF"/>
          <w:sz w:val="20"/>
          <w:szCs w:val="20"/>
          <w:shd w:fill="1F3864" w:val="clear"/>
        </w:rPr>
        <w:t xml:space="preserve">Paso 4</w:t>
      </w:r>
      <w:r>
        <w:rPr>
          <w:b/>
          <w:bCs/>
          <w:color w:val="1F3864"/>
          <w:sz w:val="22"/>
          <w:szCs w:val="22"/>
        </w:rPr>
        <w:t xml:space="preserve">  —  Observa el certificado HTTPS</w:t>
      </w:r>
    </w:p>
    <w:p>
      <w:pPr>
        <w:spacing w:after="60"/>
      </w:pPr>
      <w:r>
        <w:rPr>
          <w:sz w:val="21"/>
          <w:szCs w:val="21"/>
        </w:rPr>
        <w:t xml:space="preserve">Conéctate al servicio HTTPS con OpenSSL y observa el certificado que presenta el servidor.</w:t>
      </w:r>
    </w:p>
    <w:p>
      <w:pPr>
        <w:shd w:fill="1E1E1E" w:val="clear"/>
        <w:spacing w:after="60" w:before="60"/>
        <w:ind w:left="120" w:right="120"/>
      </w:pPr>
      <w:r>
        <w:rPr>
          <w:rFonts w:ascii="Consolas" w:cs="Consolas" w:eastAsia="Consolas" w:hAnsi="Consolas"/>
          <w:color w:val="D4D4D4"/>
          <w:sz w:val="19"/>
          <w:szCs w:val="19"/>
        </w:rPr>
        <w:t xml:space="preserve">openssl s_client -connect www.laboratorio-bacci.test:8443 -servername www.laboratorio-bacci.test</w:t>
      </w:r>
    </w:p>
    <w:p>
      <w:pPr>
        <w:spacing w:after="120" w:before="20"/>
        <w:ind w:left="260"/>
      </w:pPr>
      <w:r>
        <w:rPr>
          <w:b/>
          <w:bCs/>
          <w:color w:val="0F6674"/>
          <w:sz w:val="20"/>
          <w:szCs w:val="20"/>
        </w:rPr>
        <w:t xml:space="preserve">Qué deberías ver / tener en cuenta:  </w:t>
      </w:r>
      <w:r>
        <w:rPr>
          <w:i/>
          <w:iCs/>
          <w:color w:val="595959"/>
          <w:sz w:val="20"/>
          <w:szCs w:val="20"/>
        </w:rPr>
        <w:t xml:space="preserve">Busca el campo que indica quién firmó (emitió) el certificado — debería ser tu propia CA de laboratorio.</w:t>
      </w:r>
    </w:p>
    <w:p>
      <w:pPr>
        <w:spacing w:after="80" w:before="220"/>
      </w:pPr>
      <w:r>
        <w:rPr>
          <w:b/>
          <w:bCs/>
          <w:color w:val="FFFFFF"/>
          <w:sz w:val="20"/>
          <w:szCs w:val="20"/>
          <w:shd w:fill="1F3864" w:val="clear"/>
        </w:rPr>
        <w:t xml:space="preserve">Paso 5</w:t>
      </w:r>
      <w:r>
        <w:rPr>
          <w:b/>
          <w:bCs/>
          <w:color w:val="1F3864"/>
          <w:sz w:val="22"/>
          <w:szCs w:val="22"/>
        </w:rPr>
        <w:t xml:space="preserve">  —  Repite en HTTPS con curl</w:t>
      </w:r>
    </w:p>
    <w:p>
      <w:pPr>
        <w:spacing w:after="60"/>
      </w:pPr>
      <w:r>
        <w:rPr>
          <w:sz w:val="21"/>
          <w:szCs w:val="21"/>
        </w:rPr>
        <w:t xml:space="preserve">Compara el mismo tipo de solicitud, ahora sobre el canal cifrado.</w:t>
      </w:r>
    </w:p>
    <w:p>
      <w:pPr>
        <w:shd w:fill="1E1E1E" w:val="clear"/>
        <w:spacing w:after="60" w:before="60"/>
        <w:ind w:left="120" w:right="120"/>
      </w:pPr>
      <w:r>
        <w:rPr>
          <w:rFonts w:ascii="Consolas" w:cs="Consolas" w:eastAsia="Consolas" w:hAnsi="Consolas"/>
          <w:color w:val="D4D4D4"/>
          <w:sz w:val="19"/>
          <w:szCs w:val="19"/>
        </w:rPr>
        <w:t xml:space="preserve">curl -v --cacert lab-ca.crt https://www.laboratorio-bacci.test:8443</w:t>
      </w:r>
    </w:p>
    <w:p>
      <w:pPr>
        <w:spacing w:after="120" w:before="20"/>
        <w:ind w:left="260"/>
      </w:pPr>
      <w:r>
        <w:rPr>
          <w:b/>
          <w:bCs/>
          <w:color w:val="0F6674"/>
          <w:sz w:val="20"/>
          <w:szCs w:val="20"/>
        </w:rPr>
        <w:t xml:space="preserve">Qué deberías ver / tener en cuenta:  </w:t>
      </w:r>
      <w:r>
        <w:rPr>
          <w:i/>
          <w:iCs/>
          <w:color w:val="595959"/>
          <w:sz w:val="20"/>
          <w:szCs w:val="20"/>
        </w:rPr>
        <w:t xml:space="preserve">--cacert lab-ca.crt le dice a curl que confíe en tu CA de laboratorio, igual que hará tu navegador más adelante con la CA de Burp/ZAP.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lo que observaste en el paso 5 y qué diferencia notaste frente al paso 3 (HTTP):</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160"/>
      </w:pPr>
    </w:p>
    <w:p>
      <w:pPr>
        <w:spacing w:after="80" w:before="220"/>
      </w:pPr>
      <w:r>
        <w:rPr>
          <w:b/>
          <w:bCs/>
          <w:color w:val="FFFFFF"/>
          <w:sz w:val="20"/>
          <w:szCs w:val="20"/>
          <w:shd w:fill="1F3864" w:val="clear"/>
        </w:rPr>
        <w:t xml:space="preserve">Paso 6</w:t>
      </w:r>
      <w:r>
        <w:rPr>
          <w:b/>
          <w:bCs/>
          <w:color w:val="1F3864"/>
          <w:sz w:val="22"/>
          <w:szCs w:val="22"/>
        </w:rPr>
        <w:t xml:space="preserve">  —  Compara con la vista gráfica</w:t>
      </w:r>
    </w:p>
    <w:p>
      <w:pPr>
        <w:spacing w:after="60"/>
      </w:pPr>
      <w:r>
        <w:rPr>
          <w:sz w:val="21"/>
          <w:szCs w:val="21"/>
        </w:rPr>
        <w:t xml:space="preserve">Abre Firefox, navega a las dos URL (HTTP y HTTPS) y abre las herramientas de desarrollador.</w:t>
      </w:r>
    </w:p>
    <w:p>
      <w:pPr>
        <w:shd w:fill="1E1E1E" w:val="clear"/>
        <w:spacing w:after="60" w:before="60"/>
        <w:ind w:left="120" w:right="120"/>
      </w:pPr>
      <w:r>
        <w:rPr>
          <w:rFonts w:ascii="Consolas" w:cs="Consolas" w:eastAsia="Consolas" w:hAnsi="Consolas"/>
          <w:color w:val="D4D4D4"/>
          <w:sz w:val="19"/>
          <w:szCs w:val="19"/>
        </w:rPr>
        <w:t xml:space="preserve">F12 → pestaña Network → navega y selecciona una solicitud → revisa Headers, Cookies y Response</w:t>
      </w:r>
    </w:p>
    <w:p>
      <w:pPr>
        <w:spacing w:after="120" w:before="20"/>
        <w:ind w:left="260"/>
      </w:pPr>
      <w:r>
        <w:rPr>
          <w:b/>
          <w:bCs/>
          <w:color w:val="0F6674"/>
          <w:sz w:val="20"/>
          <w:szCs w:val="20"/>
        </w:rPr>
        <w:t xml:space="preserve">Qué deberías ver / tener en cuenta:  </w:t>
      </w:r>
      <w:r>
        <w:rPr>
          <w:i/>
          <w:iCs/>
          <w:color w:val="595959"/>
          <w:sz w:val="20"/>
          <w:szCs w:val="20"/>
        </w:rPr>
        <w:t xml:space="preserve">Es la misma información que viste por línea de comandos, ahora en forma visual. Esta es la misma lógica que usarás con Burp/ZAP en las Sesiones 6 y 7.</w:t>
      </w:r>
    </w:p>
    <w:p>
      <w:pPr>
        <w:spacing w:after="80" w:before="220"/>
      </w:pPr>
      <w:r>
        <w:rPr>
          <w:b/>
          <w:bCs/>
          <w:color w:val="FFFFFF"/>
          <w:sz w:val="20"/>
          <w:szCs w:val="20"/>
          <w:shd w:fill="1F3864" w:val="clear"/>
        </w:rPr>
        <w:t xml:space="preserve">Paso 7</w:t>
      </w:r>
      <w:r>
        <w:rPr>
          <w:b/>
          <w:bCs/>
          <w:color w:val="1F3864"/>
          <w:sz w:val="22"/>
          <w:szCs w:val="22"/>
        </w:rPr>
        <w:t xml:space="preserve">  —  Completa el diagrama del flujo</w:t>
      </w:r>
    </w:p>
    <w:p>
      <w:pPr>
        <w:spacing w:after="100"/>
      </w:pPr>
      <w:r>
        <w:rPr>
          <w:sz w:val="21"/>
          <w:szCs w:val="21"/>
        </w:rPr>
        <w:t xml:space="preserve">Con los valores reales que obtuviste, completa en tu bitácora el diagrama del flujo completo, para HTTP y para HTTPS por separado.</w:t>
      </w:r>
    </w:p>
    <w:p>
      <w:pPr>
        <w:spacing w:after="120" w:before="20"/>
        <w:ind w:left="260"/>
      </w:pPr>
      <w:r>
        <w:rPr>
          <w:b/>
          <w:bCs/>
          <w:color w:val="0F6674"/>
          <w:sz w:val="20"/>
          <w:szCs w:val="20"/>
        </w:rPr>
        <w:t xml:space="preserve">Qué deberías ver / tener en cuenta:  </w:t>
      </w:r>
      <w:r>
        <w:rPr>
          <w:i/>
          <w:iCs/>
          <w:color w:val="595959"/>
          <w:sz w:val="20"/>
          <w:szCs w:val="20"/>
        </w:rPr>
        <w:t xml:space="preserve">DNS → IP → TCP → TLS → HTTP Request → HTTP Response — anota IP, puerto, código de estado y una cabecera clave en cada caso.</w:t>
      </w:r>
    </w:p>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Diagrama completo del flujo (HTTP y HTTPS) con valores reales, más tu bitácora con las 5 capturas de comando comentadas (qué muestra cada una y por qué importa).</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Al abrir https://www.laboratorio-bacci.test:8443 ves "Error opening '' ... BIO_new_file".</w:t>
            </w:r>
          </w:p>
        </w:tc>
        <w:tc>
          <w:tcPr>
            <w:tcW w:type="dxa" w:w="4675"/>
            <w:tcMar>
              <w:top w:type="dxa" w:w="80"/>
              <w:left w:type="dxa" w:w="120"/>
              <w:bottom w:type="dxa" w:w="80"/>
              <w:right w:type="dxa" w:w="120"/>
            </w:tcMar>
          </w:tcPr>
          <w:p>
            <w:pPr>
              <w:spacing w:after="0"/>
            </w:pPr>
            <w:r>
              <w:t xml:space="preserve">Usaste -WWW en mayúscula en el Paso 4 de la Parte A. Detén el comando (Ctrl+C) y vuelve a lanzarlo con -www en minúscula: openssl s_server -accept 8443 -cert server.crt -key server.key -www.</w:t>
            </w:r>
          </w:p>
        </w:tc>
      </w:tr>
      <w:tr>
        <w:tc>
          <w:tcPr>
            <w:tcW w:type="dxa" w:w="4675"/>
            <w:tcMar>
              <w:top w:type="dxa" w:w="80"/>
              <w:left w:type="dxa" w:w="120"/>
              <w:bottom w:type="dxa" w:w="80"/>
              <w:right w:type="dxa" w:w="120"/>
            </w:tcMar>
          </w:tcPr>
          <w:p>
            <w:pPr>
              <w:spacing w:after="0"/>
            </w:pPr>
            <w:r>
              <w:t xml:space="preserve">BIND no resuelve el dominio de laboratorio.</w:t>
            </w:r>
          </w:p>
        </w:tc>
        <w:tc>
          <w:tcPr>
            <w:tcW w:type="dxa" w:w="4675"/>
            <w:tcMar>
              <w:top w:type="dxa" w:w="80"/>
              <w:left w:type="dxa" w:w="120"/>
              <w:bottom w:type="dxa" w:w="80"/>
              <w:right w:type="dxa" w:w="120"/>
            </w:tcMar>
          </w:tcPr>
          <w:p>
            <w:pPr>
              <w:spacing w:after="0"/>
            </w:pPr>
            <w:r>
              <w:t xml:space="preserve">Ejecuta dig www.laboratorio-bacci.test +short; si no responde, repite el Paso 1 de la Parte A (reconfigurar /etc/resolv.conf y sudo systemctl restart named — el servicio se llama named, no bind9).</w:t>
            </w:r>
          </w:p>
        </w:tc>
      </w:tr>
      <w:tr>
        <w:tc>
          <w:tcPr>
            <w:tcW w:type="dxa" w:w="4675"/>
            <w:tcMar>
              <w:top w:type="dxa" w:w="80"/>
              <w:left w:type="dxa" w:w="120"/>
              <w:bottom w:type="dxa" w:w="80"/>
              <w:right w:type="dxa" w:w="120"/>
            </w:tcMar>
          </w:tcPr>
          <w:p>
            <w:pPr>
              <w:spacing w:after="0"/>
            </w:pPr>
            <w:r>
              <w:t xml:space="preserve">Cerraste sin querer la terminal de Juice Shop o del sitio HTTPS.</w:t>
            </w:r>
          </w:p>
        </w:tc>
        <w:tc>
          <w:tcPr>
            <w:tcW w:type="dxa" w:w="4675"/>
            <w:tcMar>
              <w:top w:type="dxa" w:w="80"/>
              <w:left w:type="dxa" w:w="120"/>
              <w:bottom w:type="dxa" w:w="80"/>
              <w:right w:type="dxa" w:w="120"/>
            </w:tcMar>
          </w:tcPr>
          <w:p>
            <w:pPr>
              <w:spacing w:after="0"/>
            </w:pPr>
            <w:r>
              <w:t xml:space="preserve">Repite el Paso 3 o el Paso 4 de la Parte A en una terminal nueva; ambos procesos deben quedar corriendo en primer plano durante todo el laboratorio.</w:t>
            </w:r>
          </w:p>
        </w:tc>
      </w:tr>
      <w:tr>
        <w:tc>
          <w:tcPr>
            <w:tcW w:type="dxa" w:w="4675"/>
            <w:tcMar>
              <w:top w:type="dxa" w:w="80"/>
              <w:left w:type="dxa" w:w="120"/>
              <w:bottom w:type="dxa" w:w="80"/>
              <w:right w:type="dxa" w:w="120"/>
            </w:tcMar>
          </w:tcPr>
          <w:p>
            <w:pPr>
              <w:spacing w:after="0"/>
            </w:pPr>
            <w:r>
              <w:t xml:space="preserve">Confundes el servicio HTTP (3000) con el HTTPS (8443).</w:t>
            </w:r>
          </w:p>
        </w:tc>
        <w:tc>
          <w:tcPr>
            <w:tcW w:type="dxa" w:w="4675"/>
            <w:tcMar>
              <w:top w:type="dxa" w:w="80"/>
              <w:left w:type="dxa" w:w="120"/>
              <w:bottom w:type="dxa" w:w="80"/>
              <w:right w:type="dxa" w:w="120"/>
            </w:tcMar>
          </w:tcPr>
          <w:p>
            <w:pPr>
              <w:spacing w:after="0"/>
            </w:pPr>
            <w:r>
              <w:t xml:space="preserve">Son dos servicios de práctica distintos, no el mismo en dos protocolos — revisa el puerto en cada comando.</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¿Qué campo de la respuesta HTTP confirma que el servidor procesó la solicitud correctamente?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¿Qué certificado presentó el servidor HTTPS y quién lo firmó?</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¿Qué diferencia observaste entre curl -v en HTTP y en HTTPS?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Puedes cerrar las terminales de Juice Shop y del sitio HTTPS (Ctrl+C) al terminar. No necesitas restaurar el snapshot completo de tu VM para este laboratorio — ambos servicios vuelven a levantarse la próxima vez con los Pasos 3 y 4 de la Parte 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Laboratorio 1 · Sesión 2 · Lectura de flujo web</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2026-08-17T17:55:08.468Z</dcterms:created>
  <dcterms:modified xsi:type="dcterms:W3CDTF">2026-08-17T17:55:08.469Z</dcterms:modified>
</cp:coreProperties>
</file>

<file path=docProps/custom.xml><?xml version="1.0" encoding="utf-8"?>
<Properties xmlns="http://schemas.openxmlformats.org/officeDocument/2006/custom-properties" xmlns:vt="http://schemas.openxmlformats.org/officeDocument/2006/docPropsVTypes"/>
</file>