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Laboratorio 2</w:t>
      </w:r>
    </w:p>
    <w:p>
      <w:pPr>
        <w:spacing w:after="80"/>
      </w:pPr>
      <w:r>
        <w:rPr>
          <w:b/>
          <w:bCs/>
          <w:color w:val="1F3864"/>
          <w:sz w:val="30"/>
          <w:szCs w:val="30"/>
        </w:rPr>
        <w:t xml:space="preserve">Inventario OSINT autorizado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Sesión 3 — OSINT aplicado a infraestructura web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Capacitación 40 horas — Renovación del sistema de análisis de vulnerabilidades — Contrato 035 CENAC Telemática 2026</w:t>
      </w:r>
    </w:p>
    <w:p>
      <w:pPr>
        <w:spacing w:after="100"/>
      </w:pPr>
    </w:p>
    <w:p>
      <w:pPr>
        <w:spacing w:after="260"/>
      </w:pPr>
      <w:r>
        <w:rPr>
          <w:b/>
          <w:bCs/>
        </w:rPr>
        <w:t xml:space="preserve">Nombre del participante:  </w:t>
      </w:r>
      <w:r>
        <w:t xml:space="preserve">_______________________________________________     </w:t>
      </w:r>
      <w:r>
        <w:rPr>
          <w:b/>
          <w:bCs/>
        </w:rPr>
        <w:t xml:space="preserve">Fecha:  </w:t>
      </w:r>
      <w:r>
        <w:t xml:space="preserve">______________</w:t>
      </w:r>
    </w:p>
    <w:p>
      <w:pPr>
        <w:pStyle w:val="Heading2"/>
        <w:spacing w:after="140" w:before="260"/>
      </w:pPr>
      <w:r>
        <w:t xml:space="preserve">Antes de empezar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90–100 minutos.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Construir una ficha de superficie web de un dominio autorizado usando fuentes públicas (Certificate Transparency, WHOIS, motores de búsqueda), documentando fuente, fecha y nivel de confianza de cada hallazgo.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Qué necesitas tener listo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Bloque conceptual completo de la Sesión 3 ya visto; tu VM con salida a Internet verificada.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Arquitectura del laboratorio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Tu VM Kali con salida a Internet (NAT) consulta fuentes públicas reales (crt.sh, WHOIS) sobre el dominio autorizado del ejercicio.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Software que vas a usar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Navegador, curl, jq, whois.</w:t>
            </w:r>
          </w:p>
        </w:tc>
      </w:tr>
    </w:tbl>
    <w:p>
      <w:pPr>
        <w:spacing w:after="120"/>
      </w:pPr>
    </w:p>
    <w:p>
      <w:pPr>
        <w:pBdr>
          <w:left w:val="single" w:color="B0431D" w:sz="18" w:space="8"/>
        </w:pBdr>
        <w:shd w:fill="FCEEEC" w:val="clear"/>
        <w:spacing w:after="180" w:before="100"/>
      </w:pPr>
      <w:r>
        <w:rPr>
          <w:b/>
          <w:bCs/>
          <w:color w:val="8A3315"/>
        </w:rPr>
        <w:t xml:space="preserve">Dominio autorizado de este laboratorio: example.com (salvo que el instructor indique explícitamente otro). Es un dominio reservado oficialmente por la IANA (RFC 2606) para documentación y pruebas — nunca uses un dominio real de un tercero ni de la entidad sin autorización explícita por escrito.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crt.sh es un servicio gratuito con caídas 502 "Bad Gateway" conocidas y documentadas (reportadas de forma recurrente en los foros de la comunidad de Let's Encrypt) — si te responde con error o vacío, no es un problema de tu VM ni de la red del curso. El Paso 2 incluye un plan de 3 capas para ese caso: reintentar, usar una fuente alterna (certspotter.com), y una captura de respaldo que el instructor prepara de antemano.</w:t>
      </w:r>
    </w:p>
    <w:p>
      <w:pPr>
        <w:pStyle w:val="Heading1"/>
        <w:spacing w:after="180" w:before="380"/>
      </w:pPr>
      <w:r>
        <w:t xml:space="preserve">Procedimiento paso a paso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Registra el dominio</w:t>
      </w:r>
    </w:p>
    <w:p>
      <w:pPr>
        <w:spacing w:after="100"/>
      </w:pPr>
      <w:r>
        <w:rPr>
          <w:sz w:val="21"/>
          <w:szCs w:val="21"/>
        </w:rPr>
        <w:t xml:space="preserve">Anota el dominio autorizado como primer campo de tu ficha de superficie web.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Ficha con columnas: hallazgo, fuente, fecha de consulta, nivel de confianza.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Consulta Certificate Transparency</w:t>
      </w:r>
    </w:p>
    <w:p>
      <w:pPr>
        <w:spacing w:after="60"/>
      </w:pPr>
      <w:r>
        <w:rPr>
          <w:sz w:val="21"/>
          <w:szCs w:val="21"/>
        </w:rPr>
        <w:t xml:space="preserve">Consulta los certificados públicos emitidos para el dominio.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curl -s "https://crt.sh/?q=example.com&amp;output=json" | jq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Vas a ver una lista de nombres de host (subdominios) que han tenido certificados emitidos — cada uno es un hallazgo potencial. Si crt.sh responde vacío, con error o con "502 Bad Gateway": (1) espera 1-2 minutos y repite el comando — casi siempre se recupera solo; (2) si sigue caído, usa la fuente alterna: curl -s "https://api.certspotter.com/v1/issuances?domain=example.com&amp;include_subdomains=true&amp;expand=dns_names" | jq — mismo tipo de dato (Certificate Transparency), otro proveedor; (3) si ambas fuentes fallan, pide al instructor la captura de respaldo preparada de antemano.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3</w:t>
      </w:r>
      <w:r>
        <w:rPr>
          <w:b/>
          <w:bCs/>
          <w:color w:val="1F3864"/>
          <w:sz w:val="22"/>
          <w:szCs w:val="22"/>
        </w:rPr>
        <w:t xml:space="preserve">  —  Consulta WHOIS</w:t>
      </w:r>
    </w:p>
    <w:p>
      <w:pPr>
        <w:spacing w:after="60"/>
      </w:pPr>
      <w:r>
        <w:rPr>
          <w:sz w:val="21"/>
          <w:szCs w:val="21"/>
        </w:rPr>
        <w:t xml:space="preserve">Consulta los datos de registro del dominio.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whois example.com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Anota el registrador, fechas de creación/expiración y servidores de nombre (NS).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4</w:t>
      </w:r>
      <w:r>
        <w:rPr>
          <w:b/>
          <w:bCs/>
          <w:color w:val="1F3864"/>
          <w:sz w:val="22"/>
          <w:szCs w:val="22"/>
        </w:rPr>
        <w:t xml:space="preserve">  —  Haz una búsqueda avanzada</w:t>
      </w:r>
    </w:p>
    <w:p>
      <w:pPr>
        <w:spacing w:after="100"/>
      </w:pPr>
      <w:r>
        <w:rPr>
          <w:sz w:val="21"/>
          <w:szCs w:val="21"/>
        </w:rPr>
        <w:t xml:space="preserve">Abre tu navegador (NO la terminal) y escribe esto en la barra de búsqueda de Google: site:example.com filetype:pdf — es un operador de búsqueda, no un comando de sistema.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Si los resultados vienen contaminados con contenido no relacionado, refina el operador con términos más específicos. Puede no haber resultados; eso también es un hallazgo válido.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5</w:t>
      </w:r>
      <w:r>
        <w:rPr>
          <w:b/>
          <w:bCs/>
          <w:color w:val="1F3864"/>
          <w:sz w:val="22"/>
          <w:szCs w:val="22"/>
        </w:rPr>
        <w:t xml:space="preserve">  —  Registra cada hallazgo</w:t>
      </w:r>
    </w:p>
    <w:p>
      <w:pPr>
        <w:spacing w:after="100"/>
      </w:pPr>
      <w:r>
        <w:rPr>
          <w:sz w:val="21"/>
          <w:szCs w:val="21"/>
        </w:rPr>
        <w:t xml:space="preserve">Por cada dato nuevo que encuentres, agrégalo a tu ficha con su fuente, fecha de consulta y nivel de confianza.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Un mismo hallazgo puede tener distinto nivel de confianza según la fuente — no es un error, es parte de lo que se evalúa.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6</w:t>
      </w:r>
      <w:r>
        <w:rPr>
          <w:b/>
          <w:bCs/>
          <w:color w:val="1F3864"/>
          <w:sz w:val="22"/>
          <w:szCs w:val="22"/>
        </w:rPr>
        <w:t xml:space="preserve">  —  Correlaciona hallazgos</w:t>
      </w:r>
    </w:p>
    <w:p>
      <w:pPr>
        <w:spacing w:after="60"/>
      </w:pPr>
      <w:r>
        <w:rPr>
          <w:sz w:val="21"/>
          <w:szCs w:val="21"/>
        </w:rPr>
        <w:t xml:space="preserve">Verifica si algún nombre encontrado en Certificate Transparency también aparece en los resultados de búsqueda (u otra fuente).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dig +short &lt;nombre-hallado&gt;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Correlacionar significa confirmar el mismo dato desde dos fuentes independientes — eso aumenta la confianza del hallazgo.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 al menos un hallazgo correlacionado entre dos fuentes distintas: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Entregable de este laboratorio</w:t>
      </w:r>
    </w:p>
    <w:p>
      <w:pPr>
        <w:pBdr>
          <w:left w:val="single" w:color="3C7A3C" w:sz="18" w:space="8"/>
        </w:pBdr>
        <w:shd w:fill="EAF1EA" w:val="clear"/>
        <w:spacing w:after="200" w:before="60"/>
      </w:pPr>
      <w:r>
        <w:rPr>
          <w:b/>
          <w:bCs/>
          <w:color w:val="2C5A2C"/>
        </w:rPr>
        <w:t xml:space="preserve">La ficha de superficie web completa, con al menos 5 hallazgos documentados (fuente, fecha, confianza) y la correlación explícita de al menos uno de ellos entre dos fuentes.</w:t>
      </w:r>
    </w:p>
    <w:p>
      <w:pPr>
        <w:pStyle w:val="Heading2"/>
        <w:spacing w:after="140" w:before="260"/>
      </w:pPr>
      <w:r>
        <w:t xml:space="preserve">Si algo no funciona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 ves esto…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…haz esto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crt.sh responde 502 "Bad Gateway", vacío, o muy lento.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Espera 1-2 min y repite; si sigue fallando, usa certspotter.com (Paso 2); si ambas fuentes fallan, usa la captura de respaldo del instructor.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Resultados de búsqueda contaminados con contenido no relacionado.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Refina el operador de búsqueda con términos más específicos.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t xml:space="preserve">Preguntas para tu bitácora</w:t>
      </w:r>
    </w:p>
    <w:p>
      <w:pPr>
        <w:spacing w:after="140"/>
      </w:pPr>
      <w:r>
        <w:t xml:space="preserve">Respóndelas con tus propias palabras antes de la socialización; no hay una única respuesta correcta, lo importante es que reflejen lo que observaste.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¿Por qué el nivel de confianza de un hallazgo de Certificate Transparency puede ser distinto al de un resultado de buscador?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2. </w:t>
      </w:r>
      <w:r>
        <w:t xml:space="preserve">¿Qué harías si un nombre hallado en una fuente no resuelve por DNS?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t xml:space="preserve">Al terminar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No se requiere reinicio de VM. Conserva tu ficha: es el insumo directo del Laboratorio 3 (subdominios) de la próxima sesión.</w:t>
      </w:r>
    </w:p>
    <w:p>
      <w:pPr>
        <w:pStyle w:val="Heading1"/>
        <w:spacing w:after="180" w:before="380"/>
      </w:pPr>
      <w:r>
        <w:t xml:space="preserve">Nota para el instructor — preparar la captura de respaldo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Este es el único paso del laboratorio que depende de un servicio externo fuera de tu control (crt.sh) — con 8 personas consultándolo a la vez, la probabilidad de un 502 por carga aumenta frente a una consulta individual.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Antes de cada cohorte (idealmente la noche anterior o esa misma mañana), ejecuta tú mismo: curl -s "https://crt.sh/?q=example.com&amp;output=json" | jq &gt; respaldo_crt_example_com.json — y toma una captura de pantalla del resultado en el navegador (https://crt.sh/?q=example.com).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reutilices una captura de hace meses: se emiten certificados nuevos constantemente y una captura vieja puede no coincidir con lo que ven los participantes al correlacionar hallazgos — regenérala para cada cohorte.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Guarda ambos archivos (JSON y captura de pantalla) en la carpeta de material del instructor de esta sesión, junto a esta guía.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Laboratorio 2 · Sesión 3 · Inventario OSINT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2026-08-17T17:29:11.267Z</dcterms:created>
  <dcterms:modified xsi:type="dcterms:W3CDTF">2026-08-17T17:29:11.267Z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