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6990" w14:textId="77777777" w:rsidR="00973ABB" w:rsidRPr="00610BC9" w:rsidRDefault="00973ABB" w:rsidP="00973ABB">
      <w:pPr>
        <w:pStyle w:val="ElementosABNT"/>
      </w:pPr>
      <w:bookmarkStart w:id="0" w:name="_Toc243954274"/>
      <w:bookmarkStart w:id="1" w:name="_Toc243954323"/>
      <w:bookmarkStart w:id="2" w:name="_Toc243954402"/>
      <w:r>
        <w:t xml:space="preserve">5 </w:t>
      </w:r>
      <w:r w:rsidRPr="00610BC9">
        <w:t>VERIFICAÇÃO DE NORMALIZAÇÃO</w:t>
      </w:r>
      <w:bookmarkEnd w:id="0"/>
      <w:bookmarkEnd w:id="1"/>
      <w:bookmarkEnd w:id="2"/>
    </w:p>
    <w:p w14:paraId="511B8FB4" w14:textId="77777777" w:rsidR="00973ABB" w:rsidRPr="001D438F" w:rsidRDefault="00973ABB" w:rsidP="00973ABB">
      <w:pPr>
        <w:ind w:firstLine="709"/>
        <w:jc w:val="both"/>
      </w:pPr>
      <w:r w:rsidRPr="001D438F">
        <w:t>O presente documento demonstra que o esquema lógico do banco de dados encontra-se estruturado em conformidade com as formas normais da teoria de banco de dados relacional (atingindo majoritariamente a Terceira Forma Normal - 3FN e a Forma Normal de BoyceCodd- FNBC), detalhando as dependências funcionais (DFs) de cada relação e as decisões de desnormalização pontual adotadas por motivos de desempenho.</w:t>
      </w:r>
    </w:p>
    <w:p w14:paraId="2964D6CA" w14:textId="77777777" w:rsidR="00973ABB" w:rsidRPr="001D438F" w:rsidRDefault="00973ABB" w:rsidP="00973ABB">
      <w:pPr>
        <w:pStyle w:val="AssuntosABNT"/>
      </w:pPr>
      <w:bookmarkStart w:id="3" w:name="_Toc243954275"/>
      <w:bookmarkStart w:id="4" w:name="_Toc243954324"/>
      <w:bookmarkStart w:id="5" w:name="_Toc243954403"/>
      <w:r>
        <w:t xml:space="preserve">5.1 </w:t>
      </w:r>
      <w:r w:rsidRPr="001D438F">
        <w:t>DEPENDÊNCIAS FUNCIONAIS RELEVANTES DE CADA RELAÇÃO</w:t>
      </w:r>
      <w:bookmarkEnd w:id="3"/>
      <w:bookmarkEnd w:id="4"/>
      <w:bookmarkEnd w:id="5"/>
    </w:p>
    <w:p w14:paraId="1C90DA87" w14:textId="77777777" w:rsidR="00973ABB" w:rsidRPr="00FD5962" w:rsidRDefault="00973ABB" w:rsidP="00973ABB">
      <w:pPr>
        <w:pStyle w:val="TpicoABNT"/>
      </w:pPr>
      <w:bookmarkStart w:id="6" w:name="_Toc243954276"/>
      <w:bookmarkStart w:id="7" w:name="_Toc243954325"/>
      <w:bookmarkStart w:id="8" w:name="_Toc243954404"/>
      <w:r w:rsidRPr="00FD5962">
        <w:t>5.1.1 Relação: Pessoa</w:t>
      </w:r>
      <w:bookmarkEnd w:id="6"/>
      <w:bookmarkEnd w:id="7"/>
      <w:bookmarkEnd w:id="8"/>
    </w:p>
    <w:p w14:paraId="7C1C2A08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</w:pPr>
      <w:r w:rsidRPr="001D438F">
        <w:rPr>
          <w:b/>
          <w:bCs/>
        </w:rPr>
        <w:t>Atributos:</w:t>
      </w:r>
      <w:r w:rsidRPr="001D438F">
        <w:t xml:space="preserve"> id_pessoa (PK), nome, cpf (UQ), email (UQ), telefone, ativo.</w:t>
      </w:r>
    </w:p>
    <w:p w14:paraId="5F856F90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1D438F">
        <w:rPr>
          <w:b/>
          <w:bCs/>
        </w:rPr>
        <w:t>Dependências Funcionais:</w:t>
      </w:r>
    </w:p>
    <w:p w14:paraId="1D15CE7E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DF1: id_pessoa -&gt; {nome, cpf, email, telefone, ativo}</w:t>
      </w:r>
    </w:p>
    <w:p w14:paraId="689F6FD1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DF2: cpf -&gt; {id_pessoa, nome, email, telefone, ativo}</w:t>
      </w:r>
    </w:p>
    <w:p w14:paraId="4791A008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DF3: email -&gt; {id_pessoa, nome, cpf, telefone, ativo}</w:t>
      </w:r>
    </w:p>
    <w:p w14:paraId="38B53D74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1D438F">
        <w:rPr>
          <w:b/>
          <w:bCs/>
        </w:rPr>
        <w:t>Análise de Normalização:</w:t>
      </w:r>
    </w:p>
    <w:p w14:paraId="1C037039" w14:textId="77777777" w:rsidR="00973ABB" w:rsidRPr="001D438F" w:rsidRDefault="00973ABB" w:rsidP="00973ABB">
      <w:pPr>
        <w:pStyle w:val="PargrafodaLista"/>
        <w:numPr>
          <w:ilvl w:val="0"/>
          <w:numId w:val="2"/>
        </w:numPr>
        <w:jc w:val="both"/>
      </w:pPr>
      <w:r w:rsidRPr="001D438F">
        <w:t>1FN: Todos os atributos contêm apenas valores atômicos e escalares.</w:t>
      </w:r>
    </w:p>
    <w:p w14:paraId="4AF4EF75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2FN: Como a chave primária (id_pessoa) é simples, não existem dependências parciais.</w:t>
      </w:r>
    </w:p>
    <w:p w14:paraId="3193308C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3FN: Não há dependências transitivas entre atributos não-chave.</w:t>
      </w:r>
    </w:p>
    <w:p w14:paraId="76BA4AEA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FNBC: Todos os determinantes (id_pessoa, cpf, email) são chaves candidatas ou superchaves. A relação alcança a FNBC.</w:t>
      </w:r>
    </w:p>
    <w:p w14:paraId="63D8EDF7" w14:textId="77777777" w:rsidR="00973ABB" w:rsidRPr="00FD5962" w:rsidRDefault="00973ABB" w:rsidP="00973ABB">
      <w:pPr>
        <w:pStyle w:val="TpicoABNT"/>
      </w:pPr>
      <w:bookmarkStart w:id="9" w:name="_Toc243954277"/>
      <w:bookmarkStart w:id="10" w:name="_Toc243954326"/>
      <w:bookmarkStart w:id="11" w:name="_Toc243954405"/>
      <w:r w:rsidRPr="00FD5962">
        <w:t>5.1.2 Relação: Vendedor</w:t>
      </w:r>
      <w:bookmarkEnd w:id="9"/>
      <w:bookmarkEnd w:id="10"/>
      <w:bookmarkEnd w:id="11"/>
    </w:p>
    <w:p w14:paraId="142DF96B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1D438F">
        <w:rPr>
          <w:b/>
          <w:bCs/>
        </w:rPr>
        <w:t>Atributos: id_pessoa (PK/FK), login (UQ), senha_hash.</w:t>
      </w:r>
    </w:p>
    <w:p w14:paraId="42C64BCC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1D438F">
        <w:rPr>
          <w:b/>
          <w:bCs/>
        </w:rPr>
        <w:t>Dependências Funcionais:</w:t>
      </w:r>
    </w:p>
    <w:p w14:paraId="4C56A75A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DF1: id_pessoa -&gt; {login, senha_hash}</w:t>
      </w:r>
    </w:p>
    <w:p w14:paraId="335F0428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DF2: login -&gt; {id_pessoa, senha_hash}</w:t>
      </w:r>
    </w:p>
    <w:p w14:paraId="5F2F51EA" w14:textId="77777777" w:rsidR="00973ABB" w:rsidRPr="000E5748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Análise de Normalização:</w:t>
      </w:r>
    </w:p>
    <w:p w14:paraId="3566609D" w14:textId="77777777" w:rsidR="00973ABB" w:rsidRPr="001D438F" w:rsidRDefault="00973ABB" w:rsidP="00973ABB">
      <w:pPr>
        <w:jc w:val="both"/>
      </w:pPr>
      <w:r w:rsidRPr="001D438F">
        <w:t>1FN, 2FN e 3FN: A chave primária é simples (id_pessoa) e os atributos nãochave dependem diretamente dela sem transitividade.</w:t>
      </w:r>
    </w:p>
    <w:p w14:paraId="33954260" w14:textId="77777777" w:rsidR="00973ABB" w:rsidRDefault="00973ABB" w:rsidP="00973ABB">
      <w:pPr>
        <w:jc w:val="both"/>
      </w:pPr>
      <w:r w:rsidRPr="001D438F">
        <w:t>FNBC: Os determinantes (id_pessoa e login) são superchaves. Alcança a FNBC.</w:t>
      </w:r>
    </w:p>
    <w:p w14:paraId="00202077" w14:textId="77777777" w:rsidR="00973ABB" w:rsidRPr="00FD5962" w:rsidRDefault="00973ABB" w:rsidP="00973ABB">
      <w:pPr>
        <w:pStyle w:val="TpicoABNT"/>
      </w:pPr>
      <w:bookmarkStart w:id="12" w:name="_Toc243954278"/>
      <w:bookmarkStart w:id="13" w:name="_Toc243954327"/>
      <w:bookmarkStart w:id="14" w:name="_Toc243954406"/>
      <w:r w:rsidRPr="00FD5962">
        <w:lastRenderedPageBreak/>
        <w:t>5.1.3 Relação: Cliente</w:t>
      </w:r>
      <w:bookmarkEnd w:id="12"/>
      <w:bookmarkEnd w:id="13"/>
      <w:bookmarkEnd w:id="14"/>
    </w:p>
    <w:p w14:paraId="6B8A228F" w14:textId="77777777" w:rsidR="00973ABB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</w:pPr>
      <w:r w:rsidRPr="000E5748">
        <w:rPr>
          <w:b/>
          <w:bCs/>
        </w:rPr>
        <w:t>Atributos:</w:t>
      </w:r>
      <w:r w:rsidRPr="001D438F">
        <w:t xml:space="preserve"> id_pessoa (PK/FK), id_vendedor (FK), data_cadastro.</w:t>
      </w:r>
    </w:p>
    <w:p w14:paraId="2D5CC409" w14:textId="77777777" w:rsidR="00973ABB" w:rsidRPr="000E5748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Dependências Funcionais:</w:t>
      </w:r>
    </w:p>
    <w:p w14:paraId="5AD94756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DF1: id_pessoa -&gt; {id_vendedor, data_cadastro}</w:t>
      </w:r>
    </w:p>
    <w:p w14:paraId="5C92A5AD" w14:textId="77777777" w:rsidR="00973ABB" w:rsidRPr="000E5748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Análise de Normalização:</w:t>
      </w:r>
    </w:p>
    <w:p w14:paraId="00EACC39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1FN, 2FN e 3FN: A chave primária é simples (id_pessoa). A chave estrangeira id_vendedor e o atributo data_cadastro dependem funcionalmente da chave primária. Não há dependências transitivas entre atributos não-chave.</w:t>
      </w:r>
    </w:p>
    <w:p w14:paraId="4AA9492C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FNBC: O determinante id_pessoa é a chave primária (superchave). Alcança a FNBC.</w:t>
      </w:r>
    </w:p>
    <w:p w14:paraId="5B690C1A" w14:textId="77777777" w:rsidR="00973ABB" w:rsidRPr="00FD5962" w:rsidRDefault="00973ABB" w:rsidP="00973ABB">
      <w:pPr>
        <w:pStyle w:val="TpicoABNT"/>
      </w:pPr>
      <w:bookmarkStart w:id="15" w:name="_Toc243954279"/>
      <w:bookmarkStart w:id="16" w:name="_Toc243954328"/>
      <w:bookmarkStart w:id="17" w:name="_Toc243954407"/>
      <w:r w:rsidRPr="00FD5962">
        <w:t>5.1.4 Relação: Fornecedor</w:t>
      </w:r>
      <w:bookmarkEnd w:id="15"/>
      <w:bookmarkEnd w:id="16"/>
      <w:bookmarkEnd w:id="17"/>
    </w:p>
    <w:p w14:paraId="6802350F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</w:pPr>
      <w:r w:rsidRPr="000E5748">
        <w:rPr>
          <w:b/>
          <w:bCs/>
        </w:rPr>
        <w:t>Atributos:</w:t>
      </w:r>
      <w:r w:rsidRPr="001D438F">
        <w:t xml:space="preserve"> id_fornecedor (PK), id_vendedor (FK), cnpj, nome, email, telefone, ativo. (Nota: possui chave única composta (cnpj, id_vendedor) e (id_fornecedor, id_vendedor)).</w:t>
      </w:r>
    </w:p>
    <w:p w14:paraId="37BA64B4" w14:textId="77777777" w:rsidR="00973ABB" w:rsidRPr="000E5748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Dependências Funcionais:</w:t>
      </w:r>
    </w:p>
    <w:p w14:paraId="04B62895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DF1: id_fornecedor -&gt; {id_vendedor, cnpj, nome, email, telefone, ativo} DF2: {cnpj, id_vendedor} -&gt; {id_fornecedor, nome, email, telefone, ativo}</w:t>
      </w:r>
    </w:p>
    <w:p w14:paraId="5B3F91C7" w14:textId="77777777" w:rsidR="00973ABB" w:rsidRPr="000E5748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Análise de Normalização:</w:t>
      </w:r>
    </w:p>
    <w:p w14:paraId="30C85B3B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1FN: Atributos atômicos e escalares.</w:t>
      </w:r>
    </w:p>
    <w:p w14:paraId="1160BB68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2FN: A chave primária id_fornecedor é simples, eliminando dependências parciais.</w:t>
      </w:r>
    </w:p>
    <w:p w14:paraId="47023782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3FN: Não existem dependências transitivas entre atributos não-chave.</w:t>
      </w:r>
    </w:p>
    <w:p w14:paraId="3B184EF1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FNBC: Os determinantes (id_fornecedor e o par cnpj, id_vendedor) são superchaves. Alcança a FNBC.</w:t>
      </w:r>
    </w:p>
    <w:p w14:paraId="2E994FCA" w14:textId="77777777" w:rsidR="00973ABB" w:rsidRPr="00FD5962" w:rsidRDefault="00973ABB" w:rsidP="00973ABB">
      <w:pPr>
        <w:pStyle w:val="TpicoABNT"/>
      </w:pPr>
      <w:bookmarkStart w:id="18" w:name="_Toc243954280"/>
      <w:bookmarkStart w:id="19" w:name="_Toc243954329"/>
      <w:bookmarkStart w:id="20" w:name="_Toc243954408"/>
      <w:r w:rsidRPr="00FD5962">
        <w:t>5.1.5 Relação: Categoria</w:t>
      </w:r>
      <w:bookmarkEnd w:id="18"/>
      <w:bookmarkEnd w:id="19"/>
      <w:bookmarkEnd w:id="20"/>
    </w:p>
    <w:p w14:paraId="4A96C2DC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</w:pPr>
      <w:r w:rsidRPr="000E5748">
        <w:rPr>
          <w:b/>
          <w:bCs/>
        </w:rPr>
        <w:t>Atributos:</w:t>
      </w:r>
      <w:r w:rsidRPr="001D438F">
        <w:t xml:space="preserve"> id_categoria (PK), id_vendedor (FK), nome, descricao, id_categoria_pai (FK). (Possui chave única composta (nome, id_vendedor) e (id_categoria, id_vendedor)).</w:t>
      </w:r>
    </w:p>
    <w:p w14:paraId="14BE60E5" w14:textId="77777777" w:rsidR="00973ABB" w:rsidRPr="000E5748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Dependências Funcionais:</w:t>
      </w:r>
    </w:p>
    <w:p w14:paraId="6697E50A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DF1: id_categoria -&gt; {id_vendedor, nome, descricao, id_categoria_pai} DF2: {nome, id_vendedor} -&gt; {id_categoria, descricao, id_categoria_pai}</w:t>
      </w:r>
    </w:p>
    <w:p w14:paraId="6C3AA525" w14:textId="77777777" w:rsidR="00973ABB" w:rsidRPr="000E5748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lastRenderedPageBreak/>
        <w:t>Análise de Normalização:</w:t>
      </w:r>
    </w:p>
    <w:p w14:paraId="20DE6797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1FN e 2FN: Atributos atômicos e chave primária simples.</w:t>
      </w:r>
    </w:p>
    <w:p w14:paraId="0F38DC1B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3FN: O autorrelacionamento (id_categoria_pai) referencia a própria tabela sem gerar dependência transitiva entre atributos não-chave.</w:t>
      </w:r>
    </w:p>
    <w:p w14:paraId="1360BFE5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FNBC: Os determinantes são superchaves da relação. Alcança a FNBC.</w:t>
      </w:r>
    </w:p>
    <w:p w14:paraId="01AE5DA2" w14:textId="77777777" w:rsidR="00973ABB" w:rsidRPr="00FD5962" w:rsidRDefault="00973ABB" w:rsidP="00973ABB">
      <w:pPr>
        <w:pStyle w:val="TpicoABNT"/>
      </w:pPr>
      <w:bookmarkStart w:id="21" w:name="_Toc243954281"/>
      <w:bookmarkStart w:id="22" w:name="_Toc243954330"/>
      <w:bookmarkStart w:id="23" w:name="_Toc243954409"/>
      <w:r w:rsidRPr="00FD5962">
        <w:t>5.1.6 Relação: Produto</w:t>
      </w:r>
      <w:bookmarkEnd w:id="21"/>
      <w:bookmarkEnd w:id="22"/>
      <w:bookmarkEnd w:id="23"/>
    </w:p>
    <w:p w14:paraId="194AAE20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</w:pPr>
      <w:r w:rsidRPr="000E5748">
        <w:rPr>
          <w:b/>
          <w:bCs/>
        </w:rPr>
        <w:t>Atributos:</w:t>
      </w:r>
      <w:r w:rsidRPr="001D438F">
        <w:t xml:space="preserve"> id_produto (PK), id_vendedor (FK), id_categoria (FK), nome, descricao, preco_unitario, estoque, ativo.</w:t>
      </w:r>
    </w:p>
    <w:p w14:paraId="6106C3CA" w14:textId="77777777" w:rsidR="00973ABB" w:rsidRPr="000E5748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Dependências Funcionais:</w:t>
      </w:r>
    </w:p>
    <w:p w14:paraId="5B91F5C5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DF1: id_produto -&gt; {id_vendedor, id_categoria, nome, descricao, preco_unitario, estoque, ativo}</w:t>
      </w:r>
    </w:p>
    <w:p w14:paraId="098E7B29" w14:textId="77777777" w:rsidR="00973ABB" w:rsidRPr="000E5748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0E5748">
        <w:rPr>
          <w:b/>
          <w:bCs/>
        </w:rPr>
        <w:t>Análise de Normalização:</w:t>
      </w:r>
    </w:p>
    <w:p w14:paraId="3A177949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1FN, 2FN e 3FN: Chave primária simples (id_produto). As chaves estrangeiras atuam como referências e nenhum atributo não-chave determina outro.</w:t>
      </w:r>
    </w:p>
    <w:p w14:paraId="3194B17F" w14:textId="77777777" w:rsidR="00973ABB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FNBC: O determinante id_produto é a chave primária. Alcança a FNBC.</w:t>
      </w:r>
    </w:p>
    <w:p w14:paraId="306A3605" w14:textId="77777777" w:rsidR="00973ABB" w:rsidRPr="00FD5962" w:rsidRDefault="00973ABB" w:rsidP="00973ABB">
      <w:pPr>
        <w:pStyle w:val="TpicoABNT"/>
      </w:pPr>
      <w:bookmarkStart w:id="24" w:name="_Toc243954282"/>
      <w:bookmarkStart w:id="25" w:name="_Toc243954331"/>
      <w:bookmarkStart w:id="26" w:name="_Toc243954410"/>
      <w:r w:rsidRPr="00FD5962">
        <w:t>5.1.7 Relação Associativa: Fornecedor_Produto</w:t>
      </w:r>
      <w:bookmarkEnd w:id="24"/>
      <w:bookmarkEnd w:id="25"/>
      <w:bookmarkEnd w:id="26"/>
    </w:p>
    <w:p w14:paraId="75A73255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</w:pPr>
      <w:r w:rsidRPr="0068630D">
        <w:rPr>
          <w:b/>
          <w:bCs/>
        </w:rPr>
        <w:t>Atributos:</w:t>
      </w:r>
      <w:r w:rsidRPr="001D438F">
        <w:t xml:space="preserve"> id_fornecedor (PK/FK), id_produto (PK/FK), id_vendedor (FK), quantidade, preco_custo, prazo_entrega_dias.</w:t>
      </w:r>
    </w:p>
    <w:p w14:paraId="2A42E2E3" w14:textId="77777777" w:rsidR="00973ABB" w:rsidRPr="0068630D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68630D">
        <w:rPr>
          <w:b/>
          <w:bCs/>
        </w:rPr>
        <w:t>Dependências Funcionais:</w:t>
      </w:r>
    </w:p>
    <w:p w14:paraId="6306E99E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DF1: id_fornecedor -&gt; id_vendedor</w:t>
      </w:r>
    </w:p>
    <w:p w14:paraId="1B3D335C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DF2: {id_fornecedor, id_produto} -&gt; {id_vendedor, quantidade, preco_custo, prazo_entrega_dias}</w:t>
      </w:r>
    </w:p>
    <w:p w14:paraId="15E8058D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DF3: id_produto -&gt; id_vendedor</w:t>
      </w:r>
    </w:p>
    <w:p w14:paraId="01299D63" w14:textId="77777777" w:rsidR="00973ABB" w:rsidRPr="0068630D" w:rsidRDefault="00973ABB" w:rsidP="00973ABB">
      <w:pPr>
        <w:pStyle w:val="PargrafodaLista"/>
        <w:numPr>
          <w:ilvl w:val="0"/>
          <w:numId w:val="1"/>
        </w:numPr>
        <w:ind w:left="709" w:hanging="283"/>
        <w:rPr>
          <w:b/>
          <w:bCs/>
        </w:rPr>
      </w:pPr>
      <w:r w:rsidRPr="0068630D">
        <w:rPr>
          <w:b/>
          <w:bCs/>
        </w:rPr>
        <w:t>Análise de Normalização:</w:t>
      </w:r>
    </w:p>
    <w:p w14:paraId="3487840E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1FN: Atende, atributos atomicos e escalares.</w:t>
      </w:r>
    </w:p>
    <w:p w14:paraId="4DE1E38E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2FN: Viola, a chave primária é composta por (id_fornecedor, id_produto). No entanto, o atributo id_vendedor depende funcionalmente apenas de id_fornecedor, sendo uma parte da chave primária oque cria uma dependência parcial.</w:t>
      </w:r>
    </w:p>
    <w:p w14:paraId="6DE39517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3FN: violada, pela falha no atendidmento da 2FN.</w:t>
      </w:r>
    </w:p>
    <w:p w14:paraId="4EDB7510" w14:textId="77777777" w:rsidR="00973ABB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FNBC: Não atende. A dependência funcional id_fornecedor → id_vendedor viola a FNBC, pois id_fornecedor não é superchave da relação.</w:t>
      </w:r>
    </w:p>
    <w:p w14:paraId="5426BB41" w14:textId="77777777" w:rsidR="00973ABB" w:rsidRPr="00FD5962" w:rsidRDefault="00973ABB" w:rsidP="00973ABB">
      <w:pPr>
        <w:pStyle w:val="TpicoABNT"/>
      </w:pPr>
      <w:bookmarkStart w:id="27" w:name="_Toc243954283"/>
      <w:bookmarkStart w:id="28" w:name="_Toc243954332"/>
      <w:bookmarkStart w:id="29" w:name="_Toc243954411"/>
      <w:r w:rsidRPr="00FD5962">
        <w:lastRenderedPageBreak/>
        <w:t>5.1.8 Relação: Pedido</w:t>
      </w:r>
      <w:bookmarkEnd w:id="27"/>
      <w:bookmarkEnd w:id="28"/>
      <w:bookmarkEnd w:id="29"/>
    </w:p>
    <w:p w14:paraId="6CEAA1A6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</w:pPr>
      <w:r w:rsidRPr="0068630D">
        <w:rPr>
          <w:b/>
          <w:bCs/>
        </w:rPr>
        <w:t>Atributos:</w:t>
      </w:r>
      <w:r w:rsidRPr="001D438F">
        <w:t xml:space="preserve"> id_pedido (PK), id_cliente (FK), id_vendedor (FK), data_emissao, valor_total.</w:t>
      </w:r>
    </w:p>
    <w:p w14:paraId="004852DF" w14:textId="77777777" w:rsidR="00973ABB" w:rsidRPr="0068630D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68630D">
        <w:rPr>
          <w:b/>
          <w:bCs/>
        </w:rPr>
        <w:t>Dependências Funcionais:</w:t>
      </w:r>
    </w:p>
    <w:p w14:paraId="719FE856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DF1: id_pedido -&gt; {id_cliente, id_vendedor, data_emissao, valor_total}</w:t>
      </w:r>
    </w:p>
    <w:p w14:paraId="1EA11558" w14:textId="77777777" w:rsidR="00973ABB" w:rsidRPr="0068630D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68630D">
        <w:rPr>
          <w:b/>
          <w:bCs/>
        </w:rPr>
        <w:t>Análise de Normalização:</w:t>
      </w:r>
    </w:p>
    <w:p w14:paraId="24BC9AA0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1FN e 2FN: Chave primária simples (id_pedido), sem dependências parciais.</w:t>
      </w:r>
    </w:p>
    <w:p w14:paraId="7284B4CD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3FN: O atributo valor_total é computado a partir dos itens do pedido. No contexto estrito da tabela, a chave primária determina todos os campos, mas a presença de um valor agregado caracteriza uma desnormalização controlada para otimização de leitura, mantendo-se funcionalmente operável em nível de 3FN.</w:t>
      </w:r>
    </w:p>
    <w:p w14:paraId="68192404" w14:textId="77777777" w:rsidR="00973ABB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FNBC: O determinante id_pedido é uma superchave.</w:t>
      </w:r>
    </w:p>
    <w:p w14:paraId="27879DEC" w14:textId="77777777" w:rsidR="00973ABB" w:rsidRPr="00FD5962" w:rsidRDefault="00973ABB" w:rsidP="00973ABB">
      <w:pPr>
        <w:pStyle w:val="TpicoABNT"/>
      </w:pPr>
      <w:bookmarkStart w:id="30" w:name="_Toc243954284"/>
      <w:bookmarkStart w:id="31" w:name="_Toc243954333"/>
      <w:bookmarkStart w:id="32" w:name="_Toc243954412"/>
      <w:r w:rsidRPr="00FD5962">
        <w:t>5.1.9 Relação Associativa: Item_Pedido</w:t>
      </w:r>
      <w:bookmarkEnd w:id="30"/>
      <w:bookmarkEnd w:id="31"/>
      <w:bookmarkEnd w:id="32"/>
    </w:p>
    <w:p w14:paraId="18C232DD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</w:pPr>
      <w:r w:rsidRPr="007C7E29">
        <w:rPr>
          <w:b/>
          <w:bCs/>
        </w:rPr>
        <w:t>Atributos:</w:t>
      </w:r>
      <w:r w:rsidRPr="001D438F">
        <w:t xml:space="preserve"> id_pedido (PK/FK), id_produto (PK/FK), quantidade, preco_unitario, subtotal.</w:t>
      </w:r>
    </w:p>
    <w:p w14:paraId="6D2610BD" w14:textId="77777777" w:rsidR="00973ABB" w:rsidRPr="007C7E29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7C7E29">
        <w:rPr>
          <w:b/>
          <w:bCs/>
        </w:rPr>
        <w:t>Dependências</w:t>
      </w:r>
      <w:r w:rsidRPr="001D438F">
        <w:t xml:space="preserve"> </w:t>
      </w:r>
      <w:r w:rsidRPr="007C7E29">
        <w:rPr>
          <w:b/>
          <w:bCs/>
        </w:rPr>
        <w:t>Funcionais:</w:t>
      </w:r>
    </w:p>
    <w:p w14:paraId="685D154C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DF1: {id_pedido, id_produto} -&gt; {quantidade, preco_unitario, subtotal}</w:t>
      </w:r>
    </w:p>
    <w:p w14:paraId="56070184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DF2: {quantidade, preco_unitario} -&gt; subtotal</w:t>
      </w:r>
    </w:p>
    <w:p w14:paraId="65D1F6EC" w14:textId="77777777" w:rsidR="00973ABB" w:rsidRPr="007C7E29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7C7E29">
        <w:rPr>
          <w:b/>
          <w:bCs/>
        </w:rPr>
        <w:t>Análise de Normalização:</w:t>
      </w:r>
    </w:p>
    <w:p w14:paraId="42FAB0FF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1FN e 2FN: Atributos atômicos e dependência total da chave primária composta.</w:t>
      </w:r>
    </w:p>
    <w:p w14:paraId="26650ABE" w14:textId="77777777" w:rsidR="00973ABB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3FN: A presença da DF2 ({quantidade, preco_unitario} -&gt; subtotal) configura uma dependência funcional entre atributos não-chave, violando estritamente a 3FN. Esta violação é intencional e controlada por regra de restrição no banco (ck_item_subtotal_calculo).</w:t>
      </w:r>
    </w:p>
    <w:p w14:paraId="0D59E847" w14:textId="77777777" w:rsidR="00973ABB" w:rsidRPr="00FD5962" w:rsidRDefault="00973ABB" w:rsidP="00973ABB">
      <w:pPr>
        <w:pStyle w:val="TpicoABNT"/>
      </w:pPr>
      <w:bookmarkStart w:id="33" w:name="_Toc243954285"/>
      <w:bookmarkStart w:id="34" w:name="_Toc243954334"/>
      <w:bookmarkStart w:id="35" w:name="_Toc243954413"/>
      <w:r w:rsidRPr="00FD5962">
        <w:t>5.1.10 Relação Fraca: Historico_Status_Pedido</w:t>
      </w:r>
      <w:bookmarkEnd w:id="33"/>
      <w:bookmarkEnd w:id="34"/>
      <w:bookmarkEnd w:id="35"/>
    </w:p>
    <w:p w14:paraId="4D30A9AF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</w:pPr>
      <w:r w:rsidRPr="007C7E29">
        <w:rPr>
          <w:b/>
          <w:bCs/>
        </w:rPr>
        <w:t>Atributos:</w:t>
      </w:r>
      <w:r w:rsidRPr="001D438F">
        <w:t xml:space="preserve"> id_pedido (PK/FK), data_alteracao (PK), status.</w:t>
      </w:r>
    </w:p>
    <w:p w14:paraId="5EEA79C3" w14:textId="77777777" w:rsidR="00973ABB" w:rsidRPr="007C7E29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7C7E29">
        <w:rPr>
          <w:b/>
          <w:bCs/>
        </w:rPr>
        <w:t>Dependências Funcionais:</w:t>
      </w:r>
    </w:p>
    <w:p w14:paraId="644E09DA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DF1: {id_pedido, data_alteracao} -&gt; status</w:t>
      </w:r>
    </w:p>
    <w:p w14:paraId="20DCCC22" w14:textId="77777777" w:rsidR="00973ABB" w:rsidRPr="007C7E29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7C7E29">
        <w:rPr>
          <w:b/>
          <w:bCs/>
        </w:rPr>
        <w:t>Análise de Normalização:</w:t>
      </w:r>
    </w:p>
    <w:p w14:paraId="51900952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1FN, 2FN e 3FN: Atributos atômicos, chave composta e ausência de dependências transitivas.</w:t>
      </w:r>
    </w:p>
    <w:p w14:paraId="1DC267E2" w14:textId="77777777" w:rsidR="00973ABB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lastRenderedPageBreak/>
        <w:t>FNBC: O determinante é a chave primária composta (superchave). Alcança a FNBC.</w:t>
      </w:r>
    </w:p>
    <w:p w14:paraId="4617FB74" w14:textId="77777777" w:rsidR="00973ABB" w:rsidRPr="00FD5962" w:rsidRDefault="00973ABB" w:rsidP="00973ABB">
      <w:pPr>
        <w:pStyle w:val="TpicoABNT"/>
      </w:pPr>
      <w:bookmarkStart w:id="36" w:name="_Toc243954286"/>
      <w:bookmarkStart w:id="37" w:name="_Toc243954335"/>
      <w:bookmarkStart w:id="38" w:name="_Toc243954414"/>
      <w:r w:rsidRPr="00FD5962">
        <w:t>5.1.11 Relação: Pagamento</w:t>
      </w:r>
      <w:bookmarkEnd w:id="36"/>
      <w:bookmarkEnd w:id="37"/>
      <w:bookmarkEnd w:id="38"/>
    </w:p>
    <w:p w14:paraId="21166D61" w14:textId="77777777" w:rsidR="00973ABB" w:rsidRPr="001D438F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</w:pPr>
      <w:r w:rsidRPr="007C7E29">
        <w:rPr>
          <w:b/>
          <w:bCs/>
        </w:rPr>
        <w:t>Atributos:</w:t>
      </w:r>
      <w:r w:rsidRPr="001D438F">
        <w:t xml:space="preserve"> id_pagamento (PK), id_pedido (FK), forma_pagamento, data_hora, valor, status.</w:t>
      </w:r>
    </w:p>
    <w:p w14:paraId="746EECB7" w14:textId="77777777" w:rsidR="00973ABB" w:rsidRPr="007C7E29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7C7E29">
        <w:rPr>
          <w:b/>
          <w:bCs/>
        </w:rPr>
        <w:t>Dependências Funcionais:</w:t>
      </w:r>
    </w:p>
    <w:p w14:paraId="5E7C1773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DF1: id_pagamento -&gt; {id_pedido, forma_pagamento, data_hora, valor, status}</w:t>
      </w:r>
    </w:p>
    <w:p w14:paraId="599C7111" w14:textId="77777777" w:rsidR="00973ABB" w:rsidRPr="007C7E29" w:rsidRDefault="00973ABB" w:rsidP="00973ABB">
      <w:pPr>
        <w:pStyle w:val="PargrafodaLista"/>
        <w:numPr>
          <w:ilvl w:val="0"/>
          <w:numId w:val="1"/>
        </w:numPr>
        <w:ind w:left="709" w:hanging="283"/>
        <w:jc w:val="both"/>
        <w:rPr>
          <w:b/>
          <w:bCs/>
        </w:rPr>
      </w:pPr>
      <w:r w:rsidRPr="007C7E29">
        <w:rPr>
          <w:b/>
          <w:bCs/>
        </w:rPr>
        <w:t>Análise de Normalização:</w:t>
      </w:r>
    </w:p>
    <w:p w14:paraId="61AA6E4B" w14:textId="77777777" w:rsidR="00973ABB" w:rsidRPr="001D438F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1FN, 2FN e 3FN: Chave primária simples (id_pagamento) e ausência de dependências transitivas.</w:t>
      </w:r>
    </w:p>
    <w:p w14:paraId="62561A45" w14:textId="77777777" w:rsidR="00973ABB" w:rsidRDefault="00973ABB" w:rsidP="00973ABB">
      <w:pPr>
        <w:pStyle w:val="PargrafodaLista"/>
        <w:numPr>
          <w:ilvl w:val="0"/>
          <w:numId w:val="2"/>
        </w:numPr>
        <w:ind w:left="1276" w:hanging="283"/>
        <w:jc w:val="both"/>
      </w:pPr>
      <w:r w:rsidRPr="001D438F">
        <w:t>FNBC: O determinante é a chave primária (superchave). Alcança a FNBC.</w:t>
      </w:r>
    </w:p>
    <w:p w14:paraId="1C3ABFE8" w14:textId="77777777" w:rsidR="00973ABB" w:rsidRPr="001D438F" w:rsidRDefault="00973ABB" w:rsidP="00973ABB">
      <w:pPr>
        <w:pStyle w:val="AssuntosABNT"/>
      </w:pPr>
      <w:bookmarkStart w:id="39" w:name="_Toc243954287"/>
      <w:bookmarkStart w:id="40" w:name="_Toc243954336"/>
      <w:bookmarkStart w:id="41" w:name="_Toc243954415"/>
      <w:r>
        <w:t>5</w:t>
      </w:r>
      <w:r w:rsidRPr="001D438F">
        <w:t>.2 RELAÇÃO QUE TENHA SIDO DELIBERADAMENTE DESNORMALIZADA</w:t>
      </w:r>
      <w:bookmarkEnd w:id="39"/>
      <w:bookmarkEnd w:id="40"/>
      <w:bookmarkEnd w:id="41"/>
    </w:p>
    <w:p w14:paraId="14E0DDE8" w14:textId="77777777" w:rsidR="00973ABB" w:rsidRPr="001D438F" w:rsidRDefault="00973ABB" w:rsidP="00973ABB">
      <w:pPr>
        <w:ind w:firstLine="709"/>
        <w:jc w:val="both"/>
      </w:pPr>
      <w:r w:rsidRPr="001D438F">
        <w:t>Para otimizar o desempenho de consultas frequentes e evitar operações custosas de agregação e processamento em tempo de execução (especialmente em relatórios e listagens de vendas), o modelo adota duas desnormalizações pontuais e controladas:</w:t>
      </w:r>
    </w:p>
    <w:p w14:paraId="11ADD0B8" w14:textId="77777777" w:rsidR="00973ABB" w:rsidRPr="00FD5962" w:rsidRDefault="00973ABB" w:rsidP="00973ABB">
      <w:pPr>
        <w:pStyle w:val="TpicoABNT"/>
      </w:pPr>
      <w:bookmarkStart w:id="42" w:name="_Toc243954288"/>
      <w:bookmarkStart w:id="43" w:name="_Toc243954337"/>
      <w:bookmarkStart w:id="44" w:name="_Toc243954416"/>
      <w:r w:rsidRPr="00FD5962">
        <w:t>5.2.1 Relação: Item_Pedido (Atributo: subtotal)</w:t>
      </w:r>
      <w:bookmarkEnd w:id="42"/>
      <w:bookmarkEnd w:id="43"/>
      <w:bookmarkEnd w:id="44"/>
    </w:p>
    <w:p w14:paraId="542CE89A" w14:textId="77777777" w:rsidR="00973ABB" w:rsidRPr="001D438F" w:rsidRDefault="00973ABB" w:rsidP="00973ABB">
      <w:pPr>
        <w:pStyle w:val="PargrafodaLista"/>
        <w:numPr>
          <w:ilvl w:val="0"/>
          <w:numId w:val="3"/>
        </w:numPr>
        <w:ind w:left="709" w:hanging="283"/>
        <w:jc w:val="both"/>
      </w:pPr>
      <w:r w:rsidRPr="007C7E29">
        <w:rPr>
          <w:b/>
          <w:bCs/>
        </w:rPr>
        <w:t>Violação Teórica:</w:t>
      </w:r>
      <w:r w:rsidRPr="001D438F">
        <w:t xml:space="preserve"> O atributo subtotal é derivado diretamente do produto aritmético entre quantidade e preco_unitario (subtotal = quantidade * preco_unitario), o que viola a estipulação da Terceira Forma Normal por introduzir dependência entre atributos nãochave.</w:t>
      </w:r>
    </w:p>
    <w:p w14:paraId="59E439E7" w14:textId="77777777" w:rsidR="00973ABB" w:rsidRPr="001D438F" w:rsidRDefault="00973ABB" w:rsidP="00973ABB">
      <w:pPr>
        <w:pStyle w:val="PargrafodaLista"/>
        <w:numPr>
          <w:ilvl w:val="0"/>
          <w:numId w:val="3"/>
        </w:numPr>
        <w:ind w:left="709" w:hanging="283"/>
        <w:jc w:val="both"/>
      </w:pPr>
      <w:r w:rsidRPr="007C7E29">
        <w:rPr>
          <w:b/>
          <w:bCs/>
        </w:rPr>
        <w:t>Justificativa de Desempenho:</w:t>
      </w:r>
      <w:r w:rsidRPr="001D438F">
        <w:t xml:space="preserve"> Armazenar o subtotal fisicamente evita a necessidade de recalcular a expressão matemática a cada acesso ou junção de itens do pedido em telas de detalhamento de vendas e faturas, garantindo alta performance de leitura e estabilidade histórica caso o preço unitário do produto venha a sofrer alterações futuras.</w:t>
      </w:r>
    </w:p>
    <w:p w14:paraId="238E4A95" w14:textId="77777777" w:rsidR="00973ABB" w:rsidRPr="001D438F" w:rsidRDefault="00973ABB" w:rsidP="00973ABB">
      <w:pPr>
        <w:ind w:firstLine="709"/>
        <w:jc w:val="both"/>
      </w:pPr>
      <w:r w:rsidRPr="001D438F">
        <w:t>A integridade é garantida via constraint de validação no DDL</w:t>
      </w:r>
    </w:p>
    <w:p w14:paraId="24CFECAE" w14:textId="77777777" w:rsidR="00973ABB" w:rsidRPr="001D438F" w:rsidRDefault="00973ABB" w:rsidP="00973ABB">
      <w:pPr>
        <w:ind w:firstLine="709"/>
      </w:pPr>
      <w:r w:rsidRPr="001D438F">
        <w:t>(ck_item_subtotal_calculo).</w:t>
      </w:r>
    </w:p>
    <w:p w14:paraId="57B78BAD" w14:textId="77777777" w:rsidR="00973ABB" w:rsidRPr="00FD5962" w:rsidRDefault="00973ABB" w:rsidP="00973ABB">
      <w:pPr>
        <w:pStyle w:val="TpicoABNT"/>
      </w:pPr>
      <w:bookmarkStart w:id="45" w:name="_Toc243954289"/>
      <w:bookmarkStart w:id="46" w:name="_Toc243954338"/>
      <w:bookmarkStart w:id="47" w:name="_Toc243954417"/>
      <w:r w:rsidRPr="00FD5962">
        <w:t>5.2.2 Relação: Pedido (Atributo: valor_total)</w:t>
      </w:r>
      <w:bookmarkEnd w:id="45"/>
      <w:bookmarkEnd w:id="46"/>
      <w:bookmarkEnd w:id="47"/>
    </w:p>
    <w:p w14:paraId="37765C17" w14:textId="77777777" w:rsidR="00973ABB" w:rsidRPr="001D438F" w:rsidRDefault="00973ABB" w:rsidP="00973ABB">
      <w:pPr>
        <w:pStyle w:val="PargrafodaLista"/>
        <w:numPr>
          <w:ilvl w:val="0"/>
          <w:numId w:val="4"/>
        </w:numPr>
        <w:ind w:left="709" w:hanging="283"/>
        <w:jc w:val="both"/>
      </w:pPr>
      <w:r w:rsidRPr="008A2598">
        <w:rPr>
          <w:b/>
          <w:bCs/>
        </w:rPr>
        <w:t>Violação Teórica:</w:t>
      </w:r>
      <w:r w:rsidRPr="001D438F">
        <w:t xml:space="preserve"> O atributo valor_total representa o somatório dos subtotais dos itens associados na tabela item_pedido, constituindo um dado agregado derivado.</w:t>
      </w:r>
    </w:p>
    <w:p w14:paraId="52B7BBF1" w14:textId="77777777" w:rsidR="00973ABB" w:rsidRPr="001D438F" w:rsidRDefault="00973ABB" w:rsidP="00973ABB">
      <w:pPr>
        <w:pStyle w:val="PargrafodaLista"/>
        <w:numPr>
          <w:ilvl w:val="0"/>
          <w:numId w:val="4"/>
        </w:numPr>
        <w:ind w:left="709" w:hanging="283"/>
        <w:jc w:val="both"/>
      </w:pPr>
      <w:r w:rsidRPr="008A2598">
        <w:rPr>
          <w:b/>
          <w:bCs/>
        </w:rPr>
        <w:lastRenderedPageBreak/>
        <w:t>Justificativa de Desempenho:</w:t>
      </w:r>
      <w:r w:rsidRPr="001D438F">
        <w:t xml:space="preserve"> Calcular o valor total de um pedido em tempo de execução através de funções de agregação (SUM) sobre milhares de registros exigiria leituras recorrentes e uso intensivo de processamento e memória RAM a cada listagem do histórico de pedidos. O armazenamento físico do valor_total assegura acesso imediato (tempo constante) nas consultas do sistema, mantendo a consistência transacional gerenciada pela aplicação e por gatilhos/transações.</w:t>
      </w:r>
    </w:p>
    <w:p w14:paraId="6DB1E15E" w14:textId="77777777" w:rsidR="00973ABB" w:rsidRPr="00FD5962" w:rsidRDefault="00973ABB" w:rsidP="00973ABB">
      <w:pPr>
        <w:pStyle w:val="TpicoABNT"/>
      </w:pPr>
      <w:bookmarkStart w:id="48" w:name="_Toc243954290"/>
      <w:bookmarkStart w:id="49" w:name="_Toc243954339"/>
      <w:bookmarkStart w:id="50" w:name="_Toc243954418"/>
      <w:r w:rsidRPr="00FD5962">
        <w:t>5.2.3 Relação: Fornecedor_Produto (Atributo: id_vendedor)</w:t>
      </w:r>
      <w:bookmarkEnd w:id="48"/>
      <w:bookmarkEnd w:id="49"/>
      <w:bookmarkEnd w:id="50"/>
    </w:p>
    <w:p w14:paraId="5C1FC4AA" w14:textId="77777777" w:rsidR="00973ABB" w:rsidRPr="001D438F" w:rsidRDefault="00973ABB" w:rsidP="00973ABB">
      <w:pPr>
        <w:pStyle w:val="PargrafodaLista"/>
        <w:numPr>
          <w:ilvl w:val="0"/>
          <w:numId w:val="4"/>
        </w:numPr>
        <w:ind w:left="709" w:hanging="283"/>
        <w:jc w:val="both"/>
      </w:pPr>
      <w:r w:rsidRPr="008A2598">
        <w:rPr>
          <w:b/>
          <w:bCs/>
        </w:rPr>
        <w:t>Violação Teórica:</w:t>
      </w:r>
      <w:r w:rsidRPr="001D438F">
        <w:t xml:space="preserve"> O atributo id_vendedor apresenta dependência funcional parcial em relação à chave primária composta {id_fornecedor, id_produto}, uma vez que id_fornecedor → id_vendedor.</w:t>
      </w:r>
    </w:p>
    <w:p w14:paraId="643CADDE" w14:textId="49C88ECA" w:rsidR="00BD596B" w:rsidRPr="00973ABB" w:rsidRDefault="00973ABB" w:rsidP="00973ABB">
      <w:r w:rsidRPr="008A2598">
        <w:rPr>
          <w:b/>
          <w:bCs/>
        </w:rPr>
        <w:t>Justificativa de Integridade e Desempenho:</w:t>
      </w:r>
      <w:r w:rsidRPr="001D438F">
        <w:t xml:space="preserve"> A manutenção física de id_vendedor na tabela associativa permite validar, por meio de chaves estrangeiras compostas, se o fornecedor e o produto relacionados pertencem ao mesmo vendedor. As restrições fk_fp_fornecedor e fk_fp_produto garantem essa correspondência com as respectivas tabelas de origem, enquanto fk_fp_vendedor reforça a integridade referencial do vendedor. Essa estrutura evita associações inconsistentes entre fornecedores, produtos e vendedores, preservando</w:t>
      </w:r>
    </w:p>
    <w:sectPr w:rsidR="00BD596B" w:rsidRPr="00973ABB" w:rsidSect="00511B5D">
      <w:headerReference w:type="default" r:id="rId8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B4538" w14:textId="77777777" w:rsidR="005600D0" w:rsidRDefault="005600D0" w:rsidP="00511B5D">
      <w:pPr>
        <w:spacing w:line="240" w:lineRule="auto"/>
      </w:pPr>
      <w:r>
        <w:separator/>
      </w:r>
    </w:p>
  </w:endnote>
  <w:endnote w:type="continuationSeparator" w:id="0">
    <w:p w14:paraId="3B46AFE0" w14:textId="77777777" w:rsidR="005600D0" w:rsidRDefault="005600D0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076CE" w14:textId="77777777" w:rsidR="005600D0" w:rsidRDefault="005600D0" w:rsidP="00511B5D">
      <w:pPr>
        <w:spacing w:line="240" w:lineRule="auto"/>
      </w:pPr>
      <w:r>
        <w:separator/>
      </w:r>
    </w:p>
  </w:footnote>
  <w:footnote w:type="continuationSeparator" w:id="0">
    <w:p w14:paraId="57215AB8" w14:textId="77777777" w:rsidR="005600D0" w:rsidRDefault="005600D0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53BBA"/>
    <w:multiLevelType w:val="hybridMultilevel"/>
    <w:tmpl w:val="1ACA3C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984E2B"/>
    <w:multiLevelType w:val="hybridMultilevel"/>
    <w:tmpl w:val="2B76A7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23CB"/>
    <w:multiLevelType w:val="hybridMultilevel"/>
    <w:tmpl w:val="CD7CC87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90F41"/>
    <w:multiLevelType w:val="hybridMultilevel"/>
    <w:tmpl w:val="D4BCB9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736252">
    <w:abstractNumId w:val="3"/>
  </w:num>
  <w:num w:numId="2" w16cid:durableId="298069192">
    <w:abstractNumId w:val="2"/>
  </w:num>
  <w:num w:numId="3" w16cid:durableId="121510146">
    <w:abstractNumId w:val="1"/>
  </w:num>
  <w:num w:numId="4" w16cid:durableId="18745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86BE8"/>
    <w:rsid w:val="000E1031"/>
    <w:rsid w:val="000E6B54"/>
    <w:rsid w:val="001A0DFC"/>
    <w:rsid w:val="001C0CE5"/>
    <w:rsid w:val="001D2682"/>
    <w:rsid w:val="001E1721"/>
    <w:rsid w:val="00237B88"/>
    <w:rsid w:val="002639D2"/>
    <w:rsid w:val="00356E2C"/>
    <w:rsid w:val="003914ED"/>
    <w:rsid w:val="003C7014"/>
    <w:rsid w:val="003E1545"/>
    <w:rsid w:val="00474F5B"/>
    <w:rsid w:val="00511B5D"/>
    <w:rsid w:val="00547918"/>
    <w:rsid w:val="00554EF5"/>
    <w:rsid w:val="005600D0"/>
    <w:rsid w:val="00600442"/>
    <w:rsid w:val="00666F3E"/>
    <w:rsid w:val="00680F24"/>
    <w:rsid w:val="006D71DB"/>
    <w:rsid w:val="007144FA"/>
    <w:rsid w:val="00746EF1"/>
    <w:rsid w:val="00766C38"/>
    <w:rsid w:val="007E6747"/>
    <w:rsid w:val="0083378E"/>
    <w:rsid w:val="0083514A"/>
    <w:rsid w:val="0084240B"/>
    <w:rsid w:val="00850C09"/>
    <w:rsid w:val="00893C8D"/>
    <w:rsid w:val="008D777C"/>
    <w:rsid w:val="00973ABB"/>
    <w:rsid w:val="00995579"/>
    <w:rsid w:val="009E6E39"/>
    <w:rsid w:val="00A22459"/>
    <w:rsid w:val="00A87E39"/>
    <w:rsid w:val="00B040F1"/>
    <w:rsid w:val="00B85749"/>
    <w:rsid w:val="00BD596B"/>
    <w:rsid w:val="00C30887"/>
    <w:rsid w:val="00D04AF7"/>
    <w:rsid w:val="00D57537"/>
    <w:rsid w:val="00D672A0"/>
    <w:rsid w:val="00D73436"/>
    <w:rsid w:val="00DA11EC"/>
    <w:rsid w:val="00DD0F91"/>
    <w:rsid w:val="00E06F84"/>
    <w:rsid w:val="00E717F5"/>
    <w:rsid w:val="00EC08AA"/>
    <w:rsid w:val="00EC5E53"/>
    <w:rsid w:val="00F30A6B"/>
    <w:rsid w:val="00F9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1437</Words>
  <Characters>7764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61</cp:revision>
  <dcterms:created xsi:type="dcterms:W3CDTF">2026-06-11T21:05:00Z</dcterms:created>
  <dcterms:modified xsi:type="dcterms:W3CDTF">2026-10-27T03:49:00Z</dcterms:modified>
</cp:coreProperties>
</file>