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8367424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u w:val="none"/>
          <w:vertAlign w:val="baseline"/>
          <w:rtl w:val="0"/>
        </w:rPr>
        <w:t xml:space="preserve">Matrizes de Rastreabilidade entre Requisitos e Produtos de Trabalho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1. Rastreabilidade entre Documento de Especificação e Casos 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Teste (se existir):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Requisito Documento Caso de Teste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2. Rastreabilidade entre Requisitos e Casos de Uso: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 . U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. U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 . U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 . U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 . U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 . U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 . U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 . U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.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 . U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3. Rastreabilidade entre Requisitos Funcionais e Requisitos Não-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Funcionais: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8367424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552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1 .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.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 .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 .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 .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 .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 .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 . 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. n u F o ã N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 u F o ã N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 u F o ã N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 u F o ã N . 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 u F o ã N . q 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 u F o ã N . q e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 u F o ã N . q e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 u F o ã N . q e R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 . c n u F o ã N . q e 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Func.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Func.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Func.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Func. 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4. Rastreabilidade entre Requisitos e Módulos ou Versões Liberados: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.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Func.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Func.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Func.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Func.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Func.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Func.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Func. 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Req. Func. 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Observação: A identificação dos Requisitos e Casos de Uso está especificada no EOR.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ã s r e V / o l u d 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ã s r e V / o l u d 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ã s r e V / o l u d 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ã s r e V / o l u d 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ã s r e V / o l u d 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ã s r e V / o l u d 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ã s r e V / o l u d 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ã s r e V / o l u d 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ã s r e V / o l u d ó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3.png"/><Relationship Id="rId5" Type="http://schemas.openxmlformats.org/officeDocument/2006/relationships/image" Target="media/image02.png"/></Relationships>
</file>