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519" w:rsidRPr="00FD4519" w:rsidRDefault="00FD4519" w:rsidP="00FD4519">
      <w:pPr>
        <w:spacing w:line="480" w:lineRule="auto"/>
        <w:rPr>
          <w:rFonts w:eastAsia="Calibri" w:cs="Times New Roman"/>
          <w:noProof/>
          <w:color w:val="000000"/>
        </w:rPr>
      </w:pPr>
      <w:bookmarkStart w:id="0" w:name="_Hlk189567245"/>
      <w:r w:rsidRPr="00FD4519">
        <w:rPr>
          <w:rFonts w:eastAsia="Calibri" w:cs="Times New Roman"/>
          <w:noProof/>
          <w:color w:val="000000"/>
          <w:lang w:eastAsia="es-MX"/>
        </w:rPr>
        <w:drawing>
          <wp:anchor distT="0" distB="0" distL="114300" distR="114300" simplePos="0" relativeHeight="251664384" behindDoc="1" locked="0" layoutInCell="1" allowOverlap="1" wp14:anchorId="725CD237" wp14:editId="6DF979B8">
            <wp:simplePos x="0" y="0"/>
            <wp:positionH relativeFrom="column">
              <wp:posOffset>1891665</wp:posOffset>
            </wp:positionH>
            <wp:positionV relativeFrom="page">
              <wp:posOffset>104775</wp:posOffset>
            </wp:positionV>
            <wp:extent cx="197167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496" y="21016"/>
                <wp:lineTo x="2149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6" b="33019"/>
                    <a:stretch/>
                  </pic:blipFill>
                  <pic:spPr bwMode="auto">
                    <a:xfrm>
                      <a:off x="0" y="0"/>
                      <a:ext cx="19716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519" w:rsidRPr="00FD4519" w:rsidRDefault="00FD4519" w:rsidP="00FD4519">
      <w:pPr>
        <w:spacing w:line="480" w:lineRule="auto"/>
        <w:jc w:val="center"/>
        <w:rPr>
          <w:rFonts w:eastAsia="Calibri" w:cs="Arial"/>
          <w:b/>
          <w:bCs/>
          <w:color w:val="000000"/>
          <w:sz w:val="28"/>
          <w:szCs w:val="24"/>
        </w:rPr>
      </w:pPr>
      <w:r w:rsidRPr="00FD4519">
        <w:rPr>
          <w:rFonts w:ascii="Arial Narrow" w:eastAsia="Calibri" w:hAnsi="Arial Narrow" w:cs="Times New Roman"/>
          <w:noProof/>
          <w:color w:val="000000"/>
          <w:sz w:val="28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16BF7DDC" wp14:editId="4B4C17B2">
            <wp:simplePos x="0" y="0"/>
            <wp:positionH relativeFrom="column">
              <wp:posOffset>4425315</wp:posOffset>
            </wp:positionH>
            <wp:positionV relativeFrom="topMargin">
              <wp:posOffset>67945</wp:posOffset>
            </wp:positionV>
            <wp:extent cx="1422400" cy="806450"/>
            <wp:effectExtent l="0" t="0" r="0" b="0"/>
            <wp:wrapThrough wrapText="bothSides">
              <wp:wrapPolygon edited="0">
                <wp:start x="12729" y="0"/>
                <wp:lineTo x="0" y="0"/>
                <wp:lineTo x="0" y="8164"/>
                <wp:lineTo x="2314" y="16328"/>
                <wp:lineTo x="2314" y="20920"/>
                <wp:lineTo x="18804" y="20920"/>
                <wp:lineTo x="18514" y="16328"/>
                <wp:lineTo x="21118" y="4082"/>
                <wp:lineTo x="19671" y="1531"/>
                <wp:lineTo x="15911" y="0"/>
                <wp:lineTo x="12729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4519">
        <w:rPr>
          <w:rFonts w:ascii="Arial Narrow" w:eastAsia="Calibri" w:hAnsi="Arial Narrow" w:cs="Times New Roman"/>
          <w:noProof/>
          <w:color w:val="000000"/>
          <w:sz w:val="28"/>
          <w:szCs w:val="24"/>
          <w:lang w:eastAsia="es-MX"/>
        </w:rPr>
        <w:drawing>
          <wp:anchor distT="0" distB="0" distL="114300" distR="114300" simplePos="0" relativeHeight="251659264" behindDoc="1" locked="0" layoutInCell="1" allowOverlap="1" wp14:anchorId="4135D909" wp14:editId="49D41226">
            <wp:simplePos x="0" y="0"/>
            <wp:positionH relativeFrom="margin">
              <wp:posOffset>-673735</wp:posOffset>
            </wp:positionH>
            <wp:positionV relativeFrom="page">
              <wp:posOffset>101600</wp:posOffset>
            </wp:positionV>
            <wp:extent cx="1768475" cy="844550"/>
            <wp:effectExtent l="0" t="0" r="3175" b="0"/>
            <wp:wrapThrough wrapText="bothSides">
              <wp:wrapPolygon edited="0">
                <wp:start x="1163" y="0"/>
                <wp:lineTo x="465" y="2923"/>
                <wp:lineTo x="233" y="16565"/>
                <wp:lineTo x="1163" y="20950"/>
                <wp:lineTo x="3490" y="20950"/>
                <wp:lineTo x="4421" y="20463"/>
                <wp:lineTo x="6050" y="17540"/>
                <wp:lineTo x="5817" y="16078"/>
                <wp:lineTo x="20708" y="14129"/>
                <wp:lineTo x="21406" y="11693"/>
                <wp:lineTo x="19079" y="7795"/>
                <wp:lineTo x="15357" y="5359"/>
                <wp:lineTo x="3490" y="0"/>
                <wp:lineTo x="1163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519">
        <w:rPr>
          <w:rFonts w:ascii="Arial Narrow" w:eastAsia="Calibri" w:hAnsi="Arial Narrow" w:cs="Times New Roman"/>
          <w:noProof/>
          <w:color w:val="000000"/>
          <w:sz w:val="28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C91A83" wp14:editId="290B0435">
                <wp:simplePos x="0" y="0"/>
                <wp:positionH relativeFrom="column">
                  <wp:posOffset>-458470</wp:posOffset>
                </wp:positionH>
                <wp:positionV relativeFrom="paragraph">
                  <wp:posOffset>502320</wp:posOffset>
                </wp:positionV>
                <wp:extent cx="45085" cy="8048625"/>
                <wp:effectExtent l="95250" t="95250" r="50165" b="666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79E05" id="Rectángulo: esquinas redondeadas 2" o:spid="_x0000_s1026" style="position:absolute;margin-left:-36.1pt;margin-top:39.55pt;width:3.55pt;height:633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" fillcolor="#8faadc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FD4519">
        <w:rPr>
          <w:rFonts w:ascii="Arial Narrow" w:eastAsia="Calibri" w:hAnsi="Arial Narrow" w:cs="Times New Roman"/>
          <w:noProof/>
          <w:color w:val="000000"/>
          <w:sz w:val="28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D3F52" wp14:editId="5F62ED00">
                <wp:simplePos x="0" y="0"/>
                <wp:positionH relativeFrom="column">
                  <wp:posOffset>-327660</wp:posOffset>
                </wp:positionH>
                <wp:positionV relativeFrom="paragraph">
                  <wp:posOffset>506695</wp:posOffset>
                </wp:positionV>
                <wp:extent cx="45719" cy="8048625"/>
                <wp:effectExtent l="95250" t="95250" r="50165" b="666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53855" id="Rectángulo: esquinas redondeadas 3" o:spid="_x0000_s1026" style="position:absolute;margin-left:-25.8pt;margin-top:39.9pt;width:3.6pt;height:633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" fillcolor="#2f5597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FD4519">
        <w:rPr>
          <w:rFonts w:ascii="Arial Narrow" w:eastAsia="Calibri" w:hAnsi="Arial Narrow" w:cs="Times New Roman"/>
          <w:b/>
          <w:bCs/>
          <w:color w:val="000000"/>
          <w:sz w:val="28"/>
          <w:szCs w:val="24"/>
        </w:rPr>
        <w:t>T</w:t>
      </w:r>
      <w:r w:rsidRPr="00FD4519">
        <w:rPr>
          <w:rFonts w:eastAsia="Calibri" w:cs="Arial"/>
          <w:b/>
          <w:bCs/>
          <w:color w:val="000000"/>
          <w:sz w:val="28"/>
          <w:szCs w:val="24"/>
        </w:rPr>
        <w:t>ECNOLÓGICO NACIONAL DE MÉXICO</w:t>
      </w:r>
    </w:p>
    <w:p w:rsidR="00FD4519" w:rsidRPr="00FD4519" w:rsidRDefault="00FD4519" w:rsidP="00FD4519">
      <w:pPr>
        <w:spacing w:line="480" w:lineRule="auto"/>
        <w:jc w:val="center"/>
        <w:rPr>
          <w:rFonts w:eastAsia="Calibri" w:cs="Arial"/>
          <w:b/>
          <w:bCs/>
          <w:color w:val="000000"/>
          <w:sz w:val="28"/>
          <w:szCs w:val="24"/>
        </w:rPr>
      </w:pPr>
      <w:r w:rsidRPr="00FD4519">
        <w:rPr>
          <w:rFonts w:eastAsia="Calibri" w:cs="Arial"/>
          <w:b/>
          <w:bCs/>
          <w:color w:val="000000"/>
          <w:sz w:val="28"/>
          <w:szCs w:val="24"/>
        </w:rPr>
        <w:t>INSTITUTO TECNOLÓGICO DE FRONTERA COMALAPA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ascii="Times New Roman" w:eastAsia="Calibri" w:hAnsi="Times New Roman" w:cs="Times New Roman"/>
          <w:i/>
          <w:iCs/>
          <w:noProof/>
          <w:color w:val="4472C4"/>
          <w:lang w:eastAsia="es-MX"/>
        </w:rPr>
        <w:drawing>
          <wp:anchor distT="0" distB="0" distL="114300" distR="114300" simplePos="0" relativeHeight="251663360" behindDoc="1" locked="0" layoutInCell="1" allowOverlap="1" wp14:anchorId="712B0C63" wp14:editId="1B8727AE">
            <wp:simplePos x="0" y="0"/>
            <wp:positionH relativeFrom="page">
              <wp:posOffset>475014</wp:posOffset>
            </wp:positionH>
            <wp:positionV relativeFrom="margin">
              <wp:posOffset>1494567</wp:posOffset>
            </wp:positionV>
            <wp:extent cx="2493818" cy="6448425"/>
            <wp:effectExtent l="0" t="114300" r="15430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6" r="23395" b="34652"/>
                    <a:stretch/>
                  </pic:blipFill>
                  <pic:spPr bwMode="auto">
                    <a:xfrm>
                      <a:off x="0" y="0"/>
                      <a:ext cx="2496616" cy="645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4519">
        <w:rPr>
          <w:rFonts w:eastAsia="Calibri" w:cs="Arial"/>
          <w:b/>
          <w:bCs/>
          <w:color w:val="000000"/>
        </w:rPr>
        <w:t>Alumno</w:t>
      </w:r>
      <w:r w:rsidRPr="00FD4519">
        <w:rPr>
          <w:rFonts w:eastAsia="Calibri" w:cs="Arial"/>
          <w:color w:val="000000"/>
        </w:rPr>
        <w:t>: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proofErr w:type="spellStart"/>
      <w:r w:rsidRPr="00FD4519">
        <w:rPr>
          <w:rFonts w:eastAsia="Calibri" w:cs="Arial"/>
          <w:color w:val="000000"/>
        </w:rPr>
        <w:t>Jhony</w:t>
      </w:r>
      <w:proofErr w:type="spellEnd"/>
      <w:r w:rsidRPr="00FD4519">
        <w:rPr>
          <w:rFonts w:eastAsia="Calibri" w:cs="Arial"/>
          <w:color w:val="000000"/>
        </w:rPr>
        <w:t xml:space="preserve"> Benjamín Gómez Zacarías 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eastAsia="Calibri" w:cs="Arial"/>
          <w:b/>
          <w:bCs/>
          <w:color w:val="000000"/>
        </w:rPr>
        <w:t>Docente</w:t>
      </w:r>
      <w:r w:rsidRPr="00FD4519">
        <w:rPr>
          <w:rFonts w:eastAsia="Calibri" w:cs="Arial"/>
          <w:color w:val="000000"/>
        </w:rPr>
        <w:t>: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</w:rPr>
      </w:pPr>
      <w:r w:rsidRPr="00FD4519">
        <w:rPr>
          <w:rFonts w:eastAsia="Calibri" w:cs="Arial"/>
          <w:color w:val="000000"/>
        </w:rPr>
        <w:t>Francisco Javier Velázquez Mingo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eastAsia="Calibri" w:cs="Arial"/>
          <w:b/>
          <w:bCs/>
          <w:color w:val="000000"/>
        </w:rPr>
        <w:t>Materia</w:t>
      </w:r>
      <w:r w:rsidRPr="00FD4519">
        <w:rPr>
          <w:rFonts w:eastAsia="Calibri" w:cs="Arial"/>
          <w:color w:val="000000"/>
        </w:rPr>
        <w:t xml:space="preserve">: 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eastAsia="Calibri" w:cs="Arial"/>
          <w:color w:val="000000"/>
        </w:rPr>
        <w:t>Estructura de datos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</w:rPr>
      </w:pPr>
      <w:r w:rsidRPr="00FD4519">
        <w:rPr>
          <w:rFonts w:eastAsia="Calibri" w:cs="Arial"/>
          <w:b/>
          <w:bCs/>
          <w:color w:val="000000"/>
        </w:rPr>
        <w:t>Carrera: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eastAsia="Calibri" w:cs="Arial"/>
          <w:color w:val="000000"/>
        </w:rPr>
        <w:t xml:space="preserve">Ingeniería en Sistemas Computacionales  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</w:rPr>
      </w:pPr>
      <w:r w:rsidRPr="00FD4519">
        <w:rPr>
          <w:rFonts w:eastAsia="Calibri" w:cs="Arial"/>
          <w:b/>
          <w:bCs/>
          <w:color w:val="000000"/>
        </w:rPr>
        <w:t xml:space="preserve">Cuadro sinóptico 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</w:pPr>
      <w:r w:rsidRPr="00FD4519">
        <w:rPr>
          <w:rFonts w:eastAsia="Calibri" w:cs="Arial"/>
          <w:color w:val="000000"/>
        </w:rPr>
        <w:t>“</w:t>
      </w:r>
      <w:r w:rsidRPr="00FD4519">
        <w:rPr>
          <w:rFonts w:eastAsia="Calibri" w:cs="Times New Roman"/>
          <w:color w:val="000000"/>
        </w:rPr>
        <w:t>Estructura</w:t>
      </w:r>
      <w:r w:rsidR="007C0B8E">
        <w:rPr>
          <w:rFonts w:eastAsia="Calibri" w:cs="Times New Roman"/>
          <w:color w:val="000000"/>
        </w:rPr>
        <w:t>s lineales</w:t>
      </w:r>
      <w:bookmarkStart w:id="1" w:name="_GoBack"/>
      <w:bookmarkEnd w:id="1"/>
      <w:r w:rsidRPr="00FD4519">
        <w:rPr>
          <w:rFonts w:eastAsia="Calibri" w:cs="Arial"/>
          <w:color w:val="000000"/>
        </w:rPr>
        <w:t>”</w:t>
      </w:r>
    </w:p>
    <w:p w:rsidR="00FD4519" w:rsidRPr="00FD4519" w:rsidRDefault="00FD4519" w:rsidP="00FD4519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</w:rPr>
        <w:sectPr w:rsidR="00FD4519" w:rsidRPr="00FD451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FD4519">
        <w:rPr>
          <w:rFonts w:ascii="Times New Roman" w:eastAsia="Calibri" w:hAnsi="Times New Roman" w:cs="Times New Roman"/>
          <w:noProof/>
          <w:color w:val="000000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9FF7A" wp14:editId="399AA6D0">
                <wp:simplePos x="0" y="0"/>
                <wp:positionH relativeFrom="margin">
                  <wp:posOffset>2521585</wp:posOffset>
                </wp:positionH>
                <wp:positionV relativeFrom="paragraph">
                  <wp:posOffset>583565</wp:posOffset>
                </wp:positionV>
                <wp:extent cx="3457575" cy="279400"/>
                <wp:effectExtent l="0" t="0" r="9525" b="63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D4519" w:rsidRPr="00676B6D" w:rsidRDefault="00FD4519" w:rsidP="00FD451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676B6D">
                              <w:rPr>
                                <w:rFonts w:cs="Arial"/>
                                <w:szCs w:val="24"/>
                              </w:rPr>
                              <w:t>Frontera Comalapa Chis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 </w:t>
                            </w:r>
                            <w:r w:rsidR="007C0B8E">
                              <w:rPr>
                                <w:rFonts w:cs="Arial"/>
                                <w:szCs w:val="24"/>
                              </w:rPr>
                              <w:t>01 noviembre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9FF7A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98.55pt;margin-top:45.95pt;width:272.25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" fillcolor="window" stroked="f" strokeweight=".5pt">
                <v:textbox>
                  <w:txbxContent>
                    <w:p w:rsidR="00FD4519" w:rsidRPr="00676B6D" w:rsidRDefault="00FD4519" w:rsidP="00FD4519">
                      <w:pPr>
                        <w:rPr>
                          <w:rFonts w:cs="Arial"/>
                          <w:szCs w:val="24"/>
                        </w:rPr>
                      </w:pPr>
                      <w:r w:rsidRPr="00676B6D">
                        <w:rPr>
                          <w:rFonts w:cs="Arial"/>
                          <w:szCs w:val="24"/>
                        </w:rPr>
                        <w:t>Frontera Comalapa Chis</w:t>
                      </w:r>
                      <w:r>
                        <w:rPr>
                          <w:rFonts w:cs="Arial"/>
                          <w:szCs w:val="24"/>
                        </w:rPr>
                        <w:t xml:space="preserve">  </w:t>
                      </w:r>
                      <w:r w:rsidR="007C0B8E">
                        <w:rPr>
                          <w:rFonts w:cs="Arial"/>
                          <w:szCs w:val="24"/>
                        </w:rPr>
                        <w:t>01 noviembre</w:t>
                      </w:r>
                      <w:r>
                        <w:rPr>
                          <w:rFonts w:cs="Arial"/>
                          <w:szCs w:val="24"/>
                        </w:rPr>
                        <w:t xml:space="preserve">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D4519">
        <w:rPr>
          <w:rFonts w:eastAsia="Calibri" w:cs="Arial"/>
          <w:b/>
          <w:bCs/>
          <w:color w:val="000000"/>
        </w:rPr>
        <w:t>Semestre:</w:t>
      </w:r>
      <w:r w:rsidRPr="00FD4519">
        <w:rPr>
          <w:rFonts w:eastAsia="Calibri" w:cs="Arial"/>
          <w:color w:val="000000"/>
        </w:rPr>
        <w:t xml:space="preserve"> 03</w:t>
      </w:r>
      <w:r w:rsidRPr="00FD4519">
        <w:rPr>
          <w:rFonts w:eastAsia="Calibri" w:cs="Arial"/>
          <w:color w:val="000000"/>
        </w:rPr>
        <w:tab/>
        <w:t xml:space="preserve"> </w:t>
      </w:r>
      <w:r w:rsidR="007C0B8E" w:rsidRPr="00FD4519">
        <w:rPr>
          <w:rFonts w:eastAsia="Calibri" w:cs="Arial"/>
          <w:b/>
          <w:bCs/>
          <w:color w:val="000000"/>
        </w:rPr>
        <w:t>Número</w:t>
      </w:r>
      <w:r w:rsidRPr="00FD4519">
        <w:rPr>
          <w:rFonts w:eastAsia="Calibri" w:cs="Arial"/>
          <w:b/>
          <w:bCs/>
          <w:color w:val="000000"/>
        </w:rPr>
        <w:t xml:space="preserve"> de control:</w:t>
      </w:r>
      <w:r w:rsidRPr="00FD4519">
        <w:rPr>
          <w:rFonts w:eastAsia="Calibri" w:cs="Arial"/>
          <w:color w:val="000000"/>
        </w:rPr>
        <w:t xml:space="preserve"> 241260006</w:t>
      </w:r>
      <w:bookmarkEnd w:id="0"/>
    </w:p>
    <w:p w:rsidR="00FD4519" w:rsidRDefault="00FD4519" w:rsidP="00FD4519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 xml:space="preserve">Introducción </w:t>
      </w:r>
    </w:p>
    <w:p w:rsidR="00FD4519" w:rsidRPr="00FD4519" w:rsidRDefault="00FD4519" w:rsidP="00FD4519">
      <w:r w:rsidRPr="00FD4519">
        <w:t>En el presente trabajo se abordará el tema de las estructuras lineales, las cuales son fundamentales en el área de la programación y la informática. Se explicará qué son, cuáles son sus principales características y por qué son importantes para el manejo de datos dentro de un programa. Además, se describen los tipos más comunes de estructuras lineales, como los arreglos, las listas, las pilas y las colas, así como algunas de sus operaciones y ejemplos de uso en situaciones cotidianas y en sistemas computacionales.</w:t>
      </w: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>Justificación</w:t>
      </w:r>
    </w:p>
    <w:p w:rsidR="00FD4519" w:rsidRDefault="00890551" w:rsidP="00FD4519">
      <w:r w:rsidRPr="00890551">
        <w:t>El estudio de las estructuras lineales es importante porque permite comprender cómo se organizan y manejan los datos dentro de un programa. Este tema es fundamental para el desarrollo de la lógica de programación y sirve como base para aprender estructuras de datos más avanzadas. Además, las estructuras lineales se utilizan en muchas aplicaciones reales, como el manejo de listas, filas de atención y procesos internos de los sistemas, por lo que su conocimiento es necesario en la formación académica en el área de informática.</w:t>
      </w: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4D1731" w:rsidRDefault="00FD4519">
      <w:pPr>
        <w:rPr>
          <w:rFonts w:cs="Arial"/>
          <w:b/>
          <w:sz w:val="28"/>
        </w:rPr>
      </w:pPr>
      <w:r w:rsidRPr="00FD4519">
        <w:rPr>
          <w:rFonts w:cs="Arial"/>
          <w:b/>
          <w:sz w:val="28"/>
        </w:rPr>
        <w:lastRenderedPageBreak/>
        <w:t xml:space="preserve">Link </w:t>
      </w:r>
      <w:r>
        <w:rPr>
          <w:rFonts w:cs="Arial"/>
          <w:b/>
          <w:sz w:val="28"/>
        </w:rPr>
        <w:t>de la actividad:</w:t>
      </w:r>
    </w:p>
    <w:p w:rsidR="00FD4519" w:rsidRDefault="00FD4519">
      <w:pPr>
        <w:rPr>
          <w:rFonts w:cs="Arial"/>
          <w:b/>
          <w:sz w:val="28"/>
        </w:rPr>
      </w:pPr>
      <w:hyperlink r:id="rId8" w:history="1">
        <w:r w:rsidRPr="0079473C">
          <w:rPr>
            <w:rStyle w:val="Hipervnculo"/>
            <w:rFonts w:cs="Arial"/>
            <w:b/>
            <w:sz w:val="28"/>
          </w:rPr>
          <w:t>https://www.canva.com/design/DAG7i831qBo/OlAZI4IVocXGdyjrOECB6Q/view?utm_content=DAG7i831qBo&amp;utm_campaign=designshare&amp;utm_medium=link2&amp;utm_source=uniquelinks&amp;utlId=hd0c7a33dab</w:t>
        </w:r>
      </w:hyperlink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>
      <w:pPr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>Conclusión</w:t>
      </w:r>
    </w:p>
    <w:p w:rsidR="00FD4519" w:rsidRDefault="00890551" w:rsidP="00890551">
      <w:r w:rsidRPr="00890551">
        <w:t>En conclusión, las estructuras lineales son una parte esencial de la programación, ya que permiten organizar y manipular datos de forma ordenada y eficiente. A lo largo del trabajo se identificaron sus principales tipos, como arreglos, listas, pilas y colas, así como sus características y usos más comunes. Comprender estas estructuras facilita la resolución de problemas básicos en programación y fortalece el aprendizaje de conceptos más complejos dentro del área de los sistemas computacionales.</w:t>
      </w: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FD4519" w:rsidRDefault="00FD4519" w:rsidP="00FD4519">
      <w:pPr>
        <w:jc w:val="center"/>
        <w:rPr>
          <w:rFonts w:cs="Arial"/>
          <w:b/>
          <w:sz w:val="28"/>
        </w:rPr>
      </w:pPr>
    </w:p>
    <w:p w:rsidR="00890551" w:rsidRDefault="00FD4519" w:rsidP="00FD4519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 xml:space="preserve">Fuentes de información </w:t>
      </w:r>
    </w:p>
    <w:p w:rsidR="00FD4519" w:rsidRDefault="00890551" w:rsidP="00890551">
      <w:proofErr w:type="spellStart"/>
      <w:r w:rsidRPr="00890551">
        <w:t>GeeksforGeeks</w:t>
      </w:r>
      <w:proofErr w:type="spellEnd"/>
      <w:r w:rsidRPr="00890551">
        <w:t xml:space="preserve"> (s.f.). </w:t>
      </w:r>
      <w:r w:rsidRPr="00890551">
        <w:rPr>
          <w:lang w:val="en-US"/>
        </w:rPr>
        <w:t xml:space="preserve">Overview of data structures: set 1 (linear data structures). </w:t>
      </w:r>
      <w:r w:rsidRPr="00890551">
        <w:t xml:space="preserve">Recuperado de </w:t>
      </w:r>
      <w:hyperlink r:id="rId9" w:history="1">
        <w:r w:rsidRPr="0079473C">
          <w:rPr>
            <w:rStyle w:val="Hipervnculo"/>
          </w:rPr>
          <w:t>https://www.geeksforgeeks.org/overview-of-data-structures-set-1-linear-data-structures/</w:t>
        </w:r>
      </w:hyperlink>
    </w:p>
    <w:p w:rsidR="00890551" w:rsidRDefault="00890551" w:rsidP="00890551">
      <w:proofErr w:type="spellStart"/>
      <w:r w:rsidRPr="00890551">
        <w:t>Gyata</w:t>
      </w:r>
      <w:proofErr w:type="spellEnd"/>
      <w:r w:rsidRPr="00890551">
        <w:t xml:space="preserve"> (s.f.). Definición y clasificación de estructura de datos. Recuperado de </w:t>
      </w:r>
      <w:hyperlink r:id="rId10" w:history="1">
        <w:r w:rsidRPr="0079473C">
          <w:rPr>
            <w:rStyle w:val="Hipervnculo"/>
          </w:rPr>
          <w:t>https://www.gyata.ai/es/data-structure/data-structure-definition-and-classification</w:t>
        </w:r>
      </w:hyperlink>
    </w:p>
    <w:p w:rsidR="00890551" w:rsidRDefault="00890551" w:rsidP="00890551">
      <w:r w:rsidRPr="00890551">
        <w:t xml:space="preserve">Guillén, P. (s.f.). Estructuras de datos. Recuperado de </w:t>
      </w:r>
      <w:hyperlink r:id="rId11" w:history="1">
        <w:r w:rsidRPr="0079473C">
          <w:rPr>
            <w:rStyle w:val="Hipervnculo"/>
          </w:rPr>
          <w:t>https://pier.guillen.com.mx/algorithms/11-otros/11.4-estructuras_datos.htm</w:t>
        </w:r>
      </w:hyperlink>
    </w:p>
    <w:p w:rsidR="00890551" w:rsidRDefault="00890551" w:rsidP="00890551">
      <w:r>
        <w:t xml:space="preserve">Mosquera, H. </w:t>
      </w:r>
      <w:r>
        <w:t xml:space="preserve">H. (s.f.). Colas. Recuperado de </w:t>
      </w:r>
      <w:hyperlink r:id="rId12" w:history="1">
        <w:r w:rsidRPr="0079473C">
          <w:rPr>
            <w:rStyle w:val="Hipervnculo"/>
          </w:rPr>
          <w:t>https://hhmosquera.wordpress.com/colas/</w:t>
        </w:r>
      </w:hyperlink>
    </w:p>
    <w:p w:rsidR="00890551" w:rsidRPr="00890551" w:rsidRDefault="00890551" w:rsidP="00890551"/>
    <w:sectPr w:rsidR="00890551" w:rsidRPr="008905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519"/>
    <w:rsid w:val="004D1731"/>
    <w:rsid w:val="007C0B8E"/>
    <w:rsid w:val="00890551"/>
    <w:rsid w:val="00FD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8BC49-648A-43E6-841E-33AFDB33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519"/>
    <w:pPr>
      <w:spacing w:line="360" w:lineRule="auto"/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D45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7i831qBo/OlAZI4IVocXGdyjrOECB6Q/view?utm_content=DAG7i831qBo&amp;utm_campaign=designshare&amp;utm_medium=link2&amp;utm_source=uniquelinks&amp;utlId=hd0c7a33dab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hhmosquera.wordpress.com/cola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pier.guillen.com.mx/algorithms/11-otros/11.4-estructuras_datos.ht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gyata.ai/es/data-structure/data-structure-definition-and-classification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geeksforgeeks.org/overview-of-data-structures-set-1-linear-data-structur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2025-12-15T03:48:00Z</dcterms:created>
  <dcterms:modified xsi:type="dcterms:W3CDTF">2025-12-15T04:10:00Z</dcterms:modified>
</cp:coreProperties>
</file>