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A61D" w14:textId="7380726D" w:rsidR="009E124E" w:rsidRDefault="00061C7A" w:rsidP="00061C7A">
      <w:pPr>
        <w:ind w:firstLine="0"/>
        <w:rPr>
          <w:lang w:val="es-ES"/>
        </w:rPr>
      </w:pPr>
      <w:r w:rsidRPr="00061C7A">
        <w:drawing>
          <wp:anchor distT="0" distB="0" distL="114300" distR="114300" simplePos="0" relativeHeight="251658240" behindDoc="0" locked="0" layoutInCell="1" allowOverlap="1" wp14:anchorId="71F43E74" wp14:editId="4BB838B3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932430" cy="8397240"/>
            <wp:effectExtent l="0" t="0" r="1270" b="3810"/>
            <wp:wrapTopAndBottom/>
            <wp:docPr id="1618475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83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Arquitectura por n capas</w:t>
      </w:r>
    </w:p>
    <w:p w14:paraId="420CEA4B" w14:textId="7526FB37" w:rsidR="00061C7A" w:rsidRPr="00061C7A" w:rsidRDefault="00061C7A" w:rsidP="00061C7A">
      <w:pPr>
        <w:ind w:firstLine="0"/>
      </w:pPr>
    </w:p>
    <w:p w14:paraId="762025E3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lastRenderedPageBreak/>
        <w:t>Capa de Presentación</w:t>
      </w:r>
    </w:p>
    <w:p w14:paraId="4A5A5D3D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Interfaz de usuario adaptativa de recomendaciones</w:t>
      </w:r>
    </w:p>
    <w:p w14:paraId="07B7DD08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 xml:space="preserve">- </w:t>
      </w:r>
      <w:proofErr w:type="spellStart"/>
      <w:r w:rsidRPr="00061C7A">
        <w:rPr>
          <w:lang w:val="es-ES"/>
        </w:rPr>
        <w:t>Dashboard</w:t>
      </w:r>
      <w:proofErr w:type="spellEnd"/>
      <w:r w:rsidRPr="00061C7A">
        <w:rPr>
          <w:lang w:val="es-ES"/>
        </w:rPr>
        <w:t xml:space="preserve"> de progreso nutricional</w:t>
      </w:r>
    </w:p>
    <w:p w14:paraId="33A736A7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Formulario adaptativo para captura de horarios y hábitos de estudio</w:t>
      </w:r>
    </w:p>
    <w:p w14:paraId="30E867B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planificación semanal de comidas adaptado al calendario académico</w:t>
      </w:r>
    </w:p>
    <w:p w14:paraId="5EE03A36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notificaciones para recordatorios de comidas durante períodos de estudio</w:t>
      </w:r>
    </w:p>
    <w:p w14:paraId="5B261C2E" w14:textId="77777777" w:rsidR="00061C7A" w:rsidRPr="00061C7A" w:rsidRDefault="00061C7A" w:rsidP="00061C7A">
      <w:pPr>
        <w:ind w:firstLine="0"/>
        <w:rPr>
          <w:lang w:val="es-ES"/>
        </w:rPr>
      </w:pPr>
    </w:p>
    <w:p w14:paraId="6014067F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Capa de Aplicación</w:t>
      </w:r>
    </w:p>
    <w:p w14:paraId="7B4A24A7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recomendación basado en SVM (</w:t>
      </w:r>
      <w:proofErr w:type="spellStart"/>
      <w:r w:rsidRPr="00061C7A">
        <w:rPr>
          <w:lang w:val="es-ES"/>
        </w:rPr>
        <w:t>Support</w:t>
      </w:r>
      <w:proofErr w:type="spellEnd"/>
      <w:r w:rsidRPr="00061C7A">
        <w:rPr>
          <w:lang w:val="es-ES"/>
        </w:rPr>
        <w:t xml:space="preserve"> Vector Machine)</w:t>
      </w:r>
    </w:p>
    <w:p w14:paraId="666D17CC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Análisis predictivo de patrones alimenticios usando SVM</w:t>
      </w:r>
    </w:p>
    <w:p w14:paraId="0236D424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aprendizaje continuo con actualización del modelo SVM</w:t>
      </w:r>
    </w:p>
    <w:p w14:paraId="0C751331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Optimización automática de menús mediante SVM</w:t>
      </w:r>
    </w:p>
    <w:p w14:paraId="026DF56E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análisis de retroalimentación</w:t>
      </w:r>
    </w:p>
    <w:p w14:paraId="4F6D3107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Análisis de contexto académico usando SVM</w:t>
      </w:r>
    </w:p>
    <w:p w14:paraId="2AFEAD58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clasificación SVM para categorizar preferencias alimenticias</w:t>
      </w:r>
    </w:p>
    <w:p w14:paraId="074CDDB7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Correlación entre horarios de estudio y patrones alimenticios usando SVM</w:t>
      </w:r>
    </w:p>
    <w:p w14:paraId="2AE279A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recomendación basado en carga académica actual usando SVM</w:t>
      </w:r>
    </w:p>
    <w:p w14:paraId="4D6253D6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Modelo predictivo SVM de necesidades calóricas basado en actividad académica</w:t>
      </w:r>
    </w:p>
    <w:p w14:paraId="503713D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Ajuste automático de recomendaciones durante período de exámenes usando SVM</w:t>
      </w:r>
    </w:p>
    <w:p w14:paraId="6C018D9A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Análisis de patrones de consumo en diferentes etapas del semestre mediante SVM</w:t>
      </w:r>
    </w:p>
    <w:p w14:paraId="12A22D02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API integración servicios externos</w:t>
      </w:r>
    </w:p>
    <w:p w14:paraId="72A5541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Integración con calendarios académicos y horarios de clase</w:t>
      </w:r>
    </w:p>
    <w:p w14:paraId="4B987A5B" w14:textId="77777777" w:rsidR="00061C7A" w:rsidRPr="00061C7A" w:rsidRDefault="00061C7A" w:rsidP="00061C7A">
      <w:pPr>
        <w:ind w:firstLine="0"/>
        <w:rPr>
          <w:lang w:val="es-ES"/>
        </w:rPr>
      </w:pPr>
    </w:p>
    <w:p w14:paraId="339ADA4A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Capa de Datos</w:t>
      </w:r>
    </w:p>
    <w:p w14:paraId="56B50B91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Privacidad y seguridad de datos</w:t>
      </w:r>
    </w:p>
    <w:p w14:paraId="7A89ACD6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Recopilación y procesamiento de datos nutricionales para estudiantes de software</w:t>
      </w:r>
    </w:p>
    <w:p w14:paraId="0EB894E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Base de datos de recetas optimizadas para tiempo limitado de preparación</w:t>
      </w:r>
    </w:p>
    <w:p w14:paraId="5A35A28F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Sistema de etiquetado de recetas por tiempo y nivel de energía</w:t>
      </w:r>
    </w:p>
    <w:p w14:paraId="56AA21B6" w14:textId="77777777" w:rsidR="00061C7A" w:rsidRPr="00061C7A" w:rsidRDefault="00061C7A" w:rsidP="00061C7A">
      <w:pPr>
        <w:ind w:firstLine="0"/>
        <w:rPr>
          <w:lang w:val="es-ES"/>
        </w:rPr>
      </w:pPr>
    </w:p>
    <w:p w14:paraId="57DC342F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Capa de Seguridad e Infraestructura</w:t>
      </w:r>
    </w:p>
    <w:p w14:paraId="35CACC96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Control de acceso basado en roles</w:t>
      </w:r>
    </w:p>
    <w:p w14:paraId="40176458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Respuesta en menos de 2 segundos</w:t>
      </w:r>
    </w:p>
    <w:p w14:paraId="5C71533E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Soporte para al menos 1000 usuarios concurrentes</w:t>
      </w:r>
    </w:p>
    <w:p w14:paraId="0293521C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Precisión del modelo SVM superior al 85%</w:t>
      </w:r>
    </w:p>
    <w:p w14:paraId="68C1B4D1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lastRenderedPageBreak/>
        <w:t>- Encriptación de datos personales bajo estándar AES-256</w:t>
      </w:r>
    </w:p>
    <w:p w14:paraId="6A429C0E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 xml:space="preserve">- </w:t>
      </w:r>
      <w:proofErr w:type="spellStart"/>
      <w:r w:rsidRPr="00061C7A">
        <w:rPr>
          <w:lang w:val="es-ES"/>
        </w:rPr>
        <w:t>Backups</w:t>
      </w:r>
      <w:proofErr w:type="spellEnd"/>
      <w:r w:rsidRPr="00061C7A">
        <w:rPr>
          <w:lang w:val="es-ES"/>
        </w:rPr>
        <w:t xml:space="preserve"> automáticos cada 24 horas</w:t>
      </w:r>
    </w:p>
    <w:p w14:paraId="1869A5AC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Políticas de complejidad mínima para contraseñas</w:t>
      </w:r>
    </w:p>
    <w:p w14:paraId="28057022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Interfaz responsive y compatible con dispositivos móviles</w:t>
      </w:r>
    </w:p>
    <w:p w14:paraId="73AB881D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Tiempo de aprendizaje menor a 1 hora para usuarios nuevos</w:t>
      </w:r>
    </w:p>
    <w:p w14:paraId="1691B07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Disponibilidad en español e inglés</w:t>
      </w:r>
    </w:p>
    <w:p w14:paraId="6E2C208B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Cobertura de pruebas superior al 80%</w:t>
      </w:r>
    </w:p>
    <w:p w14:paraId="2DE967BD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Documentación de API actualizada automáticamente</w:t>
      </w:r>
    </w:p>
    <w:p w14:paraId="6E3D7F38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Implementación de patrones de diseño documentados</w:t>
      </w:r>
    </w:p>
    <w:p w14:paraId="48468513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Soportar crecimiento del 50% anual en usuarios</w:t>
      </w:r>
    </w:p>
    <w:p w14:paraId="546BFBF3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Escalabilidad horizontal de la base de datos</w:t>
      </w:r>
    </w:p>
    <w:p w14:paraId="4DAD6F25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Disponibilidad del 99.9%</w:t>
      </w:r>
    </w:p>
    <w:p w14:paraId="118DBE6D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Tiempo máximo de recuperación ante fallos de 1 hora</w:t>
      </w:r>
    </w:p>
    <w:p w14:paraId="05CF293A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Funcionamiento en los principales navegadores web</w:t>
      </w:r>
    </w:p>
    <w:p w14:paraId="776D5070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 xml:space="preserve">- Despliegue en diferentes </w:t>
      </w:r>
      <w:proofErr w:type="spellStart"/>
      <w:r w:rsidRPr="00061C7A">
        <w:rPr>
          <w:lang w:val="es-ES"/>
        </w:rPr>
        <w:t>clouds</w:t>
      </w:r>
      <w:proofErr w:type="spellEnd"/>
      <w:r w:rsidRPr="00061C7A">
        <w:rPr>
          <w:lang w:val="es-ES"/>
        </w:rPr>
        <w:t xml:space="preserve"> (AWS, Azure, GCP)</w:t>
      </w:r>
    </w:p>
    <w:p w14:paraId="37B3C5A2" w14:textId="77777777" w:rsidR="00061C7A" w:rsidRP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Integración con sistemas de calendario estándar (</w:t>
      </w:r>
      <w:proofErr w:type="spellStart"/>
      <w:r w:rsidRPr="00061C7A">
        <w:rPr>
          <w:lang w:val="es-ES"/>
        </w:rPr>
        <w:t>iCal</w:t>
      </w:r>
      <w:proofErr w:type="spellEnd"/>
      <w:r w:rsidRPr="00061C7A">
        <w:rPr>
          <w:lang w:val="es-ES"/>
        </w:rPr>
        <w:t>, Google Calendar)</w:t>
      </w:r>
    </w:p>
    <w:p w14:paraId="0EE15D8D" w14:textId="06B1B5E4" w:rsidR="00061C7A" w:rsidRDefault="00061C7A" w:rsidP="00061C7A">
      <w:pPr>
        <w:ind w:firstLine="0"/>
        <w:rPr>
          <w:lang w:val="es-ES"/>
        </w:rPr>
      </w:pPr>
      <w:r w:rsidRPr="00061C7A">
        <w:rPr>
          <w:lang w:val="es-ES"/>
        </w:rPr>
        <w:t>- Exportación de datos en formatos estándar (CSV, JSON, XML)</w:t>
      </w:r>
    </w:p>
    <w:p w14:paraId="394C0D5D" w14:textId="7DF3FC60" w:rsidR="00061C7A" w:rsidRPr="00061C7A" w:rsidRDefault="00061C7A" w:rsidP="00061C7A">
      <w:pPr>
        <w:ind w:firstLine="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F0B5F89" wp14:editId="205BD480">
            <wp:extent cx="3101340" cy="8884920"/>
            <wp:effectExtent l="0" t="0" r="3810" b="0"/>
            <wp:docPr id="195893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C7A" w:rsidRPr="0006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DA7"/>
    <w:multiLevelType w:val="hybridMultilevel"/>
    <w:tmpl w:val="CBE0FC2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631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7A"/>
    <w:rsid w:val="00061C7A"/>
    <w:rsid w:val="0011618E"/>
    <w:rsid w:val="004A0A5A"/>
    <w:rsid w:val="0064679A"/>
    <w:rsid w:val="007F4996"/>
    <w:rsid w:val="00934858"/>
    <w:rsid w:val="009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C06B"/>
  <w15:chartTrackingRefBased/>
  <w15:docId w15:val="{964C9374-4963-4A9F-91EF-A0B39403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5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C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C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C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C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C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C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C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C7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C7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C7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C7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C7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C7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6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C7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C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C7A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61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C7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61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1</cp:revision>
  <dcterms:created xsi:type="dcterms:W3CDTF">2024-11-11T15:42:00Z</dcterms:created>
  <dcterms:modified xsi:type="dcterms:W3CDTF">2024-11-11T15:59:00Z</dcterms:modified>
</cp:coreProperties>
</file>