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395B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9FD3DE"/>
                <w:spacing w:val="60"/>
                <w:sz w:val="22"/>
                <w:szCs w:val="22"/>
              </w:rPr>
              <w:t xml:space="preserve">CASO INTEGRADOR · HISTOLOGIA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Alvéolos Pulmonares, Septos Interalveolares e Granulomas na Tuberculose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D6EAF0"/>
                <w:sz w:val="26"/>
                <w:szCs w:val="26"/>
              </w:rPr>
              <w:t xml:space="preserve">Da histologia normal do parênquima pulmonar à reação granulomatosa</w:t>
            </w:r>
          </w:p>
        </w:tc>
      </w:tr>
    </w:tbl>
    <w:p>
      <w:pPr>
        <w:spacing w:after="160" w:before="700"/>
      </w:pPr>
      <w:r>
        <w:rPr>
          <w:rFonts w:ascii="Calibri" w:cs="Calibri" w:eastAsia="Calibri" w:hAnsi="Calibri"/>
          <w:b/>
          <w:bCs/>
          <w:color w:val="1F7A8C"/>
          <w:spacing w:val="60"/>
          <w:sz w:val="22"/>
          <w:szCs w:val="22"/>
        </w:rPr>
        <w:t xml:space="preserve">DISCENTES</w:t>
      </w:r>
    </w:p>
    <w:p>
      <w:pPr>
        <w:pBdr>
          <w:bottom w:val="single" w:color="1F7A8C" w:sz="8" w:space="4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Ana Maria Pires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Luana da Cunha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Beatriz Vieira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Marcos Filipe Rodrigues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Clara Araújo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Maria Eduarda Barros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Erika Rodrigues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Marília Nogueira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Isadora Mariana Lemos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Rayssa Pedrosa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Izadora Rodrigues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Samara Keury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João Victor Nunes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Sara Rodrigues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Joaquim Fernando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Victor Hideki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2395B"/>
          <w:sz w:val="36"/>
          <w:szCs w:val="36"/>
        </w:rPr>
        <w:t xml:space="preserve">Sumário</w:t>
      </w:r>
    </w:p>
    <w:p>
      <w:pPr>
        <w:tabs>
          <w:tab w:val="right" w:pos="9026" w:leader="dot"/>
        </w:tabs>
        <w:spacing w:after="40" w:before="140"/>
        <w:ind w:left="0"/>
      </w:pPr>
      <w:r>
        <w:rPr>
          <w:rFonts w:ascii="Calibri" w:cs="Calibri" w:eastAsia="Calibri" w:hAnsi="Calibri"/>
          <w:b/>
          <w:bCs/>
          <w:color w:val="12395B"/>
          <w:sz w:val="23"/>
          <w:szCs w:val="23"/>
        </w:rPr>
        <w:t xml:space="preserve">Introdução</w:t>
      </w:r>
      <w:r>
        <w:rPr>
          <w:rFonts w:ascii="Calibri" w:cs="Calibri" w:eastAsia="Calibri" w:hAnsi="Calibri"/>
          <w:color w:val="5A6772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40" w:before="140"/>
        <w:ind w:left="0"/>
      </w:pPr>
      <w:r>
        <w:rPr>
          <w:rFonts w:ascii="Calibri" w:cs="Calibri" w:eastAsia="Calibri" w:hAnsi="Calibri"/>
          <w:b/>
          <w:bCs/>
          <w:color w:val="12395B"/>
          <w:sz w:val="23"/>
          <w:szCs w:val="23"/>
        </w:rPr>
        <w:t xml:space="preserve">Parte 1 — Histologia Normal: Alvéolos e Septos Interalveolares</w:t>
      </w:r>
      <w:r>
        <w:rPr>
          <w:rFonts w:ascii="Calibri" w:cs="Calibri" w:eastAsia="Calibri" w:hAnsi="Calibri"/>
          <w:color w:val="5A6772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40" w:before="20"/>
        <w:ind w:left="40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1.1 Organização geral do alvéolo</w:t>
      </w:r>
      <w:r>
        <w:rPr>
          <w:rFonts w:ascii="Calibri" w:cs="Calibri" w:eastAsia="Calibri" w:hAnsi="Calibri"/>
          <w:color w:val="5A6772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40" w:before="20"/>
        <w:ind w:left="40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1.2 Estrutura dos septos interalveolares</w:t>
      </w:r>
      <w:r>
        <w:rPr>
          <w:rFonts w:ascii="Calibri" w:cs="Calibri" w:eastAsia="Calibri" w:hAnsi="Calibri"/>
          <w:color w:val="5A6772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40" w:before="20"/>
        <w:ind w:left="40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1.3 Pneumócitos tipo I e tipo II</w:t>
      </w:r>
      <w:r>
        <w:rPr>
          <w:rFonts w:ascii="Calibri" w:cs="Calibri" w:eastAsia="Calibri" w:hAnsi="Calibri"/>
          <w:color w:val="5A6772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40" w:before="20"/>
        <w:ind w:left="40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1.4 Células em escova</w:t>
      </w:r>
      <w:r>
        <w:rPr>
          <w:rFonts w:ascii="Calibri" w:cs="Calibri" w:eastAsia="Calibri" w:hAnsi="Calibri"/>
          <w:color w:val="5A6772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40" w:before="20"/>
        <w:ind w:left="400"/>
      </w:pPr>
      <w:r>
        <w:rPr>
          <w:rFonts w:ascii="Calibri" w:cs="Calibri" w:eastAsia="Calibri" w:hAnsi="Calibri"/>
          <w:b w:val="false"/>
          <w:bCs w:val="false"/>
          <w:color w:val="333333"/>
          <w:sz w:val="21"/>
          <w:szCs w:val="21"/>
        </w:rPr>
        <w:t xml:space="preserve">1.5 Macrófagos alveolares e septais</w:t>
      </w:r>
      <w:r>
        <w:rPr>
          <w:rFonts w:ascii="Calibri" w:cs="Calibri" w:eastAsia="Calibri" w:hAnsi="Calibri"/>
          <w:color w:val="5A6772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40" w:before="140"/>
        <w:ind w:left="0"/>
      </w:pPr>
      <w:r>
        <w:rPr>
          <w:rFonts w:ascii="Calibri" w:cs="Calibri" w:eastAsia="Calibri" w:hAnsi="Calibri"/>
          <w:b/>
          <w:bCs/>
          <w:color w:val="12395B"/>
          <w:sz w:val="23"/>
          <w:szCs w:val="23"/>
        </w:rPr>
        <w:t xml:space="preserve">Parte 2 — Patologia: Granulomas na Tuberculose Pulmonar</w:t>
      </w:r>
      <w:r>
        <w:rPr>
          <w:rFonts w:ascii="Calibri" w:cs="Calibri" w:eastAsia="Calibri" w:hAnsi="Calibri"/>
          <w:color w:val="5A6772"/>
          <w:sz w:val="21"/>
          <w:szCs w:val="21"/>
        </w:rPr>
        <w:t xml:space="preserve">	8</w:t>
      </w:r>
    </w:p>
    <w:p>
      <w:pPr>
        <w:tabs>
          <w:tab w:val="right" w:pos="9026" w:leader="dot"/>
        </w:tabs>
        <w:spacing w:after="40" w:before="140"/>
        <w:ind w:left="0"/>
      </w:pPr>
      <w:r>
        <w:rPr>
          <w:rFonts w:ascii="Calibri" w:cs="Calibri" w:eastAsia="Calibri" w:hAnsi="Calibri"/>
          <w:b/>
          <w:bCs/>
          <w:color w:val="12395B"/>
          <w:sz w:val="23"/>
          <w:szCs w:val="23"/>
        </w:rPr>
        <w:t xml:space="preserve">Parte 3 — Correlação Clínica</w:t>
      </w:r>
      <w:r>
        <w:rPr>
          <w:rFonts w:ascii="Calibri" w:cs="Calibri" w:eastAsia="Calibri" w:hAnsi="Calibri"/>
          <w:color w:val="5A6772"/>
          <w:sz w:val="21"/>
          <w:szCs w:val="21"/>
        </w:rPr>
        <w:t xml:space="preserve">	8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Introdução</w:t>
      </w:r>
    </w:p>
    <w:p>
      <w:pPr>
        <w:spacing w:after="140" w:line="320"/>
        <w:jc w:val="both"/>
      </w:pPr>
      <w:r>
        <w:rPr>
          <w:rFonts w:ascii="Calibri" w:cs="Calibri" w:eastAsia="Calibri" w:hAnsi="Calibri"/>
        </w:rPr>
        <w:t xml:space="preserve">Este documento está organizado em três partes. A </w:t>
      </w:r>
      <w:r>
        <w:rPr>
          <w:rFonts w:ascii="Calibri" w:cs="Calibri" w:eastAsia="Calibri" w:hAnsi="Calibri"/>
          <w:b/>
          <w:bCs/>
        </w:rPr>
        <w:t xml:space="preserve">Parte 1</w:t>
      </w:r>
      <w:r>
        <w:rPr>
          <w:rFonts w:ascii="Calibri" w:cs="Calibri" w:eastAsia="Calibri" w:hAnsi="Calibri"/>
        </w:rPr>
        <w:t xml:space="preserve"> baseia-se na descrição de histologia do sistema respiratório, detalhando os tipos celulares dos alvéolos e a estrutura dos septos interalveolares presentes em um tecido saudável. A </w:t>
      </w:r>
      <w:r>
        <w:rPr>
          <w:rFonts w:ascii="Calibri" w:cs="Calibri" w:eastAsia="Calibri" w:hAnsi="Calibri"/>
          <w:b/>
          <w:bCs/>
        </w:rPr>
        <w:t xml:space="preserve">Parte 2</w:t>
      </w:r>
      <w:r>
        <w:rPr>
          <w:rFonts w:ascii="Calibri" w:cs="Calibri" w:eastAsia="Calibri" w:hAnsi="Calibri"/>
        </w:rPr>
        <w:t xml:space="preserve"> é uma complementação voltada à patologia: apresenta a definição, a formação, a evolução e as características histológicas dos granulomas na tuberculose pulmonar. Por fim, a </w:t>
      </w:r>
      <w:r>
        <w:rPr>
          <w:rFonts w:ascii="Calibri" w:cs="Calibri" w:eastAsia="Calibri" w:hAnsi="Calibri"/>
          <w:b/>
          <w:bCs/>
        </w:rPr>
        <w:t xml:space="preserve">Parte 3</w:t>
      </w:r>
      <w:r>
        <w:rPr>
          <w:rFonts w:ascii="Calibri" w:cs="Calibri" w:eastAsia="Calibri" w:hAnsi="Calibri"/>
        </w:rPr>
        <w:t xml:space="preserve"> correlaciona as estruturas histológicas abordadas com o quadro clínico discutido.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7A8C" w:sz="24"/>
              <w:bottom w:val="none" w:color="FFFFFF" w:sz="0"/>
              <w:right w:val="none" w:color="FFFFFF" w:sz="0"/>
            </w:tcBorders>
            <w:shd w:fill="E8F3F6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2395B"/>
                <w:sz w:val="22"/>
                <w:szCs w:val="22"/>
              </w:rPr>
              <w:t xml:space="preserve">Roteiro do documento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Parte 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· Histologia normal: alvéolos e septos interalveolares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Parte 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· Patologia: granulomas na tuberculose pulmonar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Parte 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· Correlação clínica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Parte 1 — Histologia Normal: Alvéolos e Septos Interalveolares</w:t>
      </w:r>
    </w:p>
    <w:p>
      <w:pPr>
        <w:spacing w:after="140" w:line="320"/>
        <w:jc w:val="both"/>
      </w:pPr>
      <w:r>
        <w:rPr>
          <w:rFonts w:ascii="Calibri" w:cs="Calibri" w:eastAsia="Calibri" w:hAnsi="Calibri"/>
        </w:rPr>
        <w:t xml:space="preserve">Antes de começar, vamos relembrar a </w:t>
      </w:r>
      <w:r>
        <w:rPr>
          <w:rFonts w:ascii="Calibri" w:cs="Calibri" w:eastAsia="Calibri" w:hAnsi="Calibri"/>
          <w:b/>
          <w:bCs/>
        </w:rPr>
        <w:t xml:space="preserve">estrutura do parênquima pulmonar</w:t>
      </w:r>
      <w:r>
        <w:rPr>
          <w:rFonts w:ascii="Calibri" w:cs="Calibri" w:eastAsia="Calibri" w:hAnsi="Calibri"/>
        </w:rPr>
        <w:t xml:space="preserve">, local em que se encontram tanto os alvéolos quanto os septos interalveolares. O parênquima pulmonar é organizado de modo a maximizar a superfície de contato entre o ar inspirado e o sangue capilar, permitindo a hematose em uma área que, no adulto, chega a dezenas de metros quadrados.</w:t>
      </w:r>
    </w:p>
    <w:p>
      <w:pPr>
        <w:spacing w:after="140" w:line="320"/>
        <w:jc w:val="both"/>
      </w:pPr>
      <w:r>
        <w:rPr>
          <w:rFonts w:ascii="Calibri" w:cs="Calibri" w:eastAsia="Calibri" w:hAnsi="Calibri"/>
        </w:rPr>
        <w:t xml:space="preserve">Essa arquitetura se apoia em duas estruturas fundamentais: os </w:t>
      </w:r>
      <w:r>
        <w:rPr>
          <w:rFonts w:ascii="Calibri" w:cs="Calibri" w:eastAsia="Calibri" w:hAnsi="Calibri"/>
          <w:b/>
          <w:bCs/>
        </w:rPr>
        <w:t xml:space="preserve">alvéolos pulmonares</w:t>
      </w:r>
      <w:r>
        <w:rPr>
          <w:rFonts w:ascii="Calibri" w:cs="Calibri" w:eastAsia="Calibri" w:hAnsi="Calibri"/>
        </w:rPr>
        <w:t xml:space="preserve">, pequenas câmaras de paredes delgadas onde ocorrem as trocas gasosas, e os </w:t>
      </w:r>
      <w:r>
        <w:rPr>
          <w:rFonts w:ascii="Calibri" w:cs="Calibri" w:eastAsia="Calibri" w:hAnsi="Calibri"/>
          <w:b/>
          <w:bCs/>
        </w:rPr>
        <w:t xml:space="preserve">septos interalveolares</w:t>
      </w:r>
      <w:r>
        <w:rPr>
          <w:rFonts w:ascii="Calibri" w:cs="Calibri" w:eastAsia="Calibri" w:hAnsi="Calibri"/>
        </w:rPr>
        <w:t xml:space="preserve">, delgadas partições de tecido conjuntivo que separam alvéolos vizinhos e alojam a rede capilar.</w:t>
      </w:r>
    </w:p>
    <w:p>
      <w:pPr>
        <w:spacing w:after="140" w:line="320"/>
        <w:jc w:val="both"/>
      </w:pPr>
      <w:r>
        <w:rPr>
          <w:rFonts w:ascii="Calibri" w:cs="Calibri" w:eastAsia="Calibri" w:hAnsi="Calibri"/>
        </w:rPr>
        <w:t xml:space="preserve">A compreensão precisa da histologia dessas estruturas — particularmente dos tipos celulares que revestem o alvéolo e da organização da </w:t>
      </w:r>
      <w:r>
        <w:rPr>
          <w:rFonts w:ascii="Calibri" w:cs="Calibri" w:eastAsia="Calibri" w:hAnsi="Calibri"/>
          <w:b/>
          <w:bCs/>
        </w:rPr>
        <w:t xml:space="preserve">barreira hematoaérea</w:t>
      </w:r>
      <w:r>
        <w:rPr>
          <w:rFonts w:ascii="Calibri" w:cs="Calibri" w:eastAsia="Calibri" w:hAnsi="Calibri"/>
        </w:rPr>
        <w:t xml:space="preserve"> — é pré-requisito para interpretar tanto a fisiologia respiratória quanto a patologia pulmonar.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Organização geral do alvéolo</w:t>
      </w:r>
    </w:p>
    <w:p>
      <w:pPr>
        <w:spacing w:after="140" w:line="320"/>
        <w:jc w:val="both"/>
      </w:pPr>
      <w:r>
        <w:rPr>
          <w:rFonts w:ascii="Calibri" w:cs="Calibri" w:eastAsia="Calibri" w:hAnsi="Calibri"/>
        </w:rPr>
        <w:t xml:space="preserve">Os </w:t>
      </w:r>
      <w:r>
        <w:rPr>
          <w:rFonts w:ascii="Calibri" w:cs="Calibri" w:eastAsia="Calibri" w:hAnsi="Calibri"/>
          <w:b/>
          <w:bCs/>
        </w:rPr>
        <w:t xml:space="preserve">alvéolos</w:t>
      </w:r>
      <w:r>
        <w:rPr>
          <w:rFonts w:ascii="Calibri" w:cs="Calibri" w:eastAsia="Calibri" w:hAnsi="Calibri"/>
        </w:rPr>
        <w:t xml:space="preserve"> são os espaços aéreos terminais do pulmão, dispostos em aglomerados ao redor dos ductos alveolares e sacos alveolares. Cada alvéolo é uma câmara aproximadamente esférica, de parede </w:t>
      </w:r>
      <w:r>
        <w:rPr>
          <w:rFonts w:ascii="Calibri" w:cs="Calibri" w:eastAsia="Calibri" w:hAnsi="Calibri"/>
          <w:b/>
          <w:bCs/>
        </w:rPr>
        <w:t xml:space="preserve">extremamente delgada</w:t>
      </w:r>
      <w:r>
        <w:rPr>
          <w:rFonts w:ascii="Calibri" w:cs="Calibri" w:eastAsia="Calibri" w:hAnsi="Calibri"/>
        </w:rPr>
        <w:t xml:space="preserve">, cuja luz comunica-se com a dos alvéolos adjacentes e com a via aérea terminal.</w:t>
      </w:r>
    </w:p>
    <w:p>
      <w:pPr>
        <w:spacing w:after="140" w:line="320"/>
        <w:jc w:val="both"/>
      </w:pPr>
      <w:r>
        <w:rPr>
          <w:rFonts w:ascii="Calibri" w:cs="Calibri" w:eastAsia="Calibri" w:hAnsi="Calibri"/>
        </w:rPr>
        <w:t xml:space="preserve">A parede alveolar é sustentada por uma </w:t>
      </w:r>
      <w:r>
        <w:rPr>
          <w:rFonts w:ascii="Calibri" w:cs="Calibri" w:eastAsia="Calibri" w:hAnsi="Calibri"/>
          <w:b/>
          <w:bCs/>
        </w:rPr>
        <w:t xml:space="preserve">lâmina própria</w:t>
      </w:r>
      <w:r>
        <w:rPr>
          <w:rFonts w:ascii="Calibri" w:cs="Calibri" w:eastAsia="Calibri" w:hAnsi="Calibri"/>
        </w:rPr>
        <w:t xml:space="preserve"> de tecido conjuntivo e por uma </w:t>
      </w:r>
      <w:r>
        <w:rPr>
          <w:rFonts w:ascii="Calibri" w:cs="Calibri" w:eastAsia="Calibri" w:hAnsi="Calibri"/>
          <w:b/>
          <w:bCs/>
        </w:rPr>
        <w:t xml:space="preserve">densa rede de capilares</w:t>
      </w:r>
      <w:r>
        <w:rPr>
          <w:rFonts w:ascii="Calibri" w:cs="Calibri" w:eastAsia="Calibri" w:hAnsi="Calibri"/>
        </w:rPr>
        <w:t xml:space="preserve">, estando revestida internamente por um epitélio contínuo, mas de espessura variável, composto predominantemente por </w:t>
      </w:r>
      <w:r>
        <w:rPr>
          <w:rFonts w:ascii="Calibri" w:cs="Calibri" w:eastAsia="Calibri" w:hAnsi="Calibri"/>
          <w:b/>
          <w:bCs/>
        </w:rPr>
        <w:t xml:space="preserve">pneumócitos</w:t>
      </w:r>
      <w:r>
        <w:rPr>
          <w:rFonts w:ascii="Calibri" w:cs="Calibri" w:eastAsia="Calibri" w:hAnsi="Calibri"/>
        </w:rPr>
        <w:t xml:space="preserve">. É justamente essa organização que confere ao pulmão a combinação de </w:t>
      </w:r>
      <w:r>
        <w:rPr>
          <w:rFonts w:ascii="Calibri" w:cs="Calibri" w:eastAsia="Calibri" w:hAnsi="Calibri"/>
          <w:b/>
          <w:bCs/>
        </w:rPr>
        <w:t xml:space="preserve">resistência mecânica e permeabilidade necessária à troca gasosa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2857500" cy="2524125"/>
            <wp:effectExtent t="0" r="0" b="0" l="0"/>
            <wp:docPr id="1" name="image5.png" descr="Fotomicrografia mostrando um saco alveolar com alvéolos adjacentes. Esta fotomicrografia mostra os componentes terminais do sistema respiratório, ou seja, o saco alveolar (SA) e os alvéolos (A) circundantes." title="Figura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ind w:left="500" w:right="500"/>
        <w:jc w:val="center"/>
      </w:pPr>
      <w:r>
        <w:rPr>
          <w:rFonts w:ascii="Calibri" w:cs="Calibri" w:eastAsia="Calibri" w:hAnsi="Calibri"/>
          <w:b/>
          <w:bCs/>
          <w:i/>
          <w:iCs/>
          <w:color w:val="12395B"/>
          <w:sz w:val="19"/>
          <w:szCs w:val="19"/>
        </w:rPr>
        <w:t xml:space="preserve">Figura 1. </w:t>
      </w:r>
      <w:r>
        <w:rPr>
          <w:rFonts w:ascii="Calibri" w:cs="Calibri" w:eastAsia="Calibri" w:hAnsi="Calibri"/>
          <w:i/>
          <w:iCs/>
          <w:color w:val="5A6772"/>
          <w:sz w:val="19"/>
          <w:szCs w:val="19"/>
        </w:rPr>
        <w:t xml:space="preserve">Fotomicrografia mostrando um saco alveolar com alvéolos adjacentes. Esta fotomicrografia mostra os componentes terminais do sistema respiratório, ou seja, o saco alveolar (SA) e os alvéolos (A) circundantes.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Estrutura dos septos interalveolares</w:t>
      </w:r>
    </w:p>
    <w:p>
      <w:pPr>
        <w:spacing w:after="140" w:line="320"/>
        <w:jc w:val="both"/>
      </w:pPr>
      <w:r>
        <w:rPr>
          <w:rFonts w:ascii="Calibri" w:cs="Calibri" w:eastAsia="Calibri" w:hAnsi="Calibri"/>
        </w:rPr>
        <w:t xml:space="preserve">Os </w:t>
      </w:r>
      <w:r>
        <w:rPr>
          <w:rFonts w:ascii="Calibri" w:cs="Calibri" w:eastAsia="Calibri" w:hAnsi="Calibri"/>
          <w:b/>
          <w:bCs/>
        </w:rPr>
        <w:t xml:space="preserve">septos interalveolares</w:t>
      </w:r>
      <w:r>
        <w:rPr>
          <w:rFonts w:ascii="Calibri" w:cs="Calibri" w:eastAsia="Calibri" w:hAnsi="Calibri"/>
        </w:rPr>
        <w:t xml:space="preserve"> são as paredes comuns que separam alvéolos adjacentes. Cada septo é formado por uma fina lâmina de </w:t>
      </w:r>
      <w:r>
        <w:rPr>
          <w:rFonts w:ascii="Calibri" w:cs="Calibri" w:eastAsia="Calibri" w:hAnsi="Calibri"/>
          <w:b/>
          <w:bCs/>
        </w:rPr>
        <w:t xml:space="preserve">tecido conjuntivo</w:t>
      </w:r>
      <w:r>
        <w:rPr>
          <w:rFonts w:ascii="Calibri" w:cs="Calibri" w:eastAsia="Calibri" w:hAnsi="Calibri"/>
        </w:rPr>
        <w:t xml:space="preserve"> contendo </w:t>
      </w:r>
      <w:r>
        <w:rPr>
          <w:rFonts w:ascii="Calibri" w:cs="Calibri" w:eastAsia="Calibri" w:hAnsi="Calibri"/>
          <w:b/>
          <w:bCs/>
        </w:rPr>
        <w:t xml:space="preserve">fibras elásticas, fibras colágenas</w:t>
      </w:r>
      <w:r>
        <w:rPr>
          <w:rFonts w:ascii="Calibri" w:cs="Calibri" w:eastAsia="Calibri" w:hAnsi="Calibri"/>
        </w:rPr>
        <w:t xml:space="preserve"> e uma </w:t>
      </w:r>
      <w:r>
        <w:rPr>
          <w:rFonts w:ascii="Calibri" w:cs="Calibri" w:eastAsia="Calibri" w:hAnsi="Calibri"/>
          <w:b/>
          <w:bCs/>
        </w:rPr>
        <w:t xml:space="preserve">rede capilar</w:t>
      </w:r>
      <w:r>
        <w:rPr>
          <w:rFonts w:ascii="Calibri" w:cs="Calibri" w:eastAsia="Calibri" w:hAnsi="Calibri"/>
        </w:rPr>
        <w:t xml:space="preserve"> densa, além de tipos celulares como fibroblastos, macrófagos septais e, eventualmente, células musculares lisas. As fibras elásticas conferem ao septo a </w:t>
      </w:r>
      <w:r>
        <w:rPr>
          <w:rFonts w:ascii="Calibri" w:cs="Calibri" w:eastAsia="Calibri" w:hAnsi="Calibri"/>
          <w:b/>
          <w:bCs/>
        </w:rPr>
        <w:t xml:space="preserve">elasticidade</w:t>
      </w:r>
      <w:r>
        <w:rPr>
          <w:rFonts w:ascii="Calibri" w:cs="Calibri" w:eastAsia="Calibri" w:hAnsi="Calibri"/>
        </w:rPr>
        <w:t xml:space="preserve"> necessária para a expansão e o recolhimento do pulmão durante o ciclo respiratório, enquanto as fibras colágenas fornecem </w:t>
      </w:r>
      <w:r>
        <w:rPr>
          <w:rFonts w:ascii="Calibri" w:cs="Calibri" w:eastAsia="Calibri" w:hAnsi="Calibri"/>
          <w:b/>
          <w:bCs/>
        </w:rPr>
        <w:t xml:space="preserve">resistência tênsil</w:t>
      </w:r>
      <w:r>
        <w:rPr>
          <w:rFonts w:ascii="Calibri" w:cs="Calibri" w:eastAsia="Calibri" w:hAnsi="Calibri"/>
        </w:rPr>
        <w:t xml:space="preserve"> e evitam a distensão excessiva. Essa combinação de componentes é o que permite ao parênquima pulmonar deformar-se continuamente sem romper-se.</w:t>
      </w:r>
    </w:p>
    <w:p>
      <w:pPr>
        <w:spacing w:after="140" w:line="320"/>
        <w:jc w:val="both"/>
      </w:pPr>
      <w:r>
        <w:rPr>
          <w:rFonts w:ascii="Calibri" w:cs="Calibri" w:eastAsia="Calibri" w:hAnsi="Calibri"/>
        </w:rPr>
        <w:t xml:space="preserve">Na sua porção mais delgada, o septo é reduzido à </w:t>
      </w:r>
      <w:r>
        <w:rPr>
          <w:rFonts w:ascii="Calibri" w:cs="Calibri" w:eastAsia="Calibri" w:hAnsi="Calibri"/>
          <w:b/>
          <w:bCs/>
        </w:rPr>
        <w:t xml:space="preserve">barreira hematoaérea</w:t>
      </w:r>
      <w:r>
        <w:rPr>
          <w:rFonts w:ascii="Calibri" w:cs="Calibri" w:eastAsia="Calibri" w:hAnsi="Calibri"/>
        </w:rPr>
        <w:t xml:space="preserve">: o citoplasma de um pneumócito tipo I e o citoplasma de uma célula endotelial capilar, com suas respectivas lâminas basais fundidas ou justapostas. É nessa região — a </w:t>
      </w:r>
      <w:r>
        <w:rPr>
          <w:rFonts w:ascii="Calibri" w:cs="Calibri" w:eastAsia="Calibri" w:hAnsi="Calibri"/>
          <w:b/>
          <w:bCs/>
        </w:rPr>
        <w:t xml:space="preserve">porção delgada do septo</w:t>
      </w:r>
      <w:r>
        <w:rPr>
          <w:rFonts w:ascii="Calibri" w:cs="Calibri" w:eastAsia="Calibri" w:hAnsi="Calibri"/>
        </w:rPr>
        <w:t xml:space="preserve"> — que ocorre a maior parte da troca gasosa. Nas porções mais </w:t>
      </w:r>
      <w:r>
        <w:rPr>
          <w:rFonts w:ascii="Calibri" w:cs="Calibri" w:eastAsia="Calibri" w:hAnsi="Calibri"/>
          <w:b/>
          <w:bCs/>
        </w:rPr>
        <w:t xml:space="preserve">espessas</w:t>
      </w:r>
      <w:r>
        <w:rPr>
          <w:rFonts w:ascii="Calibri" w:cs="Calibri" w:eastAsia="Calibri" w:hAnsi="Calibri"/>
        </w:rPr>
        <w:t xml:space="preserve"> do septo, encontra-se tecido conjuntivo propriamente dito, com fibras e células intersticiais, onde a distância entre ar e sangue é maior e as trocas são menos eficientes; essas regiões funcionam sobretudo como suporte estrutural e como sítio de trocas metabólicas e de tráfego de líquido intersticial.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7A8C" w:sz="24"/>
              <w:bottom w:val="none" w:color="FFFFFF" w:sz="0"/>
              <w:right w:val="none" w:color="FFFFFF" w:sz="0"/>
            </w:tcBorders>
            <w:shd w:fill="E8F3F6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2395B"/>
                <w:sz w:val="22"/>
                <w:szCs w:val="22"/>
              </w:rPr>
              <w:t xml:space="preserve">Poros de Kohn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Pequenas aberturas na parede alveolar que comunicam alvéolos vizinhos.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Permitem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ventilação colateral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equalizando pressões e passagem de ar mesmo com obstrução da via aérea terminal de um alvéolo.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Possibilitam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migração de macrófagos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entre alvéolos adjacentes, contribuindo para a defesa e a depuração de material particulado.</w:t>
            </w:r>
          </w:p>
        </w:tc>
      </w:tr>
    </w:tbl>
    <w:p>
      <w:pPr>
        <w:spacing w:after="120"/>
      </w:pPr>
    </w:p>
    <w:p>
      <w:pPr>
        <w:keepNext/>
        <w:spacing w:after="80" w:before="160"/>
        <w:jc w:val="center"/>
      </w:pPr>
      <w:r>
        <w:drawing>
          <wp:inline distT="0" distB="0" distL="0" distR="0">
            <wp:extent cx="4000500" cy="2962275"/>
            <wp:effectExtent t="0" r="0" b="0" l="0"/>
            <wp:docPr id="1" name="image4.png" descr="Eletromicrografia dos alvéolos pulmonares. Esta eletromicrografia mostra dois espaços alveolares, intercalados por um septo interalveolar contendo capilares, alguns dos quais apresentam eritrócitos." title="Figura 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ind w:left="500" w:right="500"/>
        <w:jc w:val="center"/>
      </w:pPr>
      <w:r>
        <w:rPr>
          <w:rFonts w:ascii="Calibri" w:cs="Calibri" w:eastAsia="Calibri" w:hAnsi="Calibri"/>
          <w:b/>
          <w:bCs/>
          <w:i/>
          <w:iCs/>
          <w:color w:val="12395B"/>
          <w:sz w:val="19"/>
          <w:szCs w:val="19"/>
        </w:rPr>
        <w:t xml:space="preserve">Figura 2. </w:t>
      </w:r>
      <w:r>
        <w:rPr>
          <w:rFonts w:ascii="Calibri" w:cs="Calibri" w:eastAsia="Calibri" w:hAnsi="Calibri"/>
          <w:i/>
          <w:iCs/>
          <w:color w:val="5A6772"/>
          <w:sz w:val="19"/>
          <w:szCs w:val="19"/>
        </w:rPr>
        <w:t xml:space="preserve">Eletromicrografia dos alvéolos pulmonares. Esta eletromicrografia mostra dois espaços alveolares, intercalados por um septo interalveolar contendo capilares, alguns dos quais apresentam eritrócitos.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 Pneumócitos tipo I e tipo II</w:t>
      </w:r>
    </w:p>
    <w:p>
      <w:pPr>
        <w:spacing w:after="140" w:line="320"/>
        <w:jc w:val="both"/>
      </w:pPr>
      <w:r>
        <w:rPr>
          <w:rFonts w:ascii="Calibri" w:cs="Calibri" w:eastAsia="Calibri" w:hAnsi="Calibri"/>
        </w:rPr>
        <w:t xml:space="preserve">Os </w:t>
      </w:r>
      <w:r>
        <w:rPr>
          <w:rFonts w:ascii="Calibri" w:cs="Calibri" w:eastAsia="Calibri" w:hAnsi="Calibri"/>
          <w:b/>
          <w:bCs/>
        </w:rPr>
        <w:t xml:space="preserve">pneumócitos tipo I</w:t>
      </w:r>
      <w:r>
        <w:rPr>
          <w:rFonts w:ascii="Calibri" w:cs="Calibri" w:eastAsia="Calibri" w:hAnsi="Calibri"/>
        </w:rPr>
        <w:t xml:space="preserve"> (células alveolares pavimentosas) são células extremamente achatadas, com núcleo alongado e citoplasma delgado que se estende por grandes superfícies. Segundo a descrição do Ross, essas células recobrem cerca de </w:t>
      </w:r>
      <w:r>
        <w:rPr>
          <w:rFonts w:ascii="Calibri" w:cs="Calibri" w:eastAsia="Calibri" w:hAnsi="Calibri"/>
          <w:b/>
          <w:bCs/>
        </w:rPr>
        <w:t xml:space="preserve">95% da superfície alveolar</w:t>
      </w:r>
      <w:r>
        <w:rPr>
          <w:rFonts w:ascii="Calibri" w:cs="Calibri" w:eastAsia="Calibri" w:hAnsi="Calibri"/>
        </w:rPr>
        <w:t xml:space="preserve"> e têm como função principal formar a </w:t>
      </w:r>
      <w:r>
        <w:rPr>
          <w:rFonts w:ascii="Calibri" w:cs="Calibri" w:eastAsia="Calibri" w:hAnsi="Calibri"/>
          <w:b/>
          <w:bCs/>
        </w:rPr>
        <w:t xml:space="preserve">barreira hematoaérea</w:t>
      </w:r>
      <w:r>
        <w:rPr>
          <w:rFonts w:ascii="Calibri" w:cs="Calibri" w:eastAsia="Calibri" w:hAnsi="Calibri"/>
        </w:rPr>
        <w:t xml:space="preserve">, isto é, a interface delgada através da qual ocorrem as trocas gasosas. Sua delgadez é funcionalmente essencial: quanto menor a distância entre o ar alveolar e o sangue capilar, mais eficiente a difusão de oxigênio e gás carbônico. Embora metabolicamente pouco ativas em comparação aos pneumócitos tipo II, são fundamentais para a </w:t>
      </w:r>
      <w:r>
        <w:rPr>
          <w:rFonts w:ascii="Calibri" w:cs="Calibri" w:eastAsia="Calibri" w:hAnsi="Calibri"/>
          <w:b/>
          <w:bCs/>
        </w:rPr>
        <w:t xml:space="preserve">integridade estrutural do alvéolo</w:t>
      </w:r>
      <w:r>
        <w:rPr>
          <w:rFonts w:ascii="Calibri" w:cs="Calibri" w:eastAsia="Calibri" w:hAnsi="Calibri"/>
        </w:rPr>
        <w:t xml:space="preserve">, unindo-se por junções oclusivas que selam o epitélio e impedem a passagem de líquido para a luz alveolar.</w:t>
      </w:r>
    </w:p>
    <w:p>
      <w:pPr>
        <w:spacing w:after="140" w:line="320"/>
        <w:jc w:val="both"/>
      </w:pPr>
      <w:r>
        <w:rPr>
          <w:rFonts w:ascii="Calibri" w:cs="Calibri" w:eastAsia="Calibri" w:hAnsi="Calibri"/>
        </w:rPr>
        <w:t xml:space="preserve">Já os </w:t>
      </w:r>
      <w:r>
        <w:rPr>
          <w:rFonts w:ascii="Calibri" w:cs="Calibri" w:eastAsia="Calibri" w:hAnsi="Calibri"/>
          <w:b/>
          <w:bCs/>
        </w:rPr>
        <w:t xml:space="preserve">pneumócitos tipo II</w:t>
      </w:r>
      <w:r>
        <w:rPr>
          <w:rFonts w:ascii="Calibri" w:cs="Calibri" w:eastAsia="Calibri" w:hAnsi="Calibri"/>
        </w:rPr>
        <w:t xml:space="preserve"> (células alveolares grandes ou septais, na nomenclatura clássica) são células cubóides, volumosas, com núcleo esférico e citoplasma rico em organelas. Cobrem apenas cerca de </w:t>
      </w:r>
      <w:r>
        <w:rPr>
          <w:rFonts w:ascii="Calibri" w:cs="Calibri" w:eastAsia="Calibri" w:hAnsi="Calibri"/>
          <w:b/>
          <w:bCs/>
        </w:rPr>
        <w:t xml:space="preserve">5% da superfície alveolar</w:t>
      </w:r>
      <w:r>
        <w:rPr>
          <w:rFonts w:ascii="Calibri" w:cs="Calibri" w:eastAsia="Calibri" w:hAnsi="Calibri"/>
        </w:rPr>
        <w:t xml:space="preserve">, embora representem uma fração significativa da população celular. Sua característica ultraestrutural mais marcante são os </w:t>
      </w:r>
      <w:r>
        <w:rPr>
          <w:rFonts w:ascii="Calibri" w:cs="Calibri" w:eastAsia="Calibri" w:hAnsi="Calibri"/>
          <w:b/>
          <w:bCs/>
        </w:rPr>
        <w:t xml:space="preserve">corpos lamelares</w:t>
      </w:r>
      <w:r>
        <w:rPr>
          <w:rFonts w:ascii="Calibri" w:cs="Calibri" w:eastAsia="Calibri" w:hAnsi="Calibri"/>
        </w:rPr>
        <w:t xml:space="preserve"> — vesículas contendo fosfolipídios que constituem o </w:t>
      </w:r>
      <w:r>
        <w:rPr>
          <w:rFonts w:ascii="Calibri" w:cs="Calibri" w:eastAsia="Calibri" w:hAnsi="Calibri"/>
          <w:b/>
          <w:bCs/>
        </w:rPr>
        <w:t xml:space="preserve">surfactante pulmonar</w:t>
      </w:r>
      <w:r>
        <w:rPr>
          <w:rFonts w:ascii="Calibri" w:cs="Calibri" w:eastAsia="Calibri" w:hAnsi="Calibri"/>
        </w:rPr>
        <w:t xml:space="preserve">, substância que reduz a tensão superficial na interface ar-líquido e impede o colapso alveolar ao final da expiração.</w:t>
      </w:r>
    </w:p>
    <w:p>
      <w:pPr>
        <w:spacing w:after="140" w:line="320"/>
        <w:jc w:val="both"/>
      </w:pPr>
      <w:r>
        <w:rPr>
          <w:rFonts w:ascii="Calibri" w:cs="Calibri" w:eastAsia="Calibri" w:hAnsi="Calibri"/>
        </w:rPr>
        <w:t xml:space="preserve">Além da produção de surfactante, os pneumócitos tipo II desempenham papel central na </w:t>
      </w:r>
      <w:r>
        <w:rPr>
          <w:rFonts w:ascii="Calibri" w:cs="Calibri" w:eastAsia="Calibri" w:hAnsi="Calibri"/>
          <w:b/>
          <w:bCs/>
        </w:rPr>
        <w:t xml:space="preserve">regeneração epitelial</w:t>
      </w:r>
      <w:r>
        <w:rPr>
          <w:rFonts w:ascii="Calibri" w:cs="Calibri" w:eastAsia="Calibri" w:hAnsi="Calibri"/>
        </w:rPr>
        <w:t xml:space="preserve">, atuando como células progenitoras capazes de proliferar e diferenciar-se em pneumócitos tipo I após lesão. Essa propriedade explica, por exemplo, a </w:t>
      </w:r>
      <w:r>
        <w:rPr>
          <w:rFonts w:ascii="Calibri" w:cs="Calibri" w:eastAsia="Calibri" w:hAnsi="Calibri"/>
          <w:b/>
          <w:bCs/>
        </w:rPr>
        <w:t xml:space="preserve">hiperplasia de pneumócitos tipo II</w:t>
      </w:r>
      <w:r>
        <w:rPr>
          <w:rFonts w:ascii="Calibri" w:cs="Calibri" w:eastAsia="Calibri" w:hAnsi="Calibri"/>
        </w:rPr>
        <w:t xml:space="preserve"> observada em quadros de agressão alveolar, como infecções virais e pneumonia intersticial.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7A8C" w:sz="24"/>
              <w:bottom w:val="none" w:color="FFFFFF" w:sz="0"/>
              <w:right w:val="none" w:color="FFFFFF" w:sz="0"/>
            </w:tcBorders>
            <w:shd w:fill="E8F3F6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2395B"/>
                <w:sz w:val="22"/>
                <w:szCs w:val="22"/>
              </w:rPr>
              <w:t xml:space="preserve">Resumo comparativo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Tipo 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· pavimentoso, ~95% da superfície · forma a barreira hematoaérea · junções oclusivas.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Tipo II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· cubóide, ~5% da superfície · corpos lamelares e surfactante · progenitor do tipo I.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1.4 Células em escova</w:t>
      </w:r>
    </w:p>
    <w:p>
      <w:pPr>
        <w:spacing w:after="140" w:line="320"/>
        <w:jc w:val="both"/>
      </w:pPr>
      <w:r>
        <w:rPr>
          <w:rFonts w:ascii="Calibri" w:cs="Calibri" w:eastAsia="Calibri" w:hAnsi="Calibri"/>
        </w:rPr>
        <w:t xml:space="preserve">As </w:t>
      </w:r>
      <w:r>
        <w:rPr>
          <w:rFonts w:ascii="Calibri" w:cs="Calibri" w:eastAsia="Calibri" w:hAnsi="Calibri"/>
          <w:b/>
          <w:bCs/>
        </w:rPr>
        <w:t xml:space="preserve">células em escova</w:t>
      </w:r>
      <w:r>
        <w:rPr>
          <w:rFonts w:ascii="Calibri" w:cs="Calibri" w:eastAsia="Calibri" w:hAnsi="Calibri"/>
        </w:rPr>
        <w:t xml:space="preserve"> (brush cells) são um terceiro tipo celular do epitélio alveolar, menos numeroso, caracterizado por microvilosidades curtas e rombas em sua superfície apical, semelhantes a escovas. Sua função ainda não é completamente estabelecida, mas acredita-se que participem da </w:t>
      </w:r>
      <w:r>
        <w:rPr>
          <w:rFonts w:ascii="Calibri" w:cs="Calibri" w:eastAsia="Calibri" w:hAnsi="Calibri"/>
          <w:b/>
          <w:bCs/>
        </w:rPr>
        <w:t xml:space="preserve">detecção de estímulos</w:t>
      </w:r>
      <w:r>
        <w:rPr>
          <w:rFonts w:ascii="Calibri" w:cs="Calibri" w:eastAsia="Calibri" w:hAnsi="Calibri"/>
        </w:rPr>
        <w:t xml:space="preserve"> e possam ter papel sensorial ou na regulação de respostas locais, sendo por vezes consideradas células especializadas do epitélio de revestimento. Sua presença reforça a ideia de que o epitélio alveolar não é uma simples barreira passiva, mas um tecido com funções reguladoras.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1.5 Macrófagos alveolares e septais</w:t>
      </w:r>
    </w:p>
    <w:p>
      <w:pPr>
        <w:spacing w:after="140" w:line="320"/>
        <w:jc w:val="both"/>
      </w:pPr>
      <w:r>
        <w:rPr>
          <w:rFonts w:ascii="Calibri" w:cs="Calibri" w:eastAsia="Calibri" w:hAnsi="Calibri"/>
        </w:rPr>
        <w:t xml:space="preserve">Os </w:t>
      </w:r>
      <w:r>
        <w:rPr>
          <w:rFonts w:ascii="Calibri" w:cs="Calibri" w:eastAsia="Calibri" w:hAnsi="Calibri"/>
          <w:b/>
          <w:bCs/>
        </w:rPr>
        <w:t xml:space="preserve">macrófagos alveolares</w:t>
      </w:r>
      <w:r>
        <w:rPr>
          <w:rFonts w:ascii="Calibri" w:cs="Calibri" w:eastAsia="Calibri" w:hAnsi="Calibri"/>
        </w:rPr>
        <w:t xml:space="preserve"> são células fagocíticas livres, localizadas na </w:t>
      </w:r>
      <w:r>
        <w:rPr>
          <w:rFonts w:ascii="Calibri" w:cs="Calibri" w:eastAsia="Calibri" w:hAnsi="Calibri"/>
          <w:b/>
          <w:bCs/>
        </w:rPr>
        <w:t xml:space="preserve">luz alveolar</w:t>
      </w:r>
      <w:r>
        <w:rPr>
          <w:rFonts w:ascii="Calibri" w:cs="Calibri" w:eastAsia="Calibri" w:hAnsi="Calibri"/>
        </w:rPr>
        <w:t xml:space="preserve">, responsáveis por remover partículas inaladas, debris celulares e microrganismos que alcançam as porções mais distais do pulmão. São derivados de monócitos circulantes e constituem a principal linha de defesa do espaço aéreo. Já os </w:t>
      </w:r>
      <w:r>
        <w:rPr>
          <w:rFonts w:ascii="Calibri" w:cs="Calibri" w:eastAsia="Calibri" w:hAnsi="Calibri"/>
          <w:b/>
          <w:bCs/>
        </w:rPr>
        <w:t xml:space="preserve">macrófagos septais</w:t>
      </w:r>
      <w:r>
        <w:rPr>
          <w:rFonts w:ascii="Calibri" w:cs="Calibri" w:eastAsia="Calibri" w:hAnsi="Calibri"/>
        </w:rPr>
        <w:t xml:space="preserve"> residem </w:t>
      </w:r>
      <w:r>
        <w:rPr>
          <w:rFonts w:ascii="Calibri" w:cs="Calibri" w:eastAsia="Calibri" w:hAnsi="Calibri"/>
          <w:b/>
          <w:bCs/>
        </w:rPr>
        <w:t xml:space="preserve">dentro do septo interalveolar</w:t>
      </w:r>
      <w:r>
        <w:rPr>
          <w:rFonts w:ascii="Calibri" w:cs="Calibri" w:eastAsia="Calibri" w:hAnsi="Calibri"/>
        </w:rPr>
        <w:t xml:space="preserve">, no tecido conjuntivo, e atuam como sentinelas teciduais, participando da vigilância imunológica e da resposta a agentes que atravessam a barreira epitelial.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E0A526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2"/>
                <w:szCs w:val="22"/>
              </w:rPr>
              <w:t xml:space="preserve">Por que a distinção importa?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Macrófagos alveolares (livres na luz) e septais (fixos no interstício) representam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dois compartimentos de defesa distintos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que podem ser recrutados de modo diferente em processos infecciosos e inflamatórios.</w:t>
            </w:r>
          </w:p>
        </w:tc>
      </w:tr>
    </w:tbl>
    <w:p>
      <w:pPr>
        <w:spacing w:after="120"/>
      </w:pPr>
    </w:p>
    <w:p>
      <w:pPr>
        <w:keepNext/>
        <w:spacing w:after="80" w:before="160"/>
        <w:jc w:val="center"/>
      </w:pPr>
      <w:r>
        <w:drawing>
          <wp:inline distT="0" distB="0" distL="0" distR="0">
            <wp:extent cx="2381250" cy="3009900"/>
            <wp:effectExtent t="0" r="0" b="0" l="0"/>
            <wp:docPr id="1" name="image1.png" descr="Fotomicrografia de alvéolos e macrófagos alveolares. Esta fotomicrografia em grande aumento mostra a estrutura do septo interalveolar, com pneumócitos do tipo I e II; além do lúmen de um alvéolo contendo macrófagos alveolares e eritrócitos." title="Figura 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ind w:left="500" w:right="500"/>
        <w:jc w:val="center"/>
      </w:pPr>
      <w:r>
        <w:rPr>
          <w:rFonts w:ascii="Calibri" w:cs="Calibri" w:eastAsia="Calibri" w:hAnsi="Calibri"/>
          <w:b/>
          <w:bCs/>
          <w:i/>
          <w:iCs/>
          <w:color w:val="12395B"/>
          <w:sz w:val="19"/>
          <w:szCs w:val="19"/>
        </w:rPr>
        <w:t xml:space="preserve">Figura 3. </w:t>
      </w:r>
      <w:r>
        <w:rPr>
          <w:rFonts w:ascii="Calibri" w:cs="Calibri" w:eastAsia="Calibri" w:hAnsi="Calibri"/>
          <w:i/>
          <w:iCs/>
          <w:color w:val="5A6772"/>
          <w:sz w:val="19"/>
          <w:szCs w:val="19"/>
        </w:rPr>
        <w:t xml:space="preserve">Fotomicrografia de alvéolos e macrófagos alveolares. Esta fotomicrografia em grande aumento mostra a estrutura do septo interalveolar, com pneumócitos do tipo I e II; além do lúmen de um alvéolo contendo macrófagos alveolares e eritrócitos.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3238500" cy="2933700"/>
            <wp:effectExtent t="0" r="0" b="0" l="0"/>
            <wp:docPr id="1" name="image6.png" descr="Corte de pulmão corado em HE em pequeno aumento, mostrando um granuloma em meio ao parênquima alveolar — exemplo útil para visualizar, no mesmo campo, a arquitetura septal normal e a reação granulomatosa." title="Figura 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ind w:left="500" w:right="500"/>
        <w:jc w:val="center"/>
      </w:pPr>
      <w:r>
        <w:rPr>
          <w:rFonts w:ascii="Calibri" w:cs="Calibri" w:eastAsia="Calibri" w:hAnsi="Calibri"/>
          <w:b/>
          <w:bCs/>
          <w:i/>
          <w:iCs/>
          <w:color w:val="12395B"/>
          <w:sz w:val="19"/>
          <w:szCs w:val="19"/>
        </w:rPr>
        <w:t xml:space="preserve">Figura 4. </w:t>
      </w:r>
      <w:r>
        <w:rPr>
          <w:rFonts w:ascii="Calibri" w:cs="Calibri" w:eastAsia="Calibri" w:hAnsi="Calibri"/>
          <w:i/>
          <w:iCs/>
          <w:color w:val="5A6772"/>
          <w:sz w:val="19"/>
          <w:szCs w:val="19"/>
        </w:rPr>
        <w:t xml:space="preserve">Corte de pulmão corado em HE em pequeno aumento, mostrando um granuloma em meio ao parênquima alveolar — exemplo útil para visualizar, no mesmo campo, a arquitetura septal normal e a reação granulomatosa.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A6772"/>
          <w:sz w:val="18"/>
          <w:szCs w:val="18"/>
        </w:rPr>
        <w:t xml:space="preserve">Fonte: </w:t>
      </w:r>
      <w:hyperlink w:history="1" r:id="rIdb2xvnve6-3ubaveexyzca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Departamento de Patologia – UFRJ (Tuberculose pulmonar: granuloma e alvéolos, HE, obj. 10x)</w:t>
        </w:r>
      </w:hyperlink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Parte 2 — Patologia: Granulomas na Tuberculose Pulmonar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E0A526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2"/>
                <w:szCs w:val="22"/>
              </w:rPr>
              <w:t xml:space="preserve">A preencher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Definição, formação, evolução e características histológicas dos granulomas na tuberculose pulmonar.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Parte 3 — Correlação Clínica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E0A526" w:sz="24"/>
              <w:bottom w:val="none" w:color="FFFFFF" w:sz="0"/>
              <w:right w:val="none" w:color="FFFFFF" w:sz="0"/>
            </w:tcBorders>
            <w:shd w:fill="FFF4D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2"/>
                <w:szCs w:val="22"/>
              </w:rPr>
              <w:t xml:space="preserve">A preencher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Correlação das estruturas histológicas abordadas com o quadro clínico discutido.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772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772"/>
        <w:sz w:val="18"/>
        <w:szCs w:val="18"/>
      </w:rPr>
      <w:t xml:space="preserve">Caso Integrador · Histologia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7A8C" w:sz="12" w:space="4"/>
      </w:pBdr>
      <w:spacing w:after="200" w:before="360"/>
      <w:outlineLvl w:val="0"/>
    </w:pPr>
    <w:rPr>
      <w:rFonts w:ascii="Calibri" w:cs="Calibri" w:eastAsia="Calibri" w:hAnsi="Calibri"/>
      <w:b/>
      <w:bCs/>
      <w:color w:val="12395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300"/>
      <w:outlineLvl w:val="1"/>
    </w:pPr>
    <w:rPr>
      <w:rFonts w:ascii="Calibri" w:cs="Calibri" w:eastAsia="Calibri" w:hAnsi="Calibri"/>
      <w:b/>
      <w:bCs/>
      <w:color w:val="1F7A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b2xvnve6-3ubaveexyzca" Type="http://schemas.openxmlformats.org/officeDocument/2006/relationships/hyperlink" Target="http://patologia.medicina.ufrj.br/images/_dep-patologia/histo_imagens/Tuberculose-granuloma-necrose/UFRJ1.11.1Tuberculosepulmonar.GranulomaealvolosHEobj10x.jpg" TargetMode="External"/><Relationship Id="rId11" Type="http://schemas.openxmlformats.org/officeDocument/2006/relationships/image" Target="media/2b1ca0d59da146658344f2d6c47c939a6a6ac494.png"/><Relationship Id="rId12" Type="http://schemas.openxmlformats.org/officeDocument/2006/relationships/image" Target="media/006d942060116d640a1d50b1b1596be10663f360.png"/><Relationship Id="rId13" Type="http://schemas.openxmlformats.org/officeDocument/2006/relationships/image" Target="media/bf76d054e6116d05c9f0a2e35ded1171738cdf70.png"/><Relationship Id="rId14" Type="http://schemas.openxmlformats.org/officeDocument/2006/relationships/image" Target="media/b50ce13af8d3cc2dbfd2967d538ebc6286b7973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Alvéolos Pulmonares, Septos Interalveolares e Granulomas na Tuberculose</dc:title>
  <dc:creator>Discentes</dc:creator>
  <cp:lastModifiedBy>Un-named</cp:lastModifiedBy>
  <cp:revision>1</cp:revision>
  <dcterms:created xsi:type="dcterms:W3CDTF">2026-10-20T21:07:30.509Z</dcterms:created>
  <dcterms:modified xsi:type="dcterms:W3CDTF">2026-10-20T21:07:30.509Z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