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44" w:rsidRPr="003C606F" w:rsidRDefault="003D2944" w:rsidP="003D2944">
      <w:pPr>
        <w:tabs>
          <w:tab w:val="left" w:pos="7560"/>
        </w:tabs>
        <w:spacing w:line="276" w:lineRule="auto"/>
        <w:jc w:val="center"/>
        <w:rPr>
          <w:rFonts w:ascii="Minion Pro" w:hAnsi="Minion Pro"/>
          <w:color w:val="0070C0"/>
          <w:sz w:val="32"/>
          <w:szCs w:val="32"/>
        </w:rPr>
      </w:pPr>
      <w:r w:rsidRPr="003C606F">
        <w:rPr>
          <w:rFonts w:ascii="Minion Pro" w:hAnsi="Minion Pro"/>
          <w:color w:val="0070C0"/>
          <w:sz w:val="32"/>
          <w:szCs w:val="32"/>
        </w:rPr>
        <w:t>CHAPTER 4</w:t>
      </w:r>
    </w:p>
    <w:p w:rsidR="003D2944" w:rsidRPr="003C606F" w:rsidRDefault="003D2944" w:rsidP="003D2944">
      <w:pPr>
        <w:pBdr>
          <w:bottom w:val="single" w:sz="4" w:space="1" w:color="auto"/>
        </w:pBdr>
        <w:spacing w:line="276" w:lineRule="auto"/>
        <w:jc w:val="center"/>
        <w:rPr>
          <w:rFonts w:ascii="Minion Pro" w:hAnsi="Minion Pro"/>
          <w:b/>
          <w:color w:val="0070C0"/>
          <w:sz w:val="32"/>
          <w:szCs w:val="32"/>
        </w:rPr>
      </w:pPr>
      <w:r w:rsidRPr="003C606F">
        <w:rPr>
          <w:rFonts w:ascii="Minion Pro" w:hAnsi="Minion Pro"/>
          <w:b/>
          <w:color w:val="0070C0"/>
          <w:sz w:val="32"/>
          <w:szCs w:val="32"/>
        </w:rPr>
        <w:t>LABOUR AND EMPLOYMENT</w:t>
      </w:r>
    </w:p>
    <w:p w:rsidR="003D2944" w:rsidRPr="003C606F" w:rsidRDefault="003D2944" w:rsidP="003D2944">
      <w:pPr>
        <w:spacing w:line="264" w:lineRule="auto"/>
        <w:ind w:left="-360"/>
        <w:jc w:val="both"/>
        <w:rPr>
          <w:rFonts w:ascii="Minion Pro" w:hAnsi="Minion Pro"/>
        </w:rPr>
      </w:pPr>
    </w:p>
    <w:p w:rsidR="006821E5" w:rsidRPr="003C606F" w:rsidRDefault="006821E5" w:rsidP="003D2944">
      <w:pPr>
        <w:spacing w:line="264" w:lineRule="auto"/>
        <w:ind w:left="-360"/>
        <w:jc w:val="both"/>
        <w:rPr>
          <w:rFonts w:ascii="Minion Pro" w:hAnsi="Minion Pro"/>
          <w:sz w:val="20"/>
          <w:szCs w:val="20"/>
        </w:rPr>
      </w:pPr>
      <w:r w:rsidRPr="003C606F">
        <w:rPr>
          <w:rFonts w:ascii="Minion Pro" w:hAnsi="Minion Pro"/>
          <w:sz w:val="20"/>
          <w:szCs w:val="20"/>
        </w:rPr>
        <w:t xml:space="preserve">The economy of Bhutan is characterized by the predominance of people engaged in self-employment, particularly those working on their own land. There </w:t>
      </w:r>
      <w:r w:rsidR="00330AB2" w:rsidRPr="003C606F">
        <w:rPr>
          <w:rFonts w:ascii="Minion Pro" w:hAnsi="Minion Pro"/>
          <w:sz w:val="20"/>
          <w:szCs w:val="20"/>
        </w:rPr>
        <w:t>are also good deals</w:t>
      </w:r>
      <w:r w:rsidRPr="003C606F">
        <w:rPr>
          <w:rFonts w:ascii="Minion Pro" w:hAnsi="Minion Pro"/>
          <w:sz w:val="20"/>
          <w:szCs w:val="20"/>
        </w:rPr>
        <w:t xml:space="preserve"> of small </w:t>
      </w:r>
      <w:r w:rsidR="00330AB2" w:rsidRPr="003C606F">
        <w:rPr>
          <w:rFonts w:ascii="Minion Pro" w:hAnsi="Minion Pro"/>
          <w:sz w:val="20"/>
          <w:szCs w:val="20"/>
        </w:rPr>
        <w:t>and cottage industries operated from home.  T</w:t>
      </w:r>
      <w:r w:rsidRPr="003C606F">
        <w:rPr>
          <w:rFonts w:ascii="Minion Pro" w:hAnsi="Minion Pro"/>
          <w:sz w:val="20"/>
          <w:szCs w:val="20"/>
        </w:rPr>
        <w:t>he number of persons working for wages is relatively small.</w:t>
      </w:r>
    </w:p>
    <w:p w:rsidR="003D2944" w:rsidRPr="003C606F" w:rsidRDefault="003D2944" w:rsidP="00D731EC">
      <w:pPr>
        <w:spacing w:line="264" w:lineRule="auto"/>
        <w:jc w:val="both"/>
        <w:rPr>
          <w:rFonts w:ascii="Minion Pro" w:hAnsi="Minion Pro"/>
          <w:sz w:val="20"/>
          <w:szCs w:val="20"/>
        </w:rPr>
      </w:pPr>
    </w:p>
    <w:p w:rsidR="00D731EC" w:rsidRPr="003C606F" w:rsidRDefault="003D2944" w:rsidP="00416DFE">
      <w:pPr>
        <w:spacing w:line="264" w:lineRule="auto"/>
        <w:ind w:left="-360"/>
        <w:jc w:val="both"/>
        <w:rPr>
          <w:rFonts w:ascii="Minion Pro" w:hAnsi="Minion Pro"/>
          <w:sz w:val="20"/>
          <w:szCs w:val="20"/>
        </w:rPr>
      </w:pPr>
      <w:r w:rsidRPr="003C606F">
        <w:rPr>
          <w:rFonts w:ascii="Minion Pro" w:hAnsi="Minion Pro"/>
          <w:sz w:val="20"/>
          <w:szCs w:val="20"/>
        </w:rPr>
        <w:t xml:space="preserve">Statistics on </w:t>
      </w:r>
      <w:r w:rsidR="00966A97" w:rsidRPr="003C606F">
        <w:rPr>
          <w:rFonts w:ascii="Minion Pro" w:hAnsi="Minion Pro"/>
          <w:sz w:val="20"/>
          <w:szCs w:val="20"/>
        </w:rPr>
        <w:t xml:space="preserve">labour force and its characteristics are not only vital for planning for human resource development but also estimating labour demand and supply projections. </w:t>
      </w:r>
      <w:r w:rsidR="00806F31" w:rsidRPr="003C606F">
        <w:rPr>
          <w:rFonts w:ascii="Minion Pro" w:hAnsi="Minion Pro"/>
          <w:sz w:val="20"/>
          <w:szCs w:val="20"/>
        </w:rPr>
        <w:t xml:space="preserve">Basically, it measures the involvement of people in economic activities. </w:t>
      </w:r>
      <w:r w:rsidR="00D731EC" w:rsidRPr="003C606F">
        <w:rPr>
          <w:rFonts w:ascii="Minion Pro" w:hAnsi="Minion Pro"/>
          <w:color w:val="000000" w:themeColor="text1"/>
          <w:sz w:val="20"/>
          <w:szCs w:val="20"/>
        </w:rPr>
        <w:t>Information related to labour and employment is essential in i</w:t>
      </w:r>
      <w:r w:rsidR="009620B6" w:rsidRPr="003C606F">
        <w:rPr>
          <w:rFonts w:ascii="Minion Pro" w:hAnsi="Minion Pro"/>
          <w:color w:val="000000" w:themeColor="text1"/>
          <w:sz w:val="20"/>
          <w:szCs w:val="20"/>
        </w:rPr>
        <w:t xml:space="preserve">dentifying the priority sectors. Furthermore, it is vital for </w:t>
      </w:r>
      <w:r w:rsidR="00D731EC" w:rsidRPr="003C606F">
        <w:rPr>
          <w:rFonts w:ascii="Minion Pro" w:hAnsi="Minion Pro"/>
          <w:color w:val="000000" w:themeColor="text1"/>
          <w:sz w:val="20"/>
          <w:szCs w:val="20"/>
        </w:rPr>
        <w:t xml:space="preserve">designing government programs and strategies in order to mobilize country’s labour force towards economic development and prosperity. </w:t>
      </w:r>
    </w:p>
    <w:p w:rsidR="00D731EC" w:rsidRPr="003C606F" w:rsidRDefault="00D731EC" w:rsidP="00D731EC">
      <w:pPr>
        <w:spacing w:line="264" w:lineRule="auto"/>
        <w:ind w:left="-360"/>
        <w:jc w:val="both"/>
        <w:rPr>
          <w:rFonts w:ascii="Minion Pro" w:hAnsi="Minion Pro"/>
          <w:sz w:val="20"/>
          <w:szCs w:val="20"/>
        </w:rPr>
      </w:pPr>
    </w:p>
    <w:p w:rsidR="00FE3543" w:rsidRPr="003C606F" w:rsidRDefault="00806F31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sz w:val="20"/>
          <w:szCs w:val="20"/>
        </w:rPr>
      </w:pPr>
      <w:r w:rsidRPr="003C606F">
        <w:rPr>
          <w:rFonts w:ascii="Minion Pro" w:hAnsi="Minion Pro"/>
          <w:sz w:val="20"/>
          <w:szCs w:val="20"/>
        </w:rPr>
        <w:t xml:space="preserve">The primary source of data on </w:t>
      </w:r>
      <w:r w:rsidR="00251E0F" w:rsidRPr="003C606F">
        <w:rPr>
          <w:rFonts w:ascii="Minion Pro" w:hAnsi="Minion Pro"/>
          <w:sz w:val="20"/>
          <w:szCs w:val="20"/>
        </w:rPr>
        <w:t>lab</w:t>
      </w:r>
      <w:r w:rsidR="003D2944" w:rsidRPr="003C606F">
        <w:rPr>
          <w:rFonts w:ascii="Minion Pro" w:hAnsi="Minion Pro"/>
          <w:sz w:val="20"/>
          <w:szCs w:val="20"/>
        </w:rPr>
        <w:t>our</w:t>
      </w:r>
      <w:r w:rsidR="00BE7C9B" w:rsidRPr="003C606F">
        <w:rPr>
          <w:rFonts w:ascii="Minion Pro" w:hAnsi="Minion Pro"/>
          <w:sz w:val="20"/>
          <w:szCs w:val="20"/>
        </w:rPr>
        <w:t xml:space="preserve"> and employment</w:t>
      </w:r>
      <w:r w:rsidRPr="003C606F">
        <w:rPr>
          <w:rFonts w:ascii="Minion Pro" w:hAnsi="Minion Pro"/>
          <w:sz w:val="20"/>
          <w:szCs w:val="20"/>
        </w:rPr>
        <w:t xml:space="preserve"> is the Labour Force Survey, which is conducted </w:t>
      </w:r>
      <w:r w:rsidR="000F4E71" w:rsidRPr="003C606F">
        <w:rPr>
          <w:rFonts w:ascii="Minion Pro" w:hAnsi="Minion Pro"/>
          <w:sz w:val="20"/>
          <w:szCs w:val="20"/>
        </w:rPr>
        <w:t xml:space="preserve">annually, and </w:t>
      </w:r>
      <w:r w:rsidRPr="003C606F">
        <w:rPr>
          <w:rFonts w:ascii="Minion Pro" w:hAnsi="Minion Pro"/>
          <w:sz w:val="20"/>
          <w:szCs w:val="20"/>
        </w:rPr>
        <w:t>ca</w:t>
      </w:r>
      <w:r w:rsidR="00687938" w:rsidRPr="003C606F">
        <w:rPr>
          <w:rFonts w:ascii="Minion Pro" w:hAnsi="Minion Pro"/>
          <w:sz w:val="20"/>
          <w:szCs w:val="20"/>
        </w:rPr>
        <w:t xml:space="preserve">ptures employment in both formal and informal sector. </w:t>
      </w:r>
      <w:r w:rsidR="00416DFE" w:rsidRPr="003C606F">
        <w:rPr>
          <w:rFonts w:ascii="Minion Pro" w:hAnsi="Minion Pro"/>
          <w:sz w:val="20"/>
          <w:szCs w:val="20"/>
        </w:rPr>
        <w:t>O</w:t>
      </w:r>
      <w:r w:rsidR="00687938" w:rsidRPr="003C606F">
        <w:rPr>
          <w:rFonts w:ascii="Minion Pro" w:hAnsi="Minion Pro"/>
          <w:sz w:val="20"/>
          <w:szCs w:val="20"/>
        </w:rPr>
        <w:t>ther key indicator</w:t>
      </w:r>
      <w:r w:rsidR="00DD5B3D" w:rsidRPr="003C606F">
        <w:rPr>
          <w:rFonts w:ascii="Minion Pro" w:hAnsi="Minion Pro"/>
          <w:sz w:val="20"/>
          <w:szCs w:val="20"/>
        </w:rPr>
        <w:t>s pertaining to</w:t>
      </w:r>
      <w:r w:rsidR="003027C2" w:rsidRPr="003C606F">
        <w:rPr>
          <w:rFonts w:ascii="Minion Pro" w:hAnsi="Minion Pro"/>
          <w:sz w:val="20"/>
          <w:szCs w:val="20"/>
        </w:rPr>
        <w:t xml:space="preserve"> labour market</w:t>
      </w:r>
      <w:r w:rsidR="00D731EC" w:rsidRPr="003C606F">
        <w:rPr>
          <w:rFonts w:ascii="Minion Pro" w:hAnsi="Minion Pro"/>
          <w:sz w:val="20"/>
          <w:szCs w:val="20"/>
        </w:rPr>
        <w:t xml:space="preserve">, </w:t>
      </w:r>
      <w:r w:rsidR="003027C2" w:rsidRPr="003C606F">
        <w:rPr>
          <w:rFonts w:ascii="Minion Pro" w:hAnsi="Minion Pro"/>
          <w:sz w:val="20"/>
          <w:szCs w:val="20"/>
        </w:rPr>
        <w:t>civil servant</w:t>
      </w:r>
      <w:r w:rsidR="00D731EC" w:rsidRPr="003C606F">
        <w:rPr>
          <w:rFonts w:ascii="Minion Pro" w:hAnsi="Minion Pro"/>
          <w:sz w:val="20"/>
          <w:szCs w:val="20"/>
        </w:rPr>
        <w:t>,</w:t>
      </w:r>
      <w:r w:rsidR="00DD5B3D" w:rsidRPr="003C606F">
        <w:rPr>
          <w:rFonts w:ascii="Minion Pro" w:eastAsia="Calibri" w:hAnsi="Minion Pro" w:cs="MinionPro-Regular"/>
          <w:sz w:val="20"/>
          <w:szCs w:val="20"/>
        </w:rPr>
        <w:t xml:space="preserve"> </w:t>
      </w:r>
      <w:r w:rsidR="003027C2" w:rsidRPr="003C606F">
        <w:rPr>
          <w:rFonts w:ascii="Minion Pro" w:eastAsia="Calibri" w:hAnsi="Minion Pro" w:cs="MinionPro-Regular"/>
          <w:sz w:val="20"/>
          <w:szCs w:val="20"/>
        </w:rPr>
        <w:t xml:space="preserve">labour supply and demand </w:t>
      </w:r>
      <w:r w:rsidR="00DD5B3D" w:rsidRPr="003C606F">
        <w:rPr>
          <w:rFonts w:ascii="Minion Pro" w:eastAsia="Calibri" w:hAnsi="Minion Pro" w:cs="MinionPro-Regular"/>
          <w:sz w:val="20"/>
          <w:szCs w:val="20"/>
        </w:rPr>
        <w:t>are</w:t>
      </w:r>
      <w:r w:rsidR="00D731EC" w:rsidRPr="003C606F">
        <w:rPr>
          <w:rFonts w:ascii="Minion Pro" w:eastAsia="Calibri" w:hAnsi="Minion Pro" w:cs="MinionPro-Regular"/>
          <w:sz w:val="20"/>
          <w:szCs w:val="20"/>
        </w:rPr>
        <w:t xml:space="preserve"> </w:t>
      </w:r>
      <w:r w:rsidR="00DD5B3D" w:rsidRPr="003C606F">
        <w:rPr>
          <w:rFonts w:ascii="Minion Pro" w:eastAsia="Calibri" w:hAnsi="Minion Pro" w:cs="MinionPro-Regular"/>
          <w:sz w:val="20"/>
          <w:szCs w:val="20"/>
        </w:rPr>
        <w:t xml:space="preserve">also </w:t>
      </w:r>
      <w:r w:rsidR="00D731EC" w:rsidRPr="003C606F">
        <w:rPr>
          <w:rFonts w:ascii="Minion Pro" w:eastAsia="Calibri" w:hAnsi="Minion Pro" w:cs="MinionPro-Regular"/>
          <w:sz w:val="20"/>
          <w:szCs w:val="20"/>
        </w:rPr>
        <w:t>included in this chapter.</w:t>
      </w:r>
    </w:p>
    <w:p w:rsidR="00FE3543" w:rsidRPr="003C606F" w:rsidRDefault="00FE3543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sz w:val="20"/>
          <w:szCs w:val="20"/>
        </w:rPr>
      </w:pPr>
    </w:p>
    <w:p w:rsidR="00FE3543" w:rsidRPr="003C606F" w:rsidRDefault="00F500AC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b/>
          <w:sz w:val="20"/>
          <w:szCs w:val="20"/>
        </w:rPr>
      </w:pPr>
      <w:r w:rsidRPr="003C606F">
        <w:rPr>
          <w:rFonts w:ascii="Minion Pro" w:hAnsi="Minion Pro"/>
          <w:b/>
          <w:sz w:val="20"/>
          <w:szCs w:val="20"/>
        </w:rPr>
        <w:t>Concepts and Definitions</w:t>
      </w:r>
      <w:r w:rsidR="00FE3543" w:rsidRPr="003C606F">
        <w:rPr>
          <w:rFonts w:ascii="Minion Pro" w:hAnsi="Minion Pro"/>
          <w:b/>
          <w:bCs/>
          <w:sz w:val="20"/>
          <w:szCs w:val="20"/>
        </w:rPr>
        <w:t>:</w:t>
      </w:r>
      <w:bookmarkStart w:id="0" w:name="_GoBack"/>
      <w:bookmarkEnd w:id="0"/>
    </w:p>
    <w:p w:rsidR="00FE3543" w:rsidRPr="003C606F" w:rsidRDefault="00FE3543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sz w:val="20"/>
          <w:szCs w:val="20"/>
        </w:rPr>
      </w:pPr>
    </w:p>
    <w:p w:rsidR="00FE3543" w:rsidRPr="003C606F" w:rsidRDefault="00FE3543" w:rsidP="00FE3543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r w:rsidRPr="003C606F">
        <w:rPr>
          <w:rFonts w:ascii="Minion Pro" w:hAnsi="Minion Pro"/>
          <w:b/>
          <w:color w:val="000000"/>
          <w:sz w:val="20"/>
          <w:szCs w:val="20"/>
        </w:rPr>
        <w:t>Working</w:t>
      </w:r>
      <w:r w:rsidR="00D4730B" w:rsidRPr="003C606F">
        <w:rPr>
          <w:rFonts w:ascii="Minion Pro" w:hAnsi="Minion Pro"/>
          <w:b/>
          <w:color w:val="000000"/>
          <w:sz w:val="20"/>
          <w:szCs w:val="20"/>
        </w:rPr>
        <w:t>-</w:t>
      </w:r>
      <w:r w:rsidR="00284085" w:rsidRPr="003C606F">
        <w:rPr>
          <w:rFonts w:ascii="Minion Pro" w:hAnsi="Minion Pro"/>
          <w:b/>
          <w:color w:val="000000"/>
          <w:sz w:val="20"/>
          <w:szCs w:val="20"/>
        </w:rPr>
        <w:t>a</w:t>
      </w:r>
      <w:r w:rsidRPr="003C606F">
        <w:rPr>
          <w:rFonts w:ascii="Minion Pro" w:hAnsi="Minion Pro"/>
          <w:b/>
          <w:color w:val="000000"/>
          <w:sz w:val="20"/>
          <w:szCs w:val="20"/>
        </w:rPr>
        <w:t xml:space="preserve">ge </w:t>
      </w:r>
      <w:r w:rsidR="00284085" w:rsidRPr="003C606F">
        <w:rPr>
          <w:rFonts w:ascii="Minion Pro" w:hAnsi="Minion Pro"/>
          <w:b/>
          <w:color w:val="000000"/>
          <w:sz w:val="20"/>
          <w:szCs w:val="20"/>
        </w:rPr>
        <w:t>p</w:t>
      </w:r>
      <w:r w:rsidRPr="003C606F">
        <w:rPr>
          <w:rFonts w:ascii="Minion Pro" w:hAnsi="Minion Pro"/>
          <w:b/>
          <w:color w:val="000000"/>
          <w:sz w:val="20"/>
          <w:szCs w:val="20"/>
        </w:rPr>
        <w:t>opulation: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</w:t>
      </w:r>
      <w:r w:rsidR="00114A4F" w:rsidRPr="003C606F">
        <w:rPr>
          <w:rFonts w:ascii="Minion Pro" w:hAnsi="Minion Pro"/>
          <w:color w:val="000000"/>
          <w:sz w:val="20"/>
          <w:szCs w:val="20"/>
        </w:rPr>
        <w:t xml:space="preserve">All 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Persons </w:t>
      </w:r>
      <w:r w:rsidR="0039276F" w:rsidRPr="003C606F">
        <w:rPr>
          <w:rFonts w:ascii="Minion Pro" w:hAnsi="Minion Pro"/>
          <w:color w:val="000000"/>
          <w:sz w:val="20"/>
          <w:szCs w:val="20"/>
        </w:rPr>
        <w:t>aged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15 years and above</w:t>
      </w:r>
      <w:r w:rsidR="00114A4F" w:rsidRPr="003C606F">
        <w:rPr>
          <w:rFonts w:ascii="Minion Pro" w:hAnsi="Minion Pro"/>
          <w:color w:val="000000"/>
          <w:sz w:val="20"/>
          <w:szCs w:val="20"/>
        </w:rPr>
        <w:t xml:space="preserve"> are included in the working</w:t>
      </w:r>
      <w:r w:rsidR="00D4730B" w:rsidRPr="003C606F">
        <w:rPr>
          <w:rFonts w:ascii="Minion Pro" w:hAnsi="Minion Pro"/>
          <w:color w:val="000000"/>
          <w:sz w:val="20"/>
          <w:szCs w:val="20"/>
        </w:rPr>
        <w:t>-</w:t>
      </w:r>
      <w:r w:rsidR="00114A4F" w:rsidRPr="003C606F">
        <w:rPr>
          <w:rFonts w:ascii="Minion Pro" w:hAnsi="Minion Pro"/>
          <w:color w:val="000000"/>
          <w:sz w:val="20"/>
          <w:szCs w:val="20"/>
        </w:rPr>
        <w:t>age population</w:t>
      </w:r>
      <w:r w:rsidRPr="003C606F">
        <w:rPr>
          <w:rFonts w:ascii="Minion Pro" w:hAnsi="Minion Pro"/>
          <w:color w:val="000000"/>
          <w:sz w:val="20"/>
          <w:szCs w:val="20"/>
        </w:rPr>
        <w:t>.</w:t>
      </w:r>
    </w:p>
    <w:p w:rsidR="00BD00C9" w:rsidRPr="003C606F" w:rsidRDefault="00BD00C9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sz w:val="20"/>
          <w:szCs w:val="20"/>
        </w:rPr>
      </w:pPr>
    </w:p>
    <w:p w:rsidR="004930E9" w:rsidRPr="003C606F" w:rsidRDefault="00FE3543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r w:rsidRPr="003C606F">
        <w:rPr>
          <w:rFonts w:ascii="Minion Pro" w:hAnsi="Minion Pro"/>
          <w:b/>
          <w:color w:val="000000"/>
          <w:sz w:val="20"/>
          <w:szCs w:val="20"/>
        </w:rPr>
        <w:t xml:space="preserve">Labour </w:t>
      </w:r>
      <w:r w:rsidR="002236AB" w:rsidRPr="003C606F">
        <w:rPr>
          <w:rFonts w:ascii="Minion Pro" w:hAnsi="Minion Pro"/>
          <w:b/>
          <w:color w:val="000000"/>
          <w:sz w:val="20"/>
          <w:szCs w:val="20"/>
        </w:rPr>
        <w:t>f</w:t>
      </w:r>
      <w:r w:rsidRPr="003C606F">
        <w:rPr>
          <w:rFonts w:ascii="Minion Pro" w:hAnsi="Minion Pro"/>
          <w:b/>
          <w:color w:val="000000"/>
          <w:sz w:val="20"/>
          <w:szCs w:val="20"/>
        </w:rPr>
        <w:t>orce: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Total number of persons who are available for the production of goods and services.</w:t>
      </w: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b/>
          <w:color w:val="000000"/>
          <w:sz w:val="20"/>
          <w:szCs w:val="20"/>
        </w:rPr>
      </w:pPr>
    </w:p>
    <w:p w:rsidR="00FE3543" w:rsidRPr="003C606F" w:rsidRDefault="00FE3543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r w:rsidRPr="003C606F">
        <w:rPr>
          <w:rFonts w:ascii="Minion Pro" w:hAnsi="Minion Pro"/>
          <w:b/>
          <w:color w:val="000000"/>
          <w:sz w:val="20"/>
          <w:szCs w:val="20"/>
        </w:rPr>
        <w:t>Unemploy</w:t>
      </w:r>
      <w:r w:rsidR="00FB61DA" w:rsidRPr="003C606F">
        <w:rPr>
          <w:rFonts w:ascii="Minion Pro" w:hAnsi="Minion Pro"/>
          <w:b/>
          <w:color w:val="000000"/>
          <w:sz w:val="20"/>
          <w:szCs w:val="20"/>
        </w:rPr>
        <w:t xml:space="preserve">ed </w:t>
      </w:r>
      <w:r w:rsidR="00114A4F" w:rsidRPr="003C606F">
        <w:rPr>
          <w:rFonts w:ascii="Minion Pro" w:hAnsi="Minion Pro"/>
          <w:b/>
          <w:color w:val="000000"/>
          <w:sz w:val="20"/>
          <w:szCs w:val="20"/>
        </w:rPr>
        <w:t>person</w:t>
      </w:r>
      <w:r w:rsidRPr="003C606F">
        <w:rPr>
          <w:rFonts w:ascii="Minion Pro" w:hAnsi="Minion Pro"/>
          <w:b/>
          <w:color w:val="000000"/>
          <w:sz w:val="20"/>
          <w:szCs w:val="20"/>
        </w:rPr>
        <w:t>: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</w:t>
      </w:r>
      <w:r w:rsidR="00114A4F" w:rsidRPr="003C606F">
        <w:rPr>
          <w:rFonts w:ascii="Minion Pro" w:hAnsi="Minion Pro"/>
          <w:color w:val="000000"/>
          <w:sz w:val="20"/>
          <w:szCs w:val="20"/>
        </w:rPr>
        <w:t>A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person who </w:t>
      </w:r>
      <w:r w:rsidR="00114A4F" w:rsidRPr="003C606F">
        <w:rPr>
          <w:rFonts w:ascii="Minion Pro" w:hAnsi="Minion Pro"/>
          <w:color w:val="000000"/>
          <w:sz w:val="20"/>
          <w:szCs w:val="20"/>
        </w:rPr>
        <w:t>is without work,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looking</w:t>
      </w:r>
      <w:r w:rsidR="00114A4F" w:rsidRPr="003C606F">
        <w:rPr>
          <w:rFonts w:ascii="Minion Pro" w:hAnsi="Minion Pro"/>
          <w:color w:val="000000"/>
          <w:sz w:val="20"/>
          <w:szCs w:val="20"/>
        </w:rPr>
        <w:t xml:space="preserve"> for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job and available for job during the reference period.</w:t>
      </w:r>
    </w:p>
    <w:p w:rsidR="004930E9" w:rsidRPr="003C606F" w:rsidRDefault="004930E9" w:rsidP="00FE3543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</w:p>
    <w:p w:rsidR="00114A4F" w:rsidRPr="003C606F" w:rsidRDefault="00114A4F" w:rsidP="00FE3543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r w:rsidRPr="003C606F">
        <w:rPr>
          <w:rFonts w:ascii="Minion Pro" w:hAnsi="Minion Pro"/>
          <w:b/>
          <w:color w:val="000000"/>
          <w:sz w:val="20"/>
          <w:szCs w:val="20"/>
        </w:rPr>
        <w:t>Employed person</w:t>
      </w:r>
      <w:r w:rsidR="00FE3543" w:rsidRPr="003C606F">
        <w:rPr>
          <w:rFonts w:ascii="Minion Pro" w:hAnsi="Minion Pro"/>
          <w:b/>
          <w:color w:val="000000"/>
          <w:sz w:val="20"/>
          <w:szCs w:val="20"/>
        </w:rPr>
        <w:t>:</w:t>
      </w:r>
      <w:r w:rsidR="00FE3543" w:rsidRPr="003C606F">
        <w:rPr>
          <w:rFonts w:ascii="Minion Pro" w:hAnsi="Minion Pro"/>
          <w:color w:val="000000"/>
          <w:sz w:val="20"/>
          <w:szCs w:val="20"/>
        </w:rPr>
        <w:t xml:space="preserve"> 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A </w:t>
      </w:r>
      <w:r w:rsidR="00FE3543" w:rsidRPr="003C606F">
        <w:rPr>
          <w:rFonts w:ascii="Minion Pro" w:hAnsi="Minion Pro"/>
          <w:color w:val="000000"/>
          <w:sz w:val="20"/>
          <w:szCs w:val="20"/>
        </w:rPr>
        <w:t>Person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who </w:t>
      </w:r>
      <w:r w:rsidR="00C360C0" w:rsidRPr="003C606F">
        <w:rPr>
          <w:rFonts w:ascii="Minion Pro" w:hAnsi="Minion Pro"/>
          <w:color w:val="000000"/>
          <w:sz w:val="20"/>
          <w:szCs w:val="20"/>
        </w:rPr>
        <w:t>works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as paid employee, own account worker</w:t>
      </w:r>
      <w:r w:rsidR="00FE3543" w:rsidRPr="003C606F">
        <w:rPr>
          <w:rFonts w:ascii="Minion Pro" w:hAnsi="Minion Pro"/>
          <w:color w:val="000000"/>
          <w:sz w:val="20"/>
          <w:szCs w:val="20"/>
        </w:rPr>
        <w:t xml:space="preserve"> and contributing </w:t>
      </w:r>
      <w:r w:rsidR="00140910" w:rsidRPr="003C606F">
        <w:rPr>
          <w:rFonts w:ascii="Minion Pro" w:hAnsi="Minion Pro"/>
          <w:color w:val="000000"/>
          <w:sz w:val="20"/>
          <w:szCs w:val="20"/>
        </w:rPr>
        <w:t xml:space="preserve">  </w:t>
      </w:r>
      <w:r w:rsidRPr="003C606F">
        <w:rPr>
          <w:rFonts w:ascii="Minion Pro" w:hAnsi="Minion Pro"/>
          <w:color w:val="000000"/>
          <w:sz w:val="20"/>
          <w:szCs w:val="20"/>
        </w:rPr>
        <w:t xml:space="preserve">      </w:t>
      </w:r>
    </w:p>
    <w:p w:rsidR="00FE3543" w:rsidRPr="003C606F" w:rsidRDefault="00FE3543" w:rsidP="00FE3543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proofErr w:type="gramStart"/>
      <w:r w:rsidRPr="003C606F">
        <w:rPr>
          <w:rFonts w:ascii="Minion Pro" w:hAnsi="Minion Pro"/>
          <w:color w:val="000000"/>
          <w:sz w:val="20"/>
          <w:szCs w:val="20"/>
        </w:rPr>
        <w:t>family</w:t>
      </w:r>
      <w:proofErr w:type="gramEnd"/>
      <w:r w:rsidRPr="003C606F">
        <w:rPr>
          <w:rFonts w:ascii="Minion Pro" w:hAnsi="Minion Pro"/>
          <w:color w:val="000000"/>
          <w:sz w:val="20"/>
          <w:szCs w:val="20"/>
        </w:rPr>
        <w:t xml:space="preserve"> worker during the reference period.</w:t>
      </w:r>
    </w:p>
    <w:p w:rsidR="004930E9" w:rsidRPr="003C606F" w:rsidRDefault="004930E9" w:rsidP="00FE3543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</w:p>
    <w:p w:rsidR="00FE3543" w:rsidRPr="003C606F" w:rsidRDefault="00FE3543" w:rsidP="00FE3543">
      <w:pPr>
        <w:spacing w:line="264" w:lineRule="auto"/>
        <w:ind w:left="-360"/>
        <w:jc w:val="both"/>
        <w:rPr>
          <w:rFonts w:ascii="Minion Pro" w:hAnsi="Minion Pro" w:cs="Calibri"/>
          <w:color w:val="000000"/>
          <w:sz w:val="20"/>
          <w:szCs w:val="20"/>
        </w:rPr>
      </w:pPr>
      <w:r w:rsidRPr="003C606F">
        <w:rPr>
          <w:rFonts w:ascii="Minion Pro" w:hAnsi="Minion Pro" w:cs="Calibri"/>
          <w:b/>
          <w:color w:val="000000"/>
          <w:sz w:val="20"/>
          <w:szCs w:val="20"/>
        </w:rPr>
        <w:t>Job seeker:</w:t>
      </w:r>
      <w:r w:rsidRPr="003C606F">
        <w:rPr>
          <w:rFonts w:ascii="Minion Pro" w:hAnsi="Minion Pro" w:cs="Calibri"/>
          <w:color w:val="000000"/>
          <w:sz w:val="20"/>
          <w:szCs w:val="20"/>
        </w:rPr>
        <w:t xml:space="preserve"> Job seeker is a person without work and looking for employment.</w:t>
      </w:r>
    </w:p>
    <w:p w:rsidR="00BD00C9" w:rsidRPr="003C606F" w:rsidRDefault="00BD00C9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sz w:val="20"/>
          <w:szCs w:val="20"/>
        </w:rPr>
      </w:pPr>
    </w:p>
    <w:p w:rsidR="00FE3543" w:rsidRPr="003C606F" w:rsidRDefault="00FE3543" w:rsidP="00FE3543">
      <w:pPr>
        <w:spacing w:line="264" w:lineRule="auto"/>
        <w:ind w:left="-360"/>
        <w:jc w:val="both"/>
        <w:rPr>
          <w:rFonts w:ascii="Minion Pro" w:hAnsi="Minion Pro" w:cs="Calibri"/>
          <w:color w:val="000000"/>
          <w:sz w:val="20"/>
          <w:szCs w:val="20"/>
        </w:rPr>
      </w:pPr>
      <w:r w:rsidRPr="003C606F">
        <w:rPr>
          <w:rFonts w:ascii="Minion Pro" w:hAnsi="Minion Pro" w:cs="Calibri"/>
          <w:b/>
          <w:color w:val="000000"/>
          <w:sz w:val="20"/>
          <w:szCs w:val="20"/>
        </w:rPr>
        <w:t>Job Portal system:</w:t>
      </w:r>
      <w:r w:rsidRPr="003C606F">
        <w:rPr>
          <w:rFonts w:ascii="Minion Pro" w:hAnsi="Minion Pro" w:cs="Calibri"/>
          <w:color w:val="000000"/>
          <w:sz w:val="20"/>
          <w:szCs w:val="20"/>
        </w:rPr>
        <w:t xml:space="preserve"> It is a web-based online system where job seekers can register to avail services provided by Ministry of Labour and Human Resources.</w:t>
      </w:r>
    </w:p>
    <w:p w:rsidR="00594E99" w:rsidRPr="003C606F" w:rsidRDefault="00594E99" w:rsidP="00594E99">
      <w:pPr>
        <w:spacing w:line="264" w:lineRule="auto"/>
        <w:jc w:val="both"/>
        <w:rPr>
          <w:rFonts w:ascii="Minion Pro" w:hAnsi="Minion Pro" w:cs="Calibri"/>
          <w:color w:val="000000"/>
          <w:sz w:val="20"/>
          <w:szCs w:val="20"/>
        </w:rPr>
      </w:pPr>
    </w:p>
    <w:p w:rsidR="00FE3543" w:rsidRPr="003C606F" w:rsidRDefault="00FE3543" w:rsidP="00FE3543">
      <w:pPr>
        <w:spacing w:line="264" w:lineRule="auto"/>
        <w:ind w:left="-360"/>
        <w:jc w:val="both"/>
        <w:rPr>
          <w:rFonts w:ascii="Minion Pro" w:hAnsi="Minion Pro" w:cs="Calibri"/>
          <w:color w:val="000000"/>
          <w:sz w:val="20"/>
          <w:szCs w:val="20"/>
        </w:rPr>
      </w:pPr>
      <w:r w:rsidRPr="003C606F">
        <w:rPr>
          <w:rFonts w:ascii="Minion Pro" w:hAnsi="Minion Pro" w:cs="Calibri"/>
          <w:b/>
          <w:color w:val="000000"/>
          <w:sz w:val="20"/>
          <w:szCs w:val="20"/>
        </w:rPr>
        <w:t>Placement:</w:t>
      </w:r>
      <w:r w:rsidRPr="003C606F">
        <w:rPr>
          <w:rFonts w:ascii="Minion Pro" w:hAnsi="Minion Pro" w:cs="Calibri"/>
          <w:color w:val="000000"/>
          <w:sz w:val="20"/>
          <w:szCs w:val="20"/>
        </w:rPr>
        <w:t xml:space="preserve"> Services provided by the </w:t>
      </w:r>
      <w:proofErr w:type="spellStart"/>
      <w:r w:rsidRPr="003C606F">
        <w:rPr>
          <w:rFonts w:ascii="Minion Pro" w:hAnsi="Minion Pro" w:cs="Calibri"/>
          <w:color w:val="000000"/>
          <w:sz w:val="20"/>
          <w:szCs w:val="20"/>
        </w:rPr>
        <w:t>MoLHR</w:t>
      </w:r>
      <w:proofErr w:type="spellEnd"/>
      <w:r w:rsidRPr="003C606F">
        <w:rPr>
          <w:rFonts w:ascii="Minion Pro" w:hAnsi="Minion Pro" w:cs="Calibri"/>
          <w:color w:val="000000"/>
          <w:sz w:val="20"/>
          <w:szCs w:val="20"/>
        </w:rPr>
        <w:t xml:space="preserve"> in finding a job for a registered jobseeker.</w:t>
      </w:r>
    </w:p>
    <w:p w:rsidR="004930E9" w:rsidRPr="003C606F" w:rsidRDefault="004930E9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sz w:val="20"/>
          <w:szCs w:val="20"/>
        </w:rPr>
      </w:pP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r w:rsidRPr="003C606F">
        <w:rPr>
          <w:rFonts w:ascii="Minion Pro" w:hAnsi="Minion Pro"/>
          <w:b/>
          <w:color w:val="000000"/>
          <w:sz w:val="20"/>
          <w:szCs w:val="20"/>
        </w:rPr>
        <w:t xml:space="preserve">Labour Force Participation Rate: </w:t>
      </w:r>
      <w:r w:rsidRPr="003C606F">
        <w:rPr>
          <w:rFonts w:ascii="Minion Pro" w:hAnsi="Minion Pro"/>
          <w:color w:val="000000"/>
          <w:sz w:val="20"/>
          <w:szCs w:val="20"/>
        </w:rPr>
        <w:t>Total labour force divided by working age population (15 years and above)</w:t>
      </w: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r w:rsidRPr="003C606F">
        <w:rPr>
          <w:rFonts w:ascii="Minion Pro" w:hAnsi="Minion Pro"/>
          <w:b/>
          <w:color w:val="000000"/>
          <w:sz w:val="20"/>
          <w:szCs w:val="20"/>
        </w:rPr>
        <w:t xml:space="preserve">Unemployment rate: </w:t>
      </w:r>
      <w:r w:rsidRPr="003C606F">
        <w:rPr>
          <w:rFonts w:ascii="Minion Pro" w:hAnsi="Minion Pro"/>
          <w:color w:val="000000"/>
          <w:sz w:val="20"/>
          <w:szCs w:val="20"/>
        </w:rPr>
        <w:t>Total number of unemployed persons divided by Total Labour force.</w:t>
      </w: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  <w:r w:rsidRPr="003C606F">
        <w:rPr>
          <w:rFonts w:ascii="Minion Pro" w:hAnsi="Minion Pro"/>
          <w:b/>
          <w:color w:val="000000"/>
          <w:sz w:val="20"/>
          <w:szCs w:val="20"/>
        </w:rPr>
        <w:t xml:space="preserve">Employment Rate: </w:t>
      </w:r>
      <w:r w:rsidRPr="003C606F">
        <w:rPr>
          <w:rFonts w:ascii="Minion Pro" w:hAnsi="Minion Pro"/>
          <w:color w:val="000000"/>
          <w:sz w:val="20"/>
          <w:szCs w:val="20"/>
        </w:rPr>
        <w:t>Total employed persons divided by total labour force.</w:t>
      </w: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</w:p>
    <w:p w:rsidR="004930E9" w:rsidRPr="003C606F" w:rsidRDefault="004930E9" w:rsidP="004930E9">
      <w:pPr>
        <w:spacing w:line="264" w:lineRule="auto"/>
        <w:ind w:left="-360"/>
        <w:jc w:val="both"/>
        <w:rPr>
          <w:rFonts w:ascii="Minion Pro" w:hAnsi="Minion Pro"/>
          <w:color w:val="000000"/>
          <w:sz w:val="20"/>
          <w:szCs w:val="20"/>
        </w:rPr>
      </w:pPr>
    </w:p>
    <w:p w:rsidR="004930E9" w:rsidRPr="003C606F" w:rsidRDefault="004930E9" w:rsidP="00FE3543">
      <w:pPr>
        <w:spacing w:line="264" w:lineRule="auto"/>
        <w:ind w:left="-360"/>
        <w:jc w:val="both"/>
        <w:rPr>
          <w:rFonts w:ascii="Minion Pro" w:eastAsia="Calibri" w:hAnsi="Minion Pro" w:cs="MinionPro-Regular"/>
          <w:sz w:val="20"/>
          <w:szCs w:val="20"/>
        </w:rPr>
      </w:pPr>
    </w:p>
    <w:p w:rsidR="00FE3543" w:rsidRPr="003C606F" w:rsidRDefault="00FE3543" w:rsidP="00FE3543">
      <w:pPr>
        <w:jc w:val="both"/>
        <w:rPr>
          <w:rFonts w:ascii="Minion Pro" w:hAnsi="Minion Pro" w:cs="Calibri"/>
          <w:color w:val="000000"/>
          <w:sz w:val="20"/>
          <w:szCs w:val="20"/>
        </w:rPr>
      </w:pPr>
    </w:p>
    <w:p w:rsidR="00FE3543" w:rsidRPr="003C606F" w:rsidRDefault="00FE3543" w:rsidP="00FE3543">
      <w:pPr>
        <w:jc w:val="both"/>
        <w:rPr>
          <w:rFonts w:ascii="Minion Pro" w:hAnsi="Minion Pro" w:cs="Calibri"/>
          <w:color w:val="000000"/>
          <w:sz w:val="20"/>
          <w:szCs w:val="20"/>
        </w:rPr>
      </w:pPr>
    </w:p>
    <w:p w:rsidR="00FE3543" w:rsidRPr="003C606F" w:rsidRDefault="00FE3543" w:rsidP="00FE3543">
      <w:pPr>
        <w:jc w:val="both"/>
        <w:rPr>
          <w:rFonts w:ascii="Minion Pro" w:hAnsi="Minion Pro" w:cs="Calibri"/>
          <w:color w:val="000000"/>
          <w:sz w:val="20"/>
          <w:szCs w:val="20"/>
        </w:rPr>
      </w:pPr>
    </w:p>
    <w:p w:rsidR="00FE3543" w:rsidRPr="003C606F" w:rsidRDefault="00FE3543" w:rsidP="00FE3543">
      <w:pPr>
        <w:jc w:val="both"/>
        <w:rPr>
          <w:rFonts w:ascii="Minion Pro" w:hAnsi="Minion Pro"/>
          <w:color w:val="000000"/>
          <w:sz w:val="20"/>
          <w:szCs w:val="20"/>
        </w:rPr>
      </w:pPr>
    </w:p>
    <w:p w:rsidR="00FE3543" w:rsidRPr="003C606F" w:rsidRDefault="00FE3543" w:rsidP="00FE3543">
      <w:pPr>
        <w:jc w:val="both"/>
        <w:rPr>
          <w:rFonts w:ascii="Minion Pro" w:hAnsi="Minion Pro"/>
          <w:color w:val="000000"/>
          <w:sz w:val="20"/>
          <w:szCs w:val="20"/>
        </w:rPr>
      </w:pPr>
    </w:p>
    <w:p w:rsidR="00FE3543" w:rsidRPr="003C606F" w:rsidRDefault="00FE3543" w:rsidP="00FE3543">
      <w:pPr>
        <w:jc w:val="both"/>
        <w:rPr>
          <w:rFonts w:ascii="Minion Pro" w:hAnsi="Minion Pro"/>
          <w:color w:val="000000"/>
          <w:sz w:val="20"/>
          <w:szCs w:val="20"/>
        </w:rPr>
      </w:pPr>
    </w:p>
    <w:p w:rsidR="00FE3543" w:rsidRPr="003C606F" w:rsidRDefault="00FE3543" w:rsidP="00FE3543">
      <w:pPr>
        <w:rPr>
          <w:rFonts w:ascii="Minion Pro" w:hAnsi="Minion Pro"/>
          <w:color w:val="000000"/>
          <w:sz w:val="20"/>
          <w:szCs w:val="20"/>
        </w:rPr>
      </w:pPr>
    </w:p>
    <w:p w:rsidR="00FE3543" w:rsidRPr="003C606F" w:rsidRDefault="00FE3543" w:rsidP="00FE3543">
      <w:pPr>
        <w:rPr>
          <w:rFonts w:ascii="Minion Pro" w:hAnsi="Minion Pro"/>
          <w:sz w:val="20"/>
          <w:szCs w:val="20"/>
        </w:rPr>
      </w:pPr>
    </w:p>
    <w:sectPr w:rsidR="00FE3543" w:rsidRPr="003C606F" w:rsidSect="008B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0BDA9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193CE7"/>
    <w:rsid w:val="000000BF"/>
    <w:rsid w:val="00016777"/>
    <w:rsid w:val="0005153C"/>
    <w:rsid w:val="000B4E1B"/>
    <w:rsid w:val="000D2041"/>
    <w:rsid w:val="000F4E71"/>
    <w:rsid w:val="00114A4F"/>
    <w:rsid w:val="00140910"/>
    <w:rsid w:val="00193CE7"/>
    <w:rsid w:val="001E1107"/>
    <w:rsid w:val="001F138E"/>
    <w:rsid w:val="00221E56"/>
    <w:rsid w:val="002236AB"/>
    <w:rsid w:val="00251E0F"/>
    <w:rsid w:val="00284085"/>
    <w:rsid w:val="002C3BD0"/>
    <w:rsid w:val="002E2C95"/>
    <w:rsid w:val="003027C2"/>
    <w:rsid w:val="00330AB2"/>
    <w:rsid w:val="0037158E"/>
    <w:rsid w:val="00385E17"/>
    <w:rsid w:val="003870B1"/>
    <w:rsid w:val="0039276F"/>
    <w:rsid w:val="003A53AF"/>
    <w:rsid w:val="003C606F"/>
    <w:rsid w:val="003D2944"/>
    <w:rsid w:val="00411BE1"/>
    <w:rsid w:val="00416DFE"/>
    <w:rsid w:val="004930E9"/>
    <w:rsid w:val="004C66F8"/>
    <w:rsid w:val="004E67E3"/>
    <w:rsid w:val="00530270"/>
    <w:rsid w:val="00535BE1"/>
    <w:rsid w:val="00554981"/>
    <w:rsid w:val="00594E99"/>
    <w:rsid w:val="005B4433"/>
    <w:rsid w:val="005B5DE3"/>
    <w:rsid w:val="006821E5"/>
    <w:rsid w:val="006833A1"/>
    <w:rsid w:val="00687938"/>
    <w:rsid w:val="006A3A1B"/>
    <w:rsid w:val="006D23D7"/>
    <w:rsid w:val="006E4258"/>
    <w:rsid w:val="0071680C"/>
    <w:rsid w:val="00716953"/>
    <w:rsid w:val="00734E1A"/>
    <w:rsid w:val="0077751D"/>
    <w:rsid w:val="007C730C"/>
    <w:rsid w:val="007E19AD"/>
    <w:rsid w:val="0080379F"/>
    <w:rsid w:val="00806F31"/>
    <w:rsid w:val="0082773C"/>
    <w:rsid w:val="008B74DD"/>
    <w:rsid w:val="00951AF5"/>
    <w:rsid w:val="009620B6"/>
    <w:rsid w:val="00963175"/>
    <w:rsid w:val="0096484A"/>
    <w:rsid w:val="00966A97"/>
    <w:rsid w:val="009F2F28"/>
    <w:rsid w:val="009F36A8"/>
    <w:rsid w:val="00AE29CA"/>
    <w:rsid w:val="00AE63E6"/>
    <w:rsid w:val="00B46B78"/>
    <w:rsid w:val="00B837FD"/>
    <w:rsid w:val="00BC05F2"/>
    <w:rsid w:val="00BD00C9"/>
    <w:rsid w:val="00BE7C9B"/>
    <w:rsid w:val="00C360C0"/>
    <w:rsid w:val="00C51611"/>
    <w:rsid w:val="00D2511C"/>
    <w:rsid w:val="00D2562E"/>
    <w:rsid w:val="00D45C17"/>
    <w:rsid w:val="00D4730B"/>
    <w:rsid w:val="00D64125"/>
    <w:rsid w:val="00D731EC"/>
    <w:rsid w:val="00D84812"/>
    <w:rsid w:val="00D873E0"/>
    <w:rsid w:val="00DA0E48"/>
    <w:rsid w:val="00DA46A9"/>
    <w:rsid w:val="00DD5B3D"/>
    <w:rsid w:val="00E613C5"/>
    <w:rsid w:val="00E73A43"/>
    <w:rsid w:val="00EB7683"/>
    <w:rsid w:val="00EC4C69"/>
    <w:rsid w:val="00ED2960"/>
    <w:rsid w:val="00F473DE"/>
    <w:rsid w:val="00F500AC"/>
    <w:rsid w:val="00F538FB"/>
    <w:rsid w:val="00FA0A4D"/>
    <w:rsid w:val="00FB61DA"/>
    <w:rsid w:val="00FE3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D2511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6777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016777"/>
    <w:pPr>
      <w:spacing w:after="200"/>
    </w:pPr>
    <w:rPr>
      <w:b/>
      <w:bCs/>
      <w:color w:val="5B9BD5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73A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A43"/>
  </w:style>
  <w:style w:type="character" w:customStyle="1" w:styleId="CommentTextChar">
    <w:name w:val="Comment Text Char"/>
    <w:link w:val="CommentText"/>
    <w:uiPriority w:val="99"/>
    <w:semiHidden/>
    <w:rsid w:val="00E73A4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A4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73A4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D2511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6777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016777"/>
    <w:pPr>
      <w:spacing w:after="200"/>
    </w:pPr>
    <w:rPr>
      <w:b/>
      <w:bCs/>
      <w:color w:val="5B9BD5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E73A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A43"/>
  </w:style>
  <w:style w:type="character" w:customStyle="1" w:styleId="CommentTextChar">
    <w:name w:val="Comment Text Char"/>
    <w:link w:val="CommentText"/>
    <w:uiPriority w:val="99"/>
    <w:semiHidden/>
    <w:rsid w:val="00E73A4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A4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73A4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wnloads\Chapter%204%20Labour%20&amp;%20Employ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 4 Labour &amp; Employment</Template>
  <TotalTime>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Kinga Lhamo</cp:lastModifiedBy>
  <cp:revision>2</cp:revision>
  <dcterms:created xsi:type="dcterms:W3CDTF">2022-09-29T05:08:00Z</dcterms:created>
  <dcterms:modified xsi:type="dcterms:W3CDTF">2022-09-29T05:08:00Z</dcterms:modified>
</cp:coreProperties>
</file>