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03B" w:rsidRPr="00B2203B" w:rsidRDefault="00B2203B" w:rsidP="00B2203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B2203B">
        <w:rPr>
          <w:rFonts w:ascii="Segoe UI" w:eastAsia="Times New Roman" w:hAnsi="Segoe UI" w:cs="Segoe UI"/>
          <w:b/>
          <w:bCs/>
          <w:sz w:val="27"/>
          <w:szCs w:val="27"/>
        </w:rPr>
        <w:t>Servicios</w:t>
      </w:r>
      <w:proofErr w:type="spellEnd"/>
      <w:r w:rsidRPr="00B2203B">
        <w:rPr>
          <w:rFonts w:ascii="Segoe UI" w:eastAsia="Times New Roman" w:hAnsi="Segoe UI" w:cs="Segoe UI"/>
          <w:b/>
          <w:bCs/>
          <w:sz w:val="27"/>
          <w:szCs w:val="27"/>
        </w:rPr>
        <w:t xml:space="preserve"> que </w:t>
      </w:r>
      <w:proofErr w:type="spellStart"/>
      <w:r w:rsidRPr="00B2203B">
        <w:rPr>
          <w:rFonts w:ascii="Segoe UI" w:eastAsia="Times New Roman" w:hAnsi="Segoe UI" w:cs="Segoe UI"/>
          <w:b/>
          <w:bCs/>
          <w:sz w:val="27"/>
          <w:szCs w:val="27"/>
        </w:rPr>
        <w:t>ofrecemos</w:t>
      </w:r>
      <w:proofErr w:type="spellEnd"/>
      <w:r w:rsidRPr="00B2203B">
        <w:rPr>
          <w:rFonts w:ascii="Segoe UI" w:eastAsia="Times New Roman" w:hAnsi="Segoe UI" w:cs="Segoe UI"/>
          <w:b/>
          <w:bCs/>
          <w:sz w:val="27"/>
          <w:szCs w:val="27"/>
        </w:rPr>
        <w:t>:</w:t>
      </w:r>
    </w:p>
    <w:p w:rsidR="00B2203B" w:rsidRPr="00B2203B" w:rsidRDefault="00B2203B" w:rsidP="00B22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B2203B">
        <w:rPr>
          <w:rFonts w:ascii="Segoe UI" w:eastAsia="Times New Roman" w:hAnsi="Segoe UI" w:cs="Segoe UI"/>
          <w:b/>
          <w:bCs/>
          <w:sz w:val="24"/>
          <w:szCs w:val="24"/>
        </w:rPr>
        <w:t xml:space="preserve">Test </w:t>
      </w:r>
      <w:proofErr w:type="spellStart"/>
      <w:r w:rsidRPr="00B2203B">
        <w:rPr>
          <w:rFonts w:ascii="Segoe UI" w:eastAsia="Times New Roman" w:hAnsi="Segoe UI" w:cs="Segoe UI"/>
          <w:b/>
          <w:bCs/>
          <w:sz w:val="24"/>
          <w:szCs w:val="24"/>
        </w:rPr>
        <w:t>Vocacional</w:t>
      </w:r>
      <w:proofErr w:type="spellEnd"/>
      <w:r w:rsidRPr="00B2203B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B2203B">
        <w:rPr>
          <w:rFonts w:ascii="Segoe UI" w:eastAsia="Times New Roman" w:hAnsi="Segoe UI" w:cs="Segoe UI"/>
          <w:b/>
          <w:bCs/>
          <w:sz w:val="24"/>
          <w:szCs w:val="24"/>
        </w:rPr>
        <w:t>Personalizado</w:t>
      </w:r>
      <w:proofErr w:type="spellEnd"/>
      <w:r w:rsidRPr="00B2203B">
        <w:rPr>
          <w:rFonts w:ascii="Segoe UI" w:eastAsia="Times New Roman" w:hAnsi="Segoe UI" w:cs="Segoe UI"/>
          <w:b/>
          <w:bCs/>
          <w:sz w:val="24"/>
          <w:szCs w:val="24"/>
        </w:rPr>
        <w:t>:</w:t>
      </w:r>
    </w:p>
    <w:p w:rsidR="00B2203B" w:rsidRPr="00B2203B" w:rsidRDefault="00B2203B" w:rsidP="00B220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/>
        </w:rPr>
      </w:pPr>
      <w:r w:rsidRPr="00B2203B">
        <w:rPr>
          <w:rFonts w:ascii="Segoe UI" w:eastAsia="Times New Roman" w:hAnsi="Segoe UI" w:cs="Segoe UI"/>
          <w:sz w:val="24"/>
          <w:szCs w:val="24"/>
          <w:lang w:val="es-MX"/>
        </w:rPr>
        <w:t>Ofrecemos un test vocacional basado en psicometría y análisis de intereses que ayuda a los estudiantes a identificar sus fortalezas, habilidades y preferencias, facilitando una orientación clara sobre las áreas profesionales en las que podrían sobresalir.</w:t>
      </w:r>
    </w:p>
    <w:p w:rsidR="00B2203B" w:rsidRPr="00B2203B" w:rsidRDefault="00025572" w:rsidP="00B22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s-MX"/>
        </w:rPr>
        <w:t>Orientación sobre Media Técnica</w:t>
      </w:r>
    </w:p>
    <w:p w:rsidR="00B2203B" w:rsidRPr="00B2203B" w:rsidRDefault="00B2203B" w:rsidP="00025572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sz w:val="24"/>
          <w:szCs w:val="24"/>
          <w:lang w:val="es-MX"/>
        </w:rPr>
      </w:pPr>
      <w:r w:rsidRPr="00B2203B">
        <w:rPr>
          <w:rFonts w:ascii="Segoe UI" w:eastAsia="Times New Roman" w:hAnsi="Segoe UI" w:cs="Segoe UI"/>
          <w:sz w:val="24"/>
          <w:szCs w:val="24"/>
          <w:lang w:val="es-MX"/>
        </w:rPr>
        <w:t>Proporcionamos información detallada sobre las difer</w:t>
      </w:r>
      <w:r w:rsidR="00025572">
        <w:rPr>
          <w:rFonts w:ascii="Segoe UI" w:eastAsia="Times New Roman" w:hAnsi="Segoe UI" w:cs="Segoe UI"/>
          <w:sz w:val="24"/>
          <w:szCs w:val="24"/>
          <w:lang w:val="es-MX"/>
        </w:rPr>
        <w:t>entes opciones de media técnica de acuerdo a cada institución educativa en Colombia</w:t>
      </w:r>
    </w:p>
    <w:p w:rsidR="00B2203B" w:rsidRPr="00B2203B" w:rsidRDefault="00025572" w:rsidP="00B22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s-MX"/>
        </w:rPr>
        <w:t>Selección de la Media Técnica a Matricularse</w:t>
      </w:r>
    </w:p>
    <w:p w:rsidR="00B2203B" w:rsidRPr="00B2203B" w:rsidRDefault="00B2203B" w:rsidP="00B220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/>
        </w:rPr>
      </w:pPr>
      <w:r w:rsidRPr="00B2203B">
        <w:rPr>
          <w:rFonts w:ascii="Segoe UI" w:eastAsia="Times New Roman" w:hAnsi="Segoe UI" w:cs="Segoe UI"/>
          <w:sz w:val="24"/>
          <w:szCs w:val="24"/>
          <w:lang w:val="es-MX"/>
        </w:rPr>
        <w:t>Las instituciones educativas pueden acceder a herramientas para gestionar los resultados de los estudiantes, realizar seguimientos de su orientación vocacional y ofrecer asesoramiento en tiempo real</w:t>
      </w:r>
      <w:r w:rsidR="00025572">
        <w:rPr>
          <w:rFonts w:ascii="Segoe UI" w:eastAsia="Times New Roman" w:hAnsi="Segoe UI" w:cs="Segoe UI"/>
          <w:sz w:val="24"/>
          <w:szCs w:val="24"/>
          <w:lang w:val="es-MX"/>
        </w:rPr>
        <w:t>, a la vez que pueden revisar los resultados en cuanto a la selección de la Media Técnica realizada por sus estudiantes.</w:t>
      </w:r>
    </w:p>
    <w:p w:rsidR="00B2203B" w:rsidRPr="00B2203B" w:rsidRDefault="00B2203B" w:rsidP="00B22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/>
        </w:rPr>
      </w:pPr>
      <w:r w:rsidRPr="00B2203B">
        <w:rPr>
          <w:rFonts w:ascii="Segoe UI" w:eastAsia="Times New Roman" w:hAnsi="Segoe UI" w:cs="Segoe UI"/>
          <w:b/>
          <w:bCs/>
          <w:sz w:val="24"/>
          <w:szCs w:val="24"/>
          <w:lang w:val="es-MX"/>
        </w:rPr>
        <w:t>Sistema de Seguimiento y Retroalimentación:</w:t>
      </w:r>
    </w:p>
    <w:p w:rsidR="00B2203B" w:rsidRPr="00B2203B" w:rsidRDefault="00B2203B" w:rsidP="00B220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es-MX"/>
        </w:rPr>
      </w:pPr>
      <w:bookmarkStart w:id="0" w:name="_GoBack"/>
      <w:r w:rsidRPr="00B2203B">
        <w:rPr>
          <w:rFonts w:ascii="Segoe UI" w:eastAsia="Times New Roman" w:hAnsi="Segoe UI" w:cs="Segoe UI"/>
          <w:sz w:val="24"/>
          <w:szCs w:val="24"/>
          <w:lang w:val="es-MX"/>
        </w:rPr>
        <w:t>Implementamos un sistema de seguimiento que permite a los estudiantes recibir retroalimentación continua sobre su progreso en el proceso de selección vocacional y académica.</w:t>
      </w:r>
      <w:bookmarkEnd w:id="0"/>
    </w:p>
    <w:sectPr w:rsidR="00B2203B" w:rsidRPr="00B220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F6E02"/>
    <w:multiLevelType w:val="multilevel"/>
    <w:tmpl w:val="019C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03B"/>
    <w:rsid w:val="00025572"/>
    <w:rsid w:val="00B2203B"/>
    <w:rsid w:val="00C61B3A"/>
    <w:rsid w:val="00F9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CDF5"/>
  <w15:chartTrackingRefBased/>
  <w15:docId w15:val="{6D67ED8E-31F9-4254-AB65-5C45FDA5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220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220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B220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2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2025-02-26T21:22:00Z</dcterms:created>
  <dcterms:modified xsi:type="dcterms:W3CDTF">2025-02-26T22:25:00Z</dcterms:modified>
</cp:coreProperties>
</file>