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BE2" w:rsidRDefault="00B6294C">
      <w:r>
        <w:t>Trademark Response</w:t>
      </w:r>
      <w:r w:rsidR="00493E3A">
        <w:t xml:space="preserve"> 2</w:t>
      </w:r>
    </w:p>
    <w:p w:rsidR="00493E3A" w:rsidRDefault="00493E3A"/>
    <w:p w:rsidR="00036405" w:rsidRDefault="00036405" w:rsidP="00036405">
      <w:pPr>
        <w:pStyle w:val="ListParagraph"/>
        <w:numPr>
          <w:ilvl w:val="0"/>
          <w:numId w:val="1"/>
        </w:numPr>
      </w:pPr>
      <w:r>
        <w:t>Refusal – likelihood of confusion</w:t>
      </w:r>
    </w:p>
    <w:p w:rsidR="00036405" w:rsidRDefault="00036405" w:rsidP="00036405">
      <w:pPr>
        <w:pStyle w:val="ListParagraph"/>
        <w:numPr>
          <w:ilvl w:val="0"/>
          <w:numId w:val="1"/>
        </w:numPr>
      </w:pPr>
      <w:r>
        <w:t>Prior filled applications - advisory</w:t>
      </w:r>
    </w:p>
    <w:p w:rsidR="00036405" w:rsidRDefault="00036405" w:rsidP="00036405">
      <w:pPr>
        <w:pStyle w:val="ListParagraph"/>
        <w:numPr>
          <w:ilvl w:val="0"/>
          <w:numId w:val="1"/>
        </w:numPr>
      </w:pPr>
      <w:r>
        <w:t>Description of the mark – amendment required</w:t>
      </w:r>
    </w:p>
    <w:p w:rsidR="00036405" w:rsidRDefault="00036405" w:rsidP="00036405">
      <w:pPr>
        <w:pStyle w:val="ListParagraph"/>
        <w:numPr>
          <w:ilvl w:val="0"/>
          <w:numId w:val="1"/>
        </w:numPr>
      </w:pPr>
      <w:r>
        <w:t>Identification of goods – amendment required</w:t>
      </w:r>
    </w:p>
    <w:p w:rsidR="00036405" w:rsidRDefault="00036405" w:rsidP="00036405"/>
    <w:p w:rsidR="00036405" w:rsidRDefault="00036405" w:rsidP="00036405"/>
    <w:p w:rsidR="00036405" w:rsidRDefault="00036405" w:rsidP="00036405">
      <w:r>
        <w:t>Refusal – likelihood of confusion</w:t>
      </w:r>
    </w:p>
    <w:p w:rsidR="00036405" w:rsidRDefault="00036405" w:rsidP="00036405">
      <w:r>
        <w:t>Resembles registered mark PPL</w:t>
      </w:r>
    </w:p>
    <w:p w:rsidR="00036405" w:rsidRDefault="00347045" w:rsidP="00036405">
      <w:r>
        <w:t>Potential consumer would likely be confused mistaken or deceived</w:t>
      </w:r>
    </w:p>
    <w:p w:rsidR="00347045" w:rsidRDefault="00347045" w:rsidP="00036405">
      <w:r>
        <w:t>Likelihood of confusion made on case by case basis</w:t>
      </w:r>
    </w:p>
    <w:p w:rsidR="00347045" w:rsidRDefault="00347045" w:rsidP="00036405">
      <w:r>
        <w:t>Factors that aid in this determination</w:t>
      </w:r>
    </w:p>
    <w:p w:rsidR="00347045" w:rsidRDefault="00347045" w:rsidP="00036405"/>
    <w:p w:rsidR="00347045" w:rsidRDefault="00347045" w:rsidP="00036405">
      <w:r>
        <w:t>Factors here:</w:t>
      </w:r>
    </w:p>
    <w:p w:rsidR="00347045" w:rsidRDefault="00347045" w:rsidP="00036405">
      <w:r>
        <w:t>Similarity of the trade channels</w:t>
      </w:r>
    </w:p>
    <w:p w:rsidR="00347045" w:rsidRDefault="00347045" w:rsidP="00036405">
      <w:r>
        <w:t>Similarity of the marks</w:t>
      </w:r>
    </w:p>
    <w:p w:rsidR="00347045" w:rsidRDefault="00347045" w:rsidP="00036405">
      <w:r>
        <w:t>Similarity of the nature of the goods</w:t>
      </w:r>
    </w:p>
    <w:p w:rsidR="00347045" w:rsidRDefault="00347045" w:rsidP="00036405"/>
    <w:p w:rsidR="00347045" w:rsidRDefault="00347045" w:rsidP="00036405">
      <w:r>
        <w:t>What are the factors that control in this case?</w:t>
      </w:r>
    </w:p>
    <w:p w:rsidR="00347045" w:rsidRDefault="00347045" w:rsidP="00036405">
      <w:r>
        <w:t>What are the factors being to control in this case?</w:t>
      </w:r>
    </w:p>
    <w:p w:rsidR="00347045" w:rsidRDefault="00347045" w:rsidP="00036405">
      <w:r>
        <w:t>How are any of those factors relevant?</w:t>
      </w:r>
    </w:p>
    <w:p w:rsidR="00C8053D" w:rsidRDefault="00C8053D" w:rsidP="00036405"/>
    <w:p w:rsidR="00C8053D" w:rsidRDefault="00C8053D" w:rsidP="00036405">
      <w:r>
        <w:t>May be sufficient</w:t>
      </w:r>
    </w:p>
    <w:p w:rsidR="00C8053D" w:rsidRDefault="00C8053D" w:rsidP="00036405"/>
    <w:p w:rsidR="00C8053D" w:rsidRPr="00C8053D" w:rsidRDefault="00C8053D" w:rsidP="00036405">
      <w:pPr>
        <w:rPr>
          <w:u w:val="single"/>
        </w:rPr>
      </w:pPr>
      <w:r w:rsidRPr="00C8053D">
        <w:rPr>
          <w:u w:val="single"/>
        </w:rPr>
        <w:t>Comparison of marks</w:t>
      </w:r>
    </w:p>
    <w:p w:rsidR="00C8053D" w:rsidRDefault="00C8053D" w:rsidP="00036405">
      <w:r>
        <w:t>Commercial impression causing confusion as to the source</w:t>
      </w:r>
    </w:p>
    <w:p w:rsidR="00C8053D" w:rsidRDefault="00C8053D" w:rsidP="00036405">
      <w:r>
        <w:t>Recollection of average purchaser and their general rather than specific impression of the trademarks</w:t>
      </w:r>
    </w:p>
    <w:p w:rsidR="00C8053D" w:rsidRDefault="00C8053D" w:rsidP="00036405"/>
    <w:p w:rsidR="00C8053D" w:rsidRDefault="00C8053D" w:rsidP="00036405"/>
    <w:p w:rsidR="00C8053D" w:rsidRDefault="00C8053D" w:rsidP="00036405">
      <w:r>
        <w:t>Do consumers remember the different spellings of words that sound the same?</w:t>
      </w:r>
    </w:p>
    <w:p w:rsidR="00C8053D" w:rsidRDefault="00C8053D" w:rsidP="00036405">
      <w:r>
        <w:t>How can you determine impressions of consumers in this case since it is a case by case basis?</w:t>
      </w:r>
    </w:p>
    <w:p w:rsidR="00C8053D" w:rsidRDefault="00C8053D" w:rsidP="00036405">
      <w:r>
        <w:t>How can you broad stroke impressions of consumers?</w:t>
      </w:r>
    </w:p>
    <w:p w:rsidR="00C8053D" w:rsidRDefault="00C8053D" w:rsidP="00036405">
      <w:r>
        <w:t>Variations on the same word can’t be remembered as different, products sources or otherwise?</w:t>
      </w:r>
    </w:p>
    <w:p w:rsidR="00C8053D" w:rsidRDefault="00C8053D" w:rsidP="00036405">
      <w:r>
        <w:t>No other distinguishable elements?  - spelled differently, different fonts, different, specific scheme</w:t>
      </w:r>
    </w:p>
    <w:p w:rsidR="00C8053D" w:rsidRDefault="00C8053D" w:rsidP="00036405">
      <w:r>
        <w:t>How do you determine the definition of a general impression?</w:t>
      </w:r>
    </w:p>
    <w:p w:rsidR="00C8053D" w:rsidRDefault="00C8053D" w:rsidP="00036405">
      <w:r>
        <w:t>If it’s case by case then that determination can’t be made other than speculation which this is</w:t>
      </w:r>
    </w:p>
    <w:p w:rsidR="00C8053D" w:rsidRDefault="00C8053D" w:rsidP="00036405"/>
    <w:p w:rsidR="00C8053D" w:rsidRDefault="00C8053D" w:rsidP="00036405">
      <w:pPr>
        <w:rPr>
          <w:u w:val="single"/>
        </w:rPr>
      </w:pPr>
      <w:r w:rsidRPr="00C8053D">
        <w:rPr>
          <w:u w:val="single"/>
        </w:rPr>
        <w:t>Comparison of Goods</w:t>
      </w:r>
    </w:p>
    <w:p w:rsidR="00C8053D" w:rsidRDefault="00C8053D" w:rsidP="00036405">
      <w:r>
        <w:t>Presumed to travel in the same channels of trade – arbitrary assessment</w:t>
      </w:r>
    </w:p>
    <w:p w:rsidR="00F95B75" w:rsidRDefault="00F95B75" w:rsidP="00036405">
      <w:r>
        <w:t>Because they are available to the same class of purchasers</w:t>
      </w:r>
    </w:p>
    <w:p w:rsidR="00F95B75" w:rsidRDefault="00F95B75" w:rsidP="00036405">
      <w:r>
        <w:t>So a narrow identification is determined to be too broad</w:t>
      </w:r>
    </w:p>
    <w:p w:rsidR="00F95B75" w:rsidRDefault="00F95B75" w:rsidP="00036405">
      <w:r>
        <w:t>Only encompasses computer software</w:t>
      </w:r>
    </w:p>
    <w:p w:rsidR="00F95B75" w:rsidRDefault="00F95B75" w:rsidP="00036405">
      <w:r>
        <w:t>Does not operate in an industry or profession</w:t>
      </w:r>
    </w:p>
    <w:p w:rsidR="00F95B75" w:rsidRDefault="00F95B75" w:rsidP="00036405">
      <w:r>
        <w:t>Not a business to business application</w:t>
      </w:r>
    </w:p>
    <w:p w:rsidR="00F95B75" w:rsidRDefault="00F95B75" w:rsidP="00036405">
      <w:r>
        <w:t>Not related in the least</w:t>
      </w:r>
    </w:p>
    <w:p w:rsidR="00F95B75" w:rsidRDefault="00F95B75" w:rsidP="00036405">
      <w:r>
        <w:t>“</w:t>
      </w:r>
      <w:proofErr w:type="gramStart"/>
      <w:r>
        <w:t>highly</w:t>
      </w:r>
      <w:proofErr w:type="gramEnd"/>
      <w:r>
        <w:t xml:space="preserve"> related nature of identified goods”</w:t>
      </w:r>
    </w:p>
    <w:p w:rsidR="00CF0116" w:rsidRDefault="00CF0116" w:rsidP="00036405"/>
    <w:p w:rsidR="00CF0116" w:rsidRDefault="00CF0116" w:rsidP="00036405"/>
    <w:p w:rsidR="00CF0116" w:rsidRDefault="00CF0116" w:rsidP="00036405"/>
    <w:p w:rsidR="00CF0116" w:rsidRDefault="00CF0116" w:rsidP="00036405">
      <w:r>
        <w:t>Sophisticated user defined</w:t>
      </w:r>
    </w:p>
    <w:p w:rsidR="00CF0116" w:rsidRDefault="00CF0116" w:rsidP="00036405">
      <w:r>
        <w:t>Evidence of other companies</w:t>
      </w:r>
    </w:p>
    <w:p w:rsidR="00CF0116" w:rsidRDefault="00CF0116" w:rsidP="00036405">
      <w:r>
        <w:t xml:space="preserve">Delineating goods </w:t>
      </w:r>
    </w:p>
    <w:p w:rsidR="00CF0116" w:rsidRDefault="00EC787A" w:rsidP="00036405">
      <w:r>
        <w:t>Unique commercial impression</w:t>
      </w:r>
    </w:p>
    <w:p w:rsidR="00EC787A" w:rsidRDefault="00EC787A" w:rsidP="00036405">
      <w:r>
        <w:t>Evidence relevant</w:t>
      </w:r>
    </w:p>
    <w:p w:rsidR="00EC787A" w:rsidRDefault="00EC787A" w:rsidP="00036405"/>
    <w:p w:rsidR="00EC787A" w:rsidRDefault="00EC787A" w:rsidP="00036405">
      <w:r>
        <w:t xml:space="preserve">Consumers make distinctions between …. </w:t>
      </w:r>
      <w:proofErr w:type="gramStart"/>
      <w:r>
        <w:t>and</w:t>
      </w:r>
      <w:proofErr w:type="gramEnd"/>
      <w:r>
        <w:t xml:space="preserve"> …..</w:t>
      </w:r>
    </w:p>
    <w:p w:rsidR="00EC787A" w:rsidRDefault="00EC787A" w:rsidP="00036405">
      <w:r>
        <w:t xml:space="preserve">Consumers demonstrate discernment and the ability to make distinctions as seen by …. </w:t>
      </w:r>
      <w:proofErr w:type="gramStart"/>
      <w:r>
        <w:t>and</w:t>
      </w:r>
      <w:proofErr w:type="gramEnd"/>
      <w:r>
        <w:t xml:space="preserve"> ….</w:t>
      </w:r>
    </w:p>
    <w:p w:rsidR="00EC787A" w:rsidRDefault="00EC787A" w:rsidP="00036405">
      <w:r>
        <w:t>Uses of variations of people/peepl/</w:t>
      </w:r>
      <w:proofErr w:type="spellStart"/>
      <w:r>
        <w:t>ppl</w:t>
      </w:r>
      <w:proofErr w:type="spellEnd"/>
      <w:r>
        <w:t xml:space="preserve"> in slang and business</w:t>
      </w:r>
    </w:p>
    <w:p w:rsidR="00EC787A" w:rsidRDefault="00EC787A" w:rsidP="00036405">
      <w:r>
        <w:t>In magazines blogs articles the news</w:t>
      </w:r>
    </w:p>
    <w:p w:rsidR="00EC787A" w:rsidRDefault="00EC787A" w:rsidP="00036405">
      <w:r>
        <w:t>Differentiation peepl with two ‘</w:t>
      </w:r>
      <w:proofErr w:type="spellStart"/>
      <w:r>
        <w:t>e’s</w:t>
      </w:r>
      <w:proofErr w:type="spellEnd"/>
      <w:r>
        <w:t>’ facing each other</w:t>
      </w:r>
    </w:p>
    <w:p w:rsidR="00EC787A" w:rsidRDefault="00EC787A" w:rsidP="00036405">
      <w:r>
        <w:t xml:space="preserve">Sounds like people but looks nothing like </w:t>
      </w:r>
      <w:proofErr w:type="spellStart"/>
      <w:r>
        <w:t>ppl</w:t>
      </w:r>
      <w:proofErr w:type="spellEnd"/>
      <w:r>
        <w:t xml:space="preserve"> or people or any other variation of that</w:t>
      </w:r>
    </w:p>
    <w:p w:rsidR="0030600A" w:rsidRDefault="0030600A" w:rsidP="00036405"/>
    <w:p w:rsidR="0030600A" w:rsidRDefault="0030600A" w:rsidP="00036405">
      <w:r>
        <w:t>Services aren’t related</w:t>
      </w:r>
    </w:p>
    <w:p w:rsidR="0030600A" w:rsidRDefault="0030600A" w:rsidP="00036405">
      <w:r>
        <w:t xml:space="preserve">Two different applications of computer software – </w:t>
      </w:r>
      <w:proofErr w:type="spellStart"/>
      <w:r>
        <w:t>ppl</w:t>
      </w:r>
      <w:proofErr w:type="spellEnd"/>
      <w:r>
        <w:t xml:space="preserve"> is b2b, peepl b2c, consumer driven utilizing social networking platform</w:t>
      </w:r>
    </w:p>
    <w:p w:rsidR="0030600A" w:rsidRDefault="0030600A" w:rsidP="00036405">
      <w:r>
        <w:t>People understand there are different applications of computer software, and being computer software doesn’t make them the same</w:t>
      </w:r>
    </w:p>
    <w:p w:rsidR="0030600A" w:rsidRDefault="0030600A" w:rsidP="00036405">
      <w:r>
        <w:t>Does not originate from one source</w:t>
      </w:r>
    </w:p>
    <w:p w:rsidR="0030600A" w:rsidRDefault="0030600A" w:rsidP="00036405">
      <w:r>
        <w:t>Software is ubiquitous and is distinguished by its application</w:t>
      </w:r>
    </w:p>
    <w:p w:rsidR="0030600A" w:rsidRDefault="0030600A" w:rsidP="00036405">
      <w:r>
        <w:t>Public is educated and sophisticated enough to understand computer software is a broad term and that no two software applications are inherently similar in intent or application</w:t>
      </w:r>
    </w:p>
    <w:p w:rsidR="0030600A" w:rsidRDefault="0030600A" w:rsidP="00036405">
      <w:r>
        <w:t xml:space="preserve">Can’t find </w:t>
      </w:r>
      <w:proofErr w:type="spellStart"/>
      <w:r>
        <w:t>ppl</w:t>
      </w:r>
      <w:proofErr w:type="spellEnd"/>
      <w:r>
        <w:t xml:space="preserve"> online</w:t>
      </w:r>
    </w:p>
    <w:p w:rsidR="0030600A" w:rsidRDefault="0030600A" w:rsidP="00036405"/>
    <w:p w:rsidR="007F4C62" w:rsidRDefault="007F4C62" w:rsidP="00036405">
      <w:proofErr w:type="spellStart"/>
      <w:r>
        <w:t>PPLConnect</w:t>
      </w:r>
      <w:proofErr w:type="spellEnd"/>
      <w:r>
        <w:t xml:space="preserve"> – government, enterprise, and operators/enterprise solution in cross-device communications space</w:t>
      </w:r>
    </w:p>
    <w:p w:rsidR="007F4C62" w:rsidRDefault="007F4C62" w:rsidP="00036405">
      <w:r>
        <w:t>PPL – probabilistic programming language</w:t>
      </w:r>
    </w:p>
    <w:p w:rsidR="006A71E7" w:rsidRDefault="006A71E7" w:rsidP="00036405">
      <w:r>
        <w:t>Is PPL not thought of as ‘p’, ‘p’, ‘l’…as in three different letters?</w:t>
      </w:r>
    </w:p>
    <w:p w:rsidR="006A71E7" w:rsidRDefault="006A71E7" w:rsidP="00036405">
      <w:r>
        <w:t>If PPL stands for so many different things – acronyms et al – how is the consumer is able to discern that PPL is to be pronounced as one word or as three different letters? And if that is in question then why</w:t>
      </w:r>
    </w:p>
    <w:p w:rsidR="006A71E7" w:rsidRDefault="006A71E7" w:rsidP="00036405">
      <w:r>
        <w:t xml:space="preserve">How can it be assumed that </w:t>
      </w:r>
      <w:proofErr w:type="spellStart"/>
      <w:r>
        <w:t>ppl</w:t>
      </w:r>
      <w:proofErr w:type="spellEnd"/>
      <w:r>
        <w:t xml:space="preserve"> can be confused with peepl if </w:t>
      </w:r>
      <w:proofErr w:type="spellStart"/>
      <w:r>
        <w:t>ppl</w:t>
      </w:r>
      <w:proofErr w:type="spellEnd"/>
      <w:r>
        <w:t xml:space="preserve"> can be pronounced either as a word or as three different letters?</w:t>
      </w:r>
    </w:p>
    <w:p w:rsidR="006A71E7" w:rsidRDefault="006A71E7" w:rsidP="00036405">
      <w:r>
        <w:t>The letters in peepl are not enunciated and only pronounced as one word</w:t>
      </w:r>
    </w:p>
    <w:p w:rsidR="006A71E7" w:rsidRDefault="006A71E7" w:rsidP="00036405">
      <w:r>
        <w:t xml:space="preserve">Not used in connection with the </w:t>
      </w:r>
    </w:p>
    <w:p w:rsidR="006A71E7" w:rsidRDefault="006A71E7" w:rsidP="00036405">
      <w:proofErr w:type="spellStart"/>
      <w:r>
        <w:t>Ppl</w:t>
      </w:r>
      <w:proofErr w:type="spellEnd"/>
      <w:r>
        <w:t xml:space="preserve"> – in an industry where temporary vendors, employees, volunteers are required</w:t>
      </w:r>
    </w:p>
    <w:p w:rsidR="006A71E7" w:rsidRDefault="006A71E7" w:rsidP="00036405">
      <w:r>
        <w:t>Not used for creating or calendaring planned event</w:t>
      </w:r>
    </w:p>
    <w:p w:rsidR="006A71E7" w:rsidRDefault="006A71E7" w:rsidP="00036405">
      <w:r>
        <w:t>Events may or may not be planned</w:t>
      </w:r>
      <w:r w:rsidR="00D66F0F">
        <w:t xml:space="preserve"> but the </w:t>
      </w:r>
    </w:p>
    <w:p w:rsidR="00D66F0F" w:rsidRDefault="00D66F0F" w:rsidP="00036405">
      <w:r>
        <w:t xml:space="preserve">Consumers not </w:t>
      </w:r>
    </w:p>
    <w:p w:rsidR="00D66F0F" w:rsidRDefault="00D66F0F" w:rsidP="00036405">
      <w:r>
        <w:t>Channels of trade</w:t>
      </w:r>
    </w:p>
    <w:p w:rsidR="00D66F0F" w:rsidRDefault="00D66F0F" w:rsidP="00036405">
      <w:r>
        <w:t>Classes of goods</w:t>
      </w:r>
    </w:p>
    <w:p w:rsidR="00D66F0F" w:rsidRDefault="00D66F0F" w:rsidP="00036405">
      <w:r>
        <w:t xml:space="preserve">Is it </w:t>
      </w:r>
      <w:proofErr w:type="spellStart"/>
      <w:r>
        <w:t>ppl</w:t>
      </w:r>
      <w:proofErr w:type="spellEnd"/>
      <w:r>
        <w:t xml:space="preserve"> or PPL? Is it a word or letters/acronym? </w:t>
      </w:r>
    </w:p>
    <w:p w:rsidR="00D66F0F" w:rsidRDefault="00D66F0F" w:rsidP="00036405">
      <w:r>
        <w:t xml:space="preserve">Peepl is a word, different, has two </w:t>
      </w:r>
      <w:proofErr w:type="spellStart"/>
      <w:r>
        <w:t>ee’s</w:t>
      </w:r>
      <w:proofErr w:type="spellEnd"/>
      <w:r>
        <w:t>.</w:t>
      </w:r>
    </w:p>
    <w:p w:rsidR="00536926" w:rsidRDefault="00536926" w:rsidP="00036405">
      <w:r>
        <w:t>How do you his is a variant of the word people?</w:t>
      </w:r>
    </w:p>
    <w:p w:rsidR="00536926" w:rsidRDefault="00536926" w:rsidP="00036405">
      <w:r>
        <w:t>Do people not have the ability to discern the difference and would they not have a different impression based on the spelling and the goods?</w:t>
      </w:r>
    </w:p>
    <w:p w:rsidR="00536926" w:rsidRDefault="00536926" w:rsidP="00036405">
      <w:r>
        <w:lastRenderedPageBreak/>
        <w:t>Your entire argument is speculative in that consumers will not be able to discern the difference when in fact consumers have shown they understand the difference in product and company</w:t>
      </w:r>
      <w:r w:rsidR="001108D2">
        <w:t xml:space="preserve"> even with those</w:t>
      </w:r>
    </w:p>
    <w:p w:rsidR="001108D2" w:rsidRDefault="001108D2" w:rsidP="00036405">
      <w:r>
        <w:t>How do you make that assumption consumers won’t be confused? Cases cited are specific with each case, as you said, operating on a case by case basis.</w:t>
      </w:r>
    </w:p>
    <w:p w:rsidR="001108D2" w:rsidRDefault="001108D2" w:rsidP="00036405">
      <w:r>
        <w:t xml:space="preserve">Suddenly the general public has no ability to discern the difference between </w:t>
      </w:r>
      <w:proofErr w:type="spellStart"/>
      <w:r>
        <w:t>ppl</w:t>
      </w:r>
      <w:proofErr w:type="spellEnd"/>
      <w:r>
        <w:t xml:space="preserve"> and peepl, although they do it daily with other products and companies (delta and delta, airlines and faucets)?</w:t>
      </w:r>
    </w:p>
    <w:p w:rsidR="001108D2" w:rsidRDefault="001108D2" w:rsidP="00036405">
      <w:r>
        <w:t xml:space="preserve">If it’s case by case, then your arguments are speculative at </w:t>
      </w:r>
      <w:proofErr w:type="gramStart"/>
      <w:r>
        <w:t>best,</w:t>
      </w:r>
      <w:proofErr w:type="gramEnd"/>
      <w:r>
        <w:t xml:space="preserve"> and intentionally obstructive at worst.</w:t>
      </w:r>
    </w:p>
    <w:p w:rsidR="001108D2" w:rsidRDefault="001108D2" w:rsidP="00036405">
      <w:r>
        <w:t>PPL could be pronounced people or pronounced by its letters.</w:t>
      </w:r>
    </w:p>
    <w:p w:rsidR="001108D2" w:rsidRDefault="001108D2" w:rsidP="00036405">
      <w:r>
        <w:t xml:space="preserve">Users who use </w:t>
      </w:r>
      <w:proofErr w:type="spellStart"/>
      <w:r>
        <w:t>ppl</w:t>
      </w:r>
      <w:proofErr w:type="spellEnd"/>
      <w:r>
        <w:t xml:space="preserve"> (computer language) are discerning and do understand that that is different from say other variations of the word and letters.</w:t>
      </w:r>
    </w:p>
    <w:p w:rsidR="001108D2" w:rsidRDefault="001108D2" w:rsidP="00036405">
      <w:r>
        <w:t>So it’s impossible to predict how the public will pronounce a particular mark, this mark, but legally possible to predict that they will be confused</w:t>
      </w:r>
      <w:r w:rsidR="00DD4B41">
        <w:t xml:space="preserve"> as to the commercial impression, origin of goods, and channel of goods</w:t>
      </w:r>
    </w:p>
    <w:p w:rsidR="00DD4B41" w:rsidRDefault="00DD4B41" w:rsidP="00036405">
      <w:r>
        <w:t>Why are they presumed to travel in the same class of purchasers? Why that presumption here?</w:t>
      </w:r>
    </w:p>
    <w:p w:rsidR="00536926" w:rsidRDefault="00536926" w:rsidP="00036405"/>
    <w:p w:rsidR="00536926" w:rsidRDefault="00536926" w:rsidP="00036405">
      <w:r>
        <w:t>Definition was so broad that it included that</w:t>
      </w:r>
    </w:p>
    <w:p w:rsidR="001108D2" w:rsidRDefault="001108D2" w:rsidP="00036405">
      <w:r>
        <w:t>Ignoring the visual and spelling and basing it on sound</w:t>
      </w:r>
    </w:p>
    <w:p w:rsidR="007F4C62" w:rsidRDefault="007F4C62" w:rsidP="00036405"/>
    <w:p w:rsidR="007F4C62" w:rsidRDefault="007F4C62" w:rsidP="00036405"/>
    <w:p w:rsidR="0030600A" w:rsidRDefault="0030600A" w:rsidP="00036405">
      <w:r>
        <w:t>Delta faucets</w:t>
      </w:r>
    </w:p>
    <w:p w:rsidR="0030600A" w:rsidRDefault="0030600A" w:rsidP="00036405">
      <w:r>
        <w:t>Delta airlines</w:t>
      </w:r>
    </w:p>
    <w:p w:rsidR="0030600A" w:rsidRDefault="0030600A" w:rsidP="00036405">
      <w:r>
        <w:t>Benchmark public adjusting</w:t>
      </w:r>
    </w:p>
    <w:p w:rsidR="0030600A" w:rsidRDefault="0030600A" w:rsidP="00036405">
      <w:r>
        <w:t>Benchmark physical therapy</w:t>
      </w:r>
    </w:p>
    <w:p w:rsidR="007F4C62" w:rsidRDefault="007F4C62" w:rsidP="00036405"/>
    <w:p w:rsidR="006A71E7" w:rsidRDefault="006A71E7" w:rsidP="00036405"/>
    <w:p w:rsidR="007F4C62" w:rsidRDefault="007F4C62" w:rsidP="00036405"/>
    <w:p w:rsidR="007F4C62" w:rsidRDefault="007F4C62" w:rsidP="00036405">
      <w:r>
        <w:t>Peep-l</w:t>
      </w:r>
    </w:p>
    <w:p w:rsidR="007F4C62" w:rsidRDefault="007F4C62" w:rsidP="00036405"/>
    <w:p w:rsidR="00F24137" w:rsidRDefault="00F24137" w:rsidP="00036405"/>
    <w:p w:rsidR="00F24137" w:rsidRDefault="00F24137" w:rsidP="00036405">
      <w:r>
        <w:t xml:space="preserve">How can you provide a trademark for </w:t>
      </w:r>
      <w:proofErr w:type="spellStart"/>
      <w:r>
        <w:t>ppl</w:t>
      </w:r>
      <w:proofErr w:type="spellEnd"/>
      <w:r>
        <w:t xml:space="preserve"> when there is no distinct style, color, or font?</w:t>
      </w:r>
    </w:p>
    <w:p w:rsidR="00F24137" w:rsidRPr="00C8053D" w:rsidRDefault="00F24137" w:rsidP="00036405">
      <w:r>
        <w:t xml:space="preserve">When PPL is </w:t>
      </w:r>
      <w:proofErr w:type="gramStart"/>
      <w:r>
        <w:t>an</w:t>
      </w:r>
      <w:proofErr w:type="gramEnd"/>
      <w:r>
        <w:t xml:space="preserve"> common acronym for numerous terms and names?</w:t>
      </w:r>
    </w:p>
    <w:sectPr w:rsidR="00F24137" w:rsidRPr="00C8053D" w:rsidSect="00B66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F94AC8"/>
    <w:multiLevelType w:val="hybridMultilevel"/>
    <w:tmpl w:val="F0523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 w:grammar="clean"/>
  <w:defaultTabStop w:val="720"/>
  <w:characterSpacingControl w:val="doNotCompress"/>
  <w:compat/>
  <w:rsids>
    <w:rsidRoot w:val="00B6294C"/>
    <w:rsid w:val="00036405"/>
    <w:rsid w:val="001108D2"/>
    <w:rsid w:val="002E16A0"/>
    <w:rsid w:val="0030600A"/>
    <w:rsid w:val="00347045"/>
    <w:rsid w:val="003C4EB9"/>
    <w:rsid w:val="00493E3A"/>
    <w:rsid w:val="00536926"/>
    <w:rsid w:val="0053723A"/>
    <w:rsid w:val="00665A11"/>
    <w:rsid w:val="006A71E7"/>
    <w:rsid w:val="007F4C62"/>
    <w:rsid w:val="00A93234"/>
    <w:rsid w:val="00B6294C"/>
    <w:rsid w:val="00B66BE2"/>
    <w:rsid w:val="00C8053D"/>
    <w:rsid w:val="00CF0116"/>
    <w:rsid w:val="00D66F0F"/>
    <w:rsid w:val="00DD4B41"/>
    <w:rsid w:val="00EC787A"/>
    <w:rsid w:val="00ED2109"/>
    <w:rsid w:val="00EE5B51"/>
    <w:rsid w:val="00F24137"/>
    <w:rsid w:val="00F95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B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4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3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3</cp:revision>
  <cp:lastPrinted>2018-02-25T20:32:00Z</cp:lastPrinted>
  <dcterms:created xsi:type="dcterms:W3CDTF">2018-02-25T19:03:00Z</dcterms:created>
  <dcterms:modified xsi:type="dcterms:W3CDTF">2018-02-28T23:36:00Z</dcterms:modified>
</cp:coreProperties>
</file>